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6D4C" w:rsidRPr="001B6F50" w:rsidRDefault="00E16D4C" w:rsidP="001B6F50">
      <w:pPr>
        <w:autoSpaceDE w:val="0"/>
        <w:autoSpaceDN w:val="0"/>
        <w:adjustRightInd w:val="0"/>
        <w:jc w:val="center"/>
        <w:rPr>
          <w:sz w:val="16"/>
          <w:szCs w:val="16"/>
        </w:rPr>
      </w:pPr>
    </w:p>
    <w:p w:rsidR="00D43727" w:rsidRPr="001B6F50" w:rsidRDefault="0032004A" w:rsidP="001B6F50">
      <w:pPr>
        <w:autoSpaceDE w:val="0"/>
        <w:autoSpaceDN w:val="0"/>
        <w:adjustRightInd w:val="0"/>
        <w:jc w:val="center"/>
        <w:rPr>
          <w:rFonts w:cs="Arial"/>
          <w:b/>
          <w:bCs/>
          <w:color w:val="000000"/>
          <w:sz w:val="32"/>
          <w:szCs w:val="32"/>
        </w:rPr>
      </w:pPr>
      <w:r w:rsidRPr="001B6F50">
        <w:rPr>
          <w:rFonts w:cs="Arial"/>
          <w:b/>
          <w:bCs/>
          <w:color w:val="000000"/>
          <w:sz w:val="32"/>
          <w:szCs w:val="32"/>
        </w:rPr>
        <w:t xml:space="preserve">TOM </w:t>
      </w:r>
      <w:r w:rsidR="00D43727" w:rsidRPr="001B6F50">
        <w:rPr>
          <w:rFonts w:cs="Arial"/>
          <w:b/>
          <w:bCs/>
          <w:color w:val="000000"/>
          <w:sz w:val="32"/>
          <w:szCs w:val="32"/>
        </w:rPr>
        <w:t xml:space="preserve">1. Specyfikacji Istotnych Warunków Zamówienia </w:t>
      </w:r>
    </w:p>
    <w:p w:rsidR="00D43727" w:rsidRPr="001B6F50" w:rsidRDefault="00D43727" w:rsidP="001B6F50">
      <w:pPr>
        <w:autoSpaceDE w:val="0"/>
        <w:autoSpaceDN w:val="0"/>
        <w:adjustRightInd w:val="0"/>
        <w:jc w:val="center"/>
        <w:rPr>
          <w:rFonts w:cs="Arial"/>
          <w:b/>
          <w:bCs/>
          <w:color w:val="000000"/>
          <w:sz w:val="40"/>
          <w:szCs w:val="40"/>
        </w:rPr>
      </w:pPr>
      <w:r w:rsidRPr="001B6F50">
        <w:rPr>
          <w:rFonts w:cs="Arial"/>
          <w:b/>
          <w:bCs/>
          <w:color w:val="000000"/>
          <w:sz w:val="40"/>
          <w:szCs w:val="40"/>
        </w:rPr>
        <w:t>Instrukcja dla Wykonawców (IDW)</w:t>
      </w:r>
    </w:p>
    <w:p w:rsidR="00781496" w:rsidRPr="001B6F50" w:rsidRDefault="00781496" w:rsidP="001B6F50">
      <w:pPr>
        <w:pStyle w:val="Nagwek"/>
        <w:tabs>
          <w:tab w:val="left" w:pos="708"/>
        </w:tabs>
        <w:spacing w:before="480" w:after="240" w:line="276" w:lineRule="auto"/>
        <w:jc w:val="center"/>
        <w:rPr>
          <w:rFonts w:cs="Arial"/>
          <w:smallCaps/>
          <w:sz w:val="52"/>
          <w:szCs w:val="52"/>
        </w:rPr>
      </w:pPr>
      <w:r w:rsidRPr="001B6F50">
        <w:rPr>
          <w:rFonts w:cs="Arial"/>
          <w:smallCaps/>
          <w:sz w:val="52"/>
          <w:szCs w:val="52"/>
        </w:rPr>
        <w:t>Zamawiający:</w:t>
      </w:r>
    </w:p>
    <w:p w:rsidR="00781496" w:rsidRPr="001B6F50" w:rsidRDefault="00781496" w:rsidP="001B6F50">
      <w:pPr>
        <w:pStyle w:val="Bezodstpw"/>
        <w:spacing w:line="276" w:lineRule="auto"/>
        <w:jc w:val="center"/>
        <w:rPr>
          <w:rFonts w:cs="Arial"/>
          <w:caps/>
          <w:sz w:val="20"/>
          <w:szCs w:val="20"/>
        </w:rPr>
      </w:pPr>
      <w:r w:rsidRPr="001B6F50">
        <w:rPr>
          <w:rFonts w:cs="Arial"/>
          <w:caps/>
          <w:sz w:val="20"/>
          <w:szCs w:val="20"/>
        </w:rPr>
        <w:t>Zakład Usług Wodno-Ściekowych Sp. z o. o.</w:t>
      </w:r>
    </w:p>
    <w:p w:rsidR="00781496" w:rsidRPr="001B6F50" w:rsidRDefault="00781496" w:rsidP="001B6F50">
      <w:pPr>
        <w:pStyle w:val="Bezodstpw"/>
        <w:spacing w:line="276" w:lineRule="auto"/>
        <w:jc w:val="center"/>
        <w:rPr>
          <w:rFonts w:cs="Arial"/>
          <w:caps/>
          <w:sz w:val="20"/>
          <w:szCs w:val="20"/>
        </w:rPr>
      </w:pPr>
      <w:r w:rsidRPr="001B6F50">
        <w:rPr>
          <w:rFonts w:cs="Arial"/>
          <w:caps/>
          <w:sz w:val="20"/>
          <w:szCs w:val="20"/>
        </w:rPr>
        <w:t>w Słubicach</w:t>
      </w:r>
    </w:p>
    <w:p w:rsidR="00781496" w:rsidRPr="001B6F50" w:rsidRDefault="00781496" w:rsidP="001B6F50">
      <w:pPr>
        <w:pStyle w:val="Bezodstpw"/>
        <w:spacing w:line="276" w:lineRule="auto"/>
        <w:jc w:val="center"/>
        <w:rPr>
          <w:rFonts w:cs="Arial"/>
          <w:caps/>
          <w:sz w:val="20"/>
          <w:szCs w:val="20"/>
        </w:rPr>
      </w:pPr>
      <w:r w:rsidRPr="001B6F50">
        <w:rPr>
          <w:rFonts w:cs="Arial"/>
          <w:caps/>
          <w:sz w:val="20"/>
          <w:szCs w:val="20"/>
        </w:rPr>
        <w:t>ul. Krótka 9, 69-100 Słubice</w:t>
      </w:r>
    </w:p>
    <w:p w:rsidR="00781496" w:rsidRPr="001B6F50" w:rsidRDefault="00103CBF" w:rsidP="001B6F50">
      <w:pPr>
        <w:pStyle w:val="Bezodstpw"/>
        <w:spacing w:line="276" w:lineRule="auto"/>
        <w:jc w:val="center"/>
        <w:rPr>
          <w:rFonts w:cs="Arial"/>
          <w:caps/>
          <w:sz w:val="20"/>
          <w:szCs w:val="20"/>
        </w:rPr>
      </w:pPr>
      <w:hyperlink r:id="rId8" w:history="1">
        <w:r w:rsidR="00781496" w:rsidRPr="001B6F50">
          <w:rPr>
            <w:rStyle w:val="Hipercze"/>
            <w:rFonts w:cs="Arial"/>
            <w:b/>
            <w:bCs/>
            <w:caps/>
            <w:sz w:val="20"/>
            <w:szCs w:val="20"/>
          </w:rPr>
          <w:t>www.zuws.pl</w:t>
        </w:r>
      </w:hyperlink>
      <w:r w:rsidR="00781496" w:rsidRPr="001B6F50">
        <w:rPr>
          <w:rFonts w:cs="Arial"/>
          <w:caps/>
          <w:sz w:val="20"/>
          <w:szCs w:val="20"/>
        </w:rPr>
        <w:t>, REGON: 210516385, NIP: 598 00 03 799,</w:t>
      </w:r>
    </w:p>
    <w:p w:rsidR="002B6F17" w:rsidRPr="001B6F50" w:rsidRDefault="00D43727" w:rsidP="001B6F50">
      <w:pPr>
        <w:pStyle w:val="Bezodstpw"/>
        <w:spacing w:line="276" w:lineRule="auto"/>
        <w:jc w:val="center"/>
        <w:rPr>
          <w:rFonts w:cs="Arial"/>
          <w:b/>
          <w:iCs/>
        </w:rPr>
      </w:pPr>
      <w:r w:rsidRPr="001B6F50">
        <w:rPr>
          <w:rFonts w:cs="Arial"/>
          <w:b/>
          <w:iCs/>
        </w:rPr>
        <w:t xml:space="preserve">zaprasza do przetargu nieograniczonego  na </w:t>
      </w:r>
      <w:r w:rsidR="00A73443" w:rsidRPr="001B6F50">
        <w:rPr>
          <w:rFonts w:cs="Arial"/>
          <w:b/>
          <w:iCs/>
        </w:rPr>
        <w:t>usługę</w:t>
      </w:r>
      <w:r w:rsidRPr="001B6F50">
        <w:rPr>
          <w:rFonts w:cs="Arial"/>
          <w:b/>
          <w:iCs/>
        </w:rPr>
        <w:t xml:space="preserve"> p.n.:</w:t>
      </w:r>
    </w:p>
    <w:p w:rsidR="00B0383A" w:rsidRPr="001B6F50" w:rsidRDefault="002B6F17" w:rsidP="001B6F50">
      <w:pPr>
        <w:pStyle w:val="Nagwek"/>
        <w:tabs>
          <w:tab w:val="left" w:pos="708"/>
        </w:tabs>
        <w:spacing w:after="240" w:line="276" w:lineRule="auto"/>
        <w:jc w:val="center"/>
        <w:rPr>
          <w:rFonts w:cs="Arial"/>
          <w:color w:val="000000"/>
          <w:sz w:val="20"/>
          <w:szCs w:val="20"/>
        </w:rPr>
      </w:pPr>
      <w:r w:rsidRPr="001B6F50">
        <w:rPr>
          <w:rFonts w:cs="Arial"/>
          <w:color w:val="000000"/>
          <w:sz w:val="20"/>
          <w:szCs w:val="20"/>
        </w:rPr>
        <w:t xml:space="preserve">Nazwa Zadania nadana przez Zamawiającego: </w:t>
      </w:r>
    </w:p>
    <w:p w:rsidR="002B6F17" w:rsidRPr="001B6F50" w:rsidRDefault="002B6F17" w:rsidP="001B6F50">
      <w:pPr>
        <w:pStyle w:val="Nagwek"/>
        <w:tabs>
          <w:tab w:val="left" w:pos="708"/>
        </w:tabs>
        <w:spacing w:after="240" w:line="276" w:lineRule="auto"/>
        <w:jc w:val="center"/>
        <w:rPr>
          <w:rFonts w:cs="Arial"/>
          <w:color w:val="002060"/>
          <w:sz w:val="28"/>
          <w:szCs w:val="28"/>
        </w:rPr>
      </w:pPr>
      <w:r w:rsidRPr="001B6F50">
        <w:rPr>
          <w:rFonts w:cs="Arial"/>
          <w:color w:val="002060"/>
          <w:sz w:val="28"/>
          <w:szCs w:val="28"/>
        </w:rPr>
        <w:t xml:space="preserve"> </w:t>
      </w:r>
      <w:r w:rsidR="00B0383A" w:rsidRPr="001B6F50">
        <w:rPr>
          <w:rFonts w:cs="Arial"/>
          <w:caps/>
          <w:color w:val="002060"/>
          <w:sz w:val="28"/>
          <w:szCs w:val="28"/>
        </w:rPr>
        <w:t>"</w:t>
      </w:r>
      <w:r w:rsidR="00B0383A" w:rsidRPr="001B6F50">
        <w:rPr>
          <w:rFonts w:cs="Arial"/>
          <w:color w:val="002060"/>
          <w:sz w:val="28"/>
          <w:szCs w:val="28"/>
        </w:rPr>
        <w:t>Pełnienie funkcji Inżyniera Kontraktu dla zadania inwestycyjnego</w:t>
      </w:r>
      <w:r w:rsidR="00B0383A" w:rsidRPr="001B6F50">
        <w:rPr>
          <w:rFonts w:cs="Arial"/>
          <w:caps/>
          <w:color w:val="002060"/>
          <w:sz w:val="28"/>
          <w:szCs w:val="28"/>
        </w:rPr>
        <w:t xml:space="preserve"> </w:t>
      </w:r>
      <w:r w:rsidR="00B0383A" w:rsidRPr="001B6F50">
        <w:rPr>
          <w:rFonts w:cs="Arial"/>
          <w:color w:val="002060"/>
          <w:sz w:val="28"/>
          <w:szCs w:val="28"/>
        </w:rPr>
        <w:t>pn</w:t>
      </w:r>
      <w:r w:rsidR="00B0383A" w:rsidRPr="001B6F50">
        <w:rPr>
          <w:rFonts w:cs="Arial"/>
          <w:caps/>
          <w:color w:val="002060"/>
          <w:sz w:val="28"/>
          <w:szCs w:val="28"/>
        </w:rPr>
        <w:t>.</w:t>
      </w:r>
      <w:r w:rsidR="00B0383A" w:rsidRPr="001B6F50">
        <w:rPr>
          <w:rFonts w:cs="Arial"/>
          <w:color w:val="002060"/>
          <w:sz w:val="28"/>
          <w:szCs w:val="28"/>
        </w:rPr>
        <w:t xml:space="preserve"> </w:t>
      </w:r>
      <w:r w:rsidR="00E16D4C" w:rsidRPr="001B6F50">
        <w:rPr>
          <w:rFonts w:cs="Arial"/>
          <w:color w:val="244061" w:themeColor="accent1" w:themeShade="80"/>
          <w:sz w:val="28"/>
          <w:szCs w:val="28"/>
        </w:rPr>
        <w:t>WYKONANIE  MODERNIZACJI   I  RENOWACJI ISTNIEJĄCEJ SIECI WODNO-KANALIZACYJNEJ NA OBSZARZE</w:t>
      </w:r>
      <w:r w:rsidR="00D50B7C" w:rsidRPr="001B6F50">
        <w:rPr>
          <w:rFonts w:cs="Arial"/>
          <w:color w:val="244061" w:themeColor="accent1" w:themeShade="80"/>
          <w:sz w:val="28"/>
          <w:szCs w:val="28"/>
        </w:rPr>
        <w:t xml:space="preserve"> MIASTA</w:t>
      </w:r>
      <w:r w:rsidR="00E16D4C" w:rsidRPr="001B6F50">
        <w:rPr>
          <w:rFonts w:cs="Arial"/>
          <w:color w:val="244061" w:themeColor="accent1" w:themeShade="80"/>
          <w:sz w:val="28"/>
          <w:szCs w:val="28"/>
        </w:rPr>
        <w:t xml:space="preserve"> SŁUBICE</w:t>
      </w:r>
      <w:r w:rsidR="00E16D4C" w:rsidRPr="001B6F50">
        <w:rPr>
          <w:rFonts w:cs="Arial"/>
          <w:color w:val="002060"/>
          <w:sz w:val="28"/>
          <w:szCs w:val="28"/>
        </w:rPr>
        <w:t xml:space="preserve"> </w:t>
      </w:r>
      <w:r w:rsidRPr="001B6F50">
        <w:rPr>
          <w:rFonts w:cs="Arial"/>
          <w:color w:val="002060"/>
          <w:sz w:val="28"/>
          <w:szCs w:val="28"/>
        </w:rPr>
        <w:t>"</w:t>
      </w:r>
      <w:r w:rsidR="000311F9" w:rsidRPr="001B6F50">
        <w:rPr>
          <w:rFonts w:cs="Arial"/>
          <w:iCs/>
          <w:color w:val="002060"/>
          <w:sz w:val="28"/>
          <w:szCs w:val="28"/>
        </w:rPr>
        <w:t xml:space="preserve"> realizowanego według </w:t>
      </w:r>
      <w:r w:rsidR="005E160F" w:rsidRPr="001B6F50">
        <w:rPr>
          <w:rFonts w:cs="Arial"/>
          <w:iCs/>
          <w:color w:val="002060"/>
          <w:sz w:val="28"/>
          <w:szCs w:val="28"/>
        </w:rPr>
        <w:t>WARUNKÓW</w:t>
      </w:r>
      <w:r w:rsidR="000311F9" w:rsidRPr="001B6F50">
        <w:rPr>
          <w:rFonts w:cs="Arial"/>
          <w:iCs/>
          <w:color w:val="002060"/>
          <w:sz w:val="28"/>
          <w:szCs w:val="28"/>
        </w:rPr>
        <w:t xml:space="preserve">  KONTRAKTOWYCH  FIDIC (czerwony)</w:t>
      </w:r>
      <w:r w:rsidR="00A73443" w:rsidRPr="001B6F50">
        <w:rPr>
          <w:rFonts w:cs="Arial"/>
          <w:iCs/>
          <w:color w:val="002060"/>
          <w:sz w:val="28"/>
          <w:szCs w:val="28"/>
        </w:rPr>
        <w:t>"</w:t>
      </w:r>
    </w:p>
    <w:p w:rsidR="00E16D4C" w:rsidRPr="001B6F50" w:rsidRDefault="00E16D4C" w:rsidP="001B6F50">
      <w:pPr>
        <w:pStyle w:val="Bezodstpw"/>
        <w:pBdr>
          <w:top w:val="single" w:sz="12" w:space="1" w:color="FF0000"/>
          <w:left w:val="single" w:sz="12" w:space="4" w:color="FF0000"/>
          <w:bottom w:val="single" w:sz="12" w:space="1" w:color="FF0000"/>
          <w:right w:val="single" w:sz="12" w:space="4" w:color="FF0000"/>
        </w:pBdr>
        <w:spacing w:line="276" w:lineRule="auto"/>
        <w:rPr>
          <w:rFonts w:cs="Arial"/>
          <w:sz w:val="20"/>
          <w:szCs w:val="20"/>
        </w:rPr>
      </w:pPr>
      <w:r w:rsidRPr="001B6F50">
        <w:rPr>
          <w:rFonts w:cs="Arial"/>
          <w:sz w:val="20"/>
          <w:szCs w:val="20"/>
        </w:rPr>
        <w:t>zgodnie z ustawą z dnia 29 stycznia 2004 r. Prawo zamówień publicznych</w:t>
      </w:r>
    </w:p>
    <w:p w:rsidR="001459C9" w:rsidRPr="001B6F50" w:rsidRDefault="00E16D4C" w:rsidP="001B6F50">
      <w:pPr>
        <w:pStyle w:val="Bezodstpw"/>
        <w:pBdr>
          <w:top w:val="single" w:sz="12" w:space="1" w:color="FF0000"/>
          <w:left w:val="single" w:sz="12" w:space="4" w:color="FF0000"/>
          <w:bottom w:val="single" w:sz="12" w:space="1" w:color="FF0000"/>
          <w:right w:val="single" w:sz="12" w:space="4" w:color="FF0000"/>
        </w:pBdr>
        <w:spacing w:line="276" w:lineRule="auto"/>
        <w:rPr>
          <w:rFonts w:cs="Arial"/>
          <w:color w:val="FF0000"/>
          <w:sz w:val="20"/>
          <w:szCs w:val="20"/>
        </w:rPr>
      </w:pPr>
      <w:r w:rsidRPr="001B6F50">
        <w:rPr>
          <w:rFonts w:cs="Arial"/>
          <w:b/>
          <w:color w:val="FF0000"/>
          <w:sz w:val="20"/>
          <w:szCs w:val="20"/>
        </w:rPr>
        <w:t>(</w:t>
      </w:r>
      <w:r w:rsidRPr="001B6F50">
        <w:rPr>
          <w:rFonts w:cs="Arial"/>
          <w:color w:val="FF0000"/>
          <w:sz w:val="20"/>
          <w:szCs w:val="20"/>
        </w:rPr>
        <w:t xml:space="preserve">tekst </w:t>
      </w:r>
      <w:r w:rsidR="003C745D" w:rsidRPr="001B6F50">
        <w:rPr>
          <w:rFonts w:cs="Arial"/>
          <w:color w:val="FF0000"/>
          <w:sz w:val="20"/>
          <w:szCs w:val="20"/>
        </w:rPr>
        <w:t xml:space="preserve">ujednolicony na podstawie: </w:t>
      </w:r>
      <w:r w:rsidR="003C745D" w:rsidRPr="001B6F50">
        <w:rPr>
          <w:rFonts w:cs="Arial"/>
          <w:color w:val="000000"/>
          <w:sz w:val="20"/>
          <w:szCs w:val="20"/>
        </w:rPr>
        <w:t xml:space="preserve">1) Ustawy z dnia 29 stycznia 2004 r. – Prawo zamówień publicznych (Dz. U. z 2015 r. poz. 2164 oraz z 2016 r. poz. 831 i 996) </w:t>
      </w:r>
      <w:r w:rsidR="003C745D" w:rsidRPr="001B6F50">
        <w:rPr>
          <w:rFonts w:cs="Arial"/>
          <w:color w:val="FF0000"/>
          <w:sz w:val="20"/>
          <w:szCs w:val="20"/>
        </w:rPr>
        <w:t xml:space="preserve">; </w:t>
      </w:r>
      <w:r w:rsidR="003C745D" w:rsidRPr="001B6F50">
        <w:rPr>
          <w:rFonts w:cs="Arial"/>
          <w:color w:val="000000"/>
          <w:sz w:val="20"/>
          <w:szCs w:val="20"/>
        </w:rPr>
        <w:t xml:space="preserve">2) Ustawy z dnia 22 czerwca 2016 r. o zmianie ustawy – Prawo zamówień publicznych oraz niektórych innych ustaw (Dz. U. z 2016 r. poz. 1020) </w:t>
      </w:r>
      <w:r w:rsidRPr="001B6F50">
        <w:rPr>
          <w:rFonts w:cs="Arial"/>
        </w:rPr>
        <w:t>zwanej dalej ustawą PZP</w:t>
      </w:r>
    </w:p>
    <w:p w:rsidR="00552DCB" w:rsidRPr="001B6F50" w:rsidRDefault="00552DCB" w:rsidP="001B6F50">
      <w:pPr>
        <w:pStyle w:val="Bezodstpw"/>
        <w:spacing w:line="276" w:lineRule="auto"/>
        <w:jc w:val="center"/>
        <w:rPr>
          <w:rFonts w:cs="Arial"/>
          <w:b/>
          <w:sz w:val="20"/>
          <w:szCs w:val="20"/>
          <w:u w:val="single"/>
        </w:rPr>
      </w:pPr>
    </w:p>
    <w:p w:rsidR="002B6F17" w:rsidRPr="001B6F50" w:rsidRDefault="002B6F17" w:rsidP="001B6F50">
      <w:pPr>
        <w:pStyle w:val="Bezodstpw"/>
        <w:spacing w:line="276" w:lineRule="auto"/>
        <w:jc w:val="center"/>
        <w:rPr>
          <w:rFonts w:cs="Arial"/>
          <w:b/>
          <w:iCs/>
          <w:color w:val="000000"/>
          <w:u w:val="single"/>
        </w:rPr>
      </w:pPr>
      <w:r w:rsidRPr="001B6F50">
        <w:rPr>
          <w:rFonts w:cs="Arial"/>
          <w:b/>
          <w:sz w:val="20"/>
          <w:szCs w:val="20"/>
          <w:u w:val="single"/>
        </w:rPr>
        <w:t xml:space="preserve">Znak sprawy: </w:t>
      </w:r>
      <w:r w:rsidR="00552DCB" w:rsidRPr="001B6F50">
        <w:rPr>
          <w:rFonts w:cs="Arial"/>
          <w:b/>
          <w:color w:val="FF0000"/>
          <w:sz w:val="20"/>
          <w:szCs w:val="20"/>
          <w:u w:val="single"/>
        </w:rPr>
        <w:t>ZP4/POIIS/2017</w:t>
      </w:r>
    </w:p>
    <w:p w:rsidR="002B6F17" w:rsidRPr="001B6F50" w:rsidRDefault="002B6F17" w:rsidP="001B6F50">
      <w:pPr>
        <w:pStyle w:val="Bezodstpw"/>
        <w:spacing w:line="276" w:lineRule="auto"/>
        <w:jc w:val="center"/>
        <w:rPr>
          <w:rFonts w:cs="Arial"/>
          <w:b/>
          <w:iCs/>
        </w:rPr>
      </w:pPr>
    </w:p>
    <w:p w:rsidR="007D0650" w:rsidRPr="001B6F50" w:rsidRDefault="007D0650" w:rsidP="001B6F50">
      <w:pPr>
        <w:pStyle w:val="Bezodstpw"/>
        <w:pBdr>
          <w:bottom w:val="single" w:sz="12" w:space="1" w:color="FF0000"/>
        </w:pBdr>
        <w:spacing w:line="276" w:lineRule="auto"/>
        <w:jc w:val="center"/>
        <w:rPr>
          <w:rFonts w:cs="Arial"/>
          <w:iCs/>
          <w:sz w:val="20"/>
        </w:rPr>
      </w:pPr>
    </w:p>
    <w:p w:rsidR="00D43727" w:rsidRPr="001B6F50" w:rsidRDefault="00D43727" w:rsidP="001B6F50">
      <w:pPr>
        <w:rPr>
          <w:rFonts w:cs="Arial"/>
          <w:bCs/>
          <w:iCs/>
          <w:sz w:val="20"/>
        </w:rPr>
      </w:pPr>
      <w:r w:rsidRPr="001B6F50">
        <w:rPr>
          <w:rFonts w:cs="Arial"/>
          <w:bCs/>
          <w:iCs/>
          <w:sz w:val="20"/>
        </w:rPr>
        <w:t>Ogłoszonego:</w:t>
      </w:r>
    </w:p>
    <w:p w:rsidR="0000165D" w:rsidRPr="001B6F50" w:rsidRDefault="0000165D" w:rsidP="001B6F50">
      <w:pPr>
        <w:numPr>
          <w:ilvl w:val="0"/>
          <w:numId w:val="1"/>
        </w:numPr>
        <w:tabs>
          <w:tab w:val="clear" w:pos="720"/>
        </w:tabs>
        <w:spacing w:after="100" w:afterAutospacing="1"/>
        <w:ind w:left="360"/>
        <w:rPr>
          <w:rFonts w:cs="Arial"/>
          <w:bCs/>
          <w:iCs/>
          <w:sz w:val="20"/>
          <w:szCs w:val="20"/>
        </w:rPr>
      </w:pPr>
      <w:r w:rsidRPr="001B6F50">
        <w:rPr>
          <w:rFonts w:cs="Arial"/>
          <w:bCs/>
          <w:iCs/>
          <w:sz w:val="20"/>
        </w:rPr>
        <w:t xml:space="preserve">w </w:t>
      </w:r>
      <w:r w:rsidR="00C93102" w:rsidRPr="001B6F50">
        <w:rPr>
          <w:rFonts w:cs="Arial"/>
          <w:bCs/>
          <w:iCs/>
          <w:sz w:val="20"/>
          <w:shd w:val="clear" w:color="auto" w:fill="F2F2F2" w:themeFill="background1" w:themeFillShade="F2"/>
        </w:rPr>
        <w:t xml:space="preserve">Urzędzie </w:t>
      </w:r>
      <w:r w:rsidR="00C93102" w:rsidRPr="001B6F50">
        <w:rPr>
          <w:rFonts w:cs="Arial"/>
          <w:bCs/>
          <w:iCs/>
          <w:sz w:val="20"/>
        </w:rPr>
        <w:t>Publikacji Unii Europejskiej (UPUE)</w:t>
      </w:r>
      <w:r w:rsidR="0035377E" w:rsidRPr="001B6F50">
        <w:rPr>
          <w:rFonts w:cs="Arial"/>
          <w:bCs/>
          <w:iCs/>
          <w:sz w:val="20"/>
        </w:rPr>
        <w:t xml:space="preserve"> dnia </w:t>
      </w:r>
      <w:r w:rsidR="001B6F50" w:rsidRPr="001B6F50">
        <w:rPr>
          <w:rFonts w:cs="Arial"/>
          <w:bCs/>
          <w:iCs/>
          <w:sz w:val="20"/>
        </w:rPr>
        <w:t xml:space="preserve">12.07.2017, </w:t>
      </w:r>
      <w:r w:rsidRPr="001B6F50">
        <w:rPr>
          <w:rFonts w:cs="Arial"/>
          <w:bCs/>
          <w:iCs/>
          <w:sz w:val="20"/>
        </w:rPr>
        <w:t>nr ogłoszenia</w:t>
      </w:r>
      <w:r w:rsidR="001B6F50" w:rsidRPr="001B6F50">
        <w:rPr>
          <w:rFonts w:cs="Arial"/>
          <w:bCs/>
          <w:iCs/>
          <w:sz w:val="20"/>
        </w:rPr>
        <w:t xml:space="preserve"> 2017/S 131-268127, </w:t>
      </w:r>
      <w:r w:rsidRPr="001B6F50">
        <w:rPr>
          <w:rFonts w:cs="Arial"/>
          <w:bCs/>
          <w:iCs/>
          <w:sz w:val="20"/>
        </w:rPr>
        <w:t>data wysłania ogłoszenia</w:t>
      </w:r>
      <w:r w:rsidR="00C93102" w:rsidRPr="001B6F50">
        <w:rPr>
          <w:rFonts w:cs="Arial"/>
          <w:bCs/>
          <w:iCs/>
          <w:sz w:val="20"/>
        </w:rPr>
        <w:t xml:space="preserve"> do publikacji</w:t>
      </w:r>
      <w:r w:rsidR="001B6F50" w:rsidRPr="001B6F50">
        <w:rPr>
          <w:rFonts w:cs="Arial"/>
          <w:bCs/>
          <w:iCs/>
          <w:sz w:val="20"/>
        </w:rPr>
        <w:t xml:space="preserve"> 07.07.2017 </w:t>
      </w:r>
    </w:p>
    <w:p w:rsidR="00D50B7C" w:rsidRPr="001B6F50" w:rsidRDefault="00D50B7C" w:rsidP="001B6F50">
      <w:pPr>
        <w:numPr>
          <w:ilvl w:val="0"/>
          <w:numId w:val="1"/>
        </w:numPr>
        <w:tabs>
          <w:tab w:val="clear" w:pos="720"/>
        </w:tabs>
        <w:spacing w:after="100" w:afterAutospacing="1"/>
        <w:ind w:left="360"/>
        <w:rPr>
          <w:rFonts w:cs="Arial"/>
          <w:bCs/>
          <w:iCs/>
          <w:sz w:val="20"/>
          <w:szCs w:val="20"/>
        </w:rPr>
      </w:pPr>
      <w:r w:rsidRPr="001B6F50">
        <w:rPr>
          <w:rFonts w:cs="Arial"/>
          <w:bCs/>
          <w:iCs/>
          <w:sz w:val="20"/>
        </w:rPr>
        <w:t>na stronie internetowej Zamawiającego:</w:t>
      </w:r>
      <w:r w:rsidRPr="001B6F50">
        <w:rPr>
          <w:rFonts w:cs="Arial"/>
          <w:bCs/>
          <w:iCs/>
          <w:color w:val="0000FF"/>
          <w:sz w:val="20"/>
        </w:rPr>
        <w:t xml:space="preserve"> www.zuws.pl  </w:t>
      </w:r>
      <w:r w:rsidRPr="001B6F50">
        <w:rPr>
          <w:rFonts w:cs="Arial"/>
          <w:bCs/>
          <w:iCs/>
          <w:sz w:val="20"/>
        </w:rPr>
        <w:t>zakładka przetargi.</w:t>
      </w:r>
    </w:p>
    <w:p w:rsidR="00D50B7C" w:rsidRPr="001B6F50" w:rsidRDefault="00D50B7C" w:rsidP="001B6F50">
      <w:pPr>
        <w:numPr>
          <w:ilvl w:val="0"/>
          <w:numId w:val="1"/>
        </w:numPr>
        <w:tabs>
          <w:tab w:val="clear" w:pos="720"/>
        </w:tabs>
        <w:spacing w:after="100" w:afterAutospacing="1"/>
        <w:ind w:left="360"/>
        <w:rPr>
          <w:rFonts w:cs="Arial"/>
          <w:bCs/>
          <w:iCs/>
          <w:sz w:val="20"/>
          <w:szCs w:val="20"/>
        </w:rPr>
      </w:pPr>
      <w:r w:rsidRPr="001B6F50">
        <w:rPr>
          <w:rFonts w:cs="Arial"/>
          <w:bCs/>
          <w:iCs/>
          <w:sz w:val="20"/>
          <w:szCs w:val="20"/>
        </w:rPr>
        <w:t>na tablicy ogłoszeń Zamawiającego</w:t>
      </w:r>
    </w:p>
    <w:p w:rsidR="002B6F17" w:rsidRPr="001B6F50" w:rsidRDefault="002B6F17" w:rsidP="001B6F50">
      <w:pPr>
        <w:pStyle w:val="Bezodstpw"/>
        <w:pBdr>
          <w:top w:val="single" w:sz="12" w:space="1" w:color="FF0000"/>
          <w:left w:val="single" w:sz="12" w:space="4" w:color="FF0000"/>
          <w:bottom w:val="single" w:sz="12" w:space="1" w:color="FF0000"/>
          <w:right w:val="single" w:sz="12" w:space="4" w:color="FF0000"/>
        </w:pBdr>
        <w:shd w:val="clear" w:color="auto" w:fill="EEECE1" w:themeFill="background2"/>
        <w:spacing w:line="276" w:lineRule="auto"/>
        <w:rPr>
          <w:rFonts w:cs="Arial"/>
          <w:color w:val="000000"/>
          <w:sz w:val="20"/>
          <w:szCs w:val="20"/>
        </w:rPr>
      </w:pPr>
      <w:r w:rsidRPr="001B6F50">
        <w:rPr>
          <w:rFonts w:cs="Arial"/>
          <w:sz w:val="20"/>
          <w:szCs w:val="20"/>
        </w:rPr>
        <w:t>Zamówienie współfi</w:t>
      </w:r>
      <w:r w:rsidR="00F45BA8" w:rsidRPr="001B6F50">
        <w:rPr>
          <w:rFonts w:cs="Arial"/>
          <w:sz w:val="20"/>
          <w:szCs w:val="20"/>
        </w:rPr>
        <w:t>nansowane jest ze środków Unii E</w:t>
      </w:r>
      <w:r w:rsidRPr="001B6F50">
        <w:rPr>
          <w:rFonts w:cs="Arial"/>
          <w:sz w:val="20"/>
          <w:szCs w:val="20"/>
        </w:rPr>
        <w:t>urope</w:t>
      </w:r>
      <w:r w:rsidR="00F45BA8" w:rsidRPr="001B6F50">
        <w:rPr>
          <w:rFonts w:cs="Arial"/>
          <w:sz w:val="20"/>
          <w:szCs w:val="20"/>
        </w:rPr>
        <w:t>jskiej, z Funduszu S</w:t>
      </w:r>
      <w:r w:rsidRPr="001B6F50">
        <w:rPr>
          <w:rFonts w:cs="Arial"/>
          <w:sz w:val="20"/>
          <w:szCs w:val="20"/>
        </w:rPr>
        <w:t xml:space="preserve">pójności w ramach; PROGRAMU OPERACYJNEGO INFRASTRUKTURA I ŚRODOWISKO 2014-2020; </w:t>
      </w:r>
      <w:r w:rsidRPr="001B6F50">
        <w:rPr>
          <w:rFonts w:cs="Arial"/>
          <w:color w:val="000000"/>
          <w:sz w:val="20"/>
          <w:szCs w:val="20"/>
        </w:rPr>
        <w:t>PROJEKT: "</w:t>
      </w:r>
      <w:r w:rsidRPr="001B6F50">
        <w:rPr>
          <w:rFonts w:cs="Arial"/>
          <w:b/>
          <w:color w:val="000000"/>
          <w:sz w:val="20"/>
          <w:szCs w:val="20"/>
        </w:rPr>
        <w:t>Uporządkowanie gospodarki wodno- ściekowej na terenie aglomeracji Słubice</w:t>
      </w:r>
      <w:r w:rsidRPr="001B6F50">
        <w:rPr>
          <w:rFonts w:cs="Arial"/>
          <w:color w:val="000000"/>
          <w:sz w:val="20"/>
          <w:szCs w:val="20"/>
        </w:rPr>
        <w:t xml:space="preserve">" ; </w:t>
      </w:r>
    </w:p>
    <w:p w:rsidR="00D43727" w:rsidRPr="001B6F50" w:rsidRDefault="002B6F17" w:rsidP="001B6F50">
      <w:pPr>
        <w:pStyle w:val="Bezodstpw"/>
        <w:pBdr>
          <w:top w:val="single" w:sz="12" w:space="1" w:color="FF0000"/>
          <w:left w:val="single" w:sz="12" w:space="4" w:color="FF0000"/>
          <w:bottom w:val="single" w:sz="12" w:space="1" w:color="FF0000"/>
          <w:right w:val="single" w:sz="12" w:space="4" w:color="FF0000"/>
        </w:pBdr>
        <w:shd w:val="clear" w:color="auto" w:fill="EEECE1" w:themeFill="background2"/>
        <w:spacing w:line="276" w:lineRule="auto"/>
        <w:rPr>
          <w:rFonts w:cs="Arial"/>
          <w:bCs/>
          <w:iCs/>
          <w:sz w:val="20"/>
          <w:szCs w:val="20"/>
        </w:rPr>
      </w:pPr>
      <w:r w:rsidRPr="001B6F50">
        <w:rPr>
          <w:rFonts w:cs="Arial"/>
          <w:sz w:val="20"/>
          <w:szCs w:val="20"/>
        </w:rPr>
        <w:t>Numer Projektu:</w:t>
      </w:r>
      <w:r w:rsidR="0035377E" w:rsidRPr="001B6F50">
        <w:rPr>
          <w:rFonts w:cs="Arial"/>
        </w:rPr>
        <w:t xml:space="preserve"> POIS.02.03.00-0033/16</w:t>
      </w:r>
    </w:p>
    <w:p w:rsidR="007D0650" w:rsidRPr="001B6F50" w:rsidRDefault="00D43727" w:rsidP="001B6F50">
      <w:pPr>
        <w:jc w:val="right"/>
        <w:rPr>
          <w:rFonts w:cs="Arial"/>
          <w:sz w:val="20"/>
          <w:szCs w:val="20"/>
        </w:rPr>
      </w:pPr>
      <w:r w:rsidRPr="001B6F50">
        <w:rPr>
          <w:rFonts w:cs="Arial"/>
          <w:sz w:val="20"/>
          <w:szCs w:val="20"/>
        </w:rPr>
        <w:t xml:space="preserve">Zatwierdził: </w:t>
      </w:r>
    </w:p>
    <w:p w:rsidR="00D43727" w:rsidRPr="001B6F50" w:rsidRDefault="007D0650" w:rsidP="001B6F50">
      <w:pPr>
        <w:jc w:val="right"/>
        <w:rPr>
          <w:rFonts w:cs="Arial"/>
          <w:sz w:val="20"/>
          <w:szCs w:val="20"/>
        </w:rPr>
      </w:pPr>
      <w:r w:rsidRPr="001B6F50">
        <w:rPr>
          <w:rFonts w:cs="Arial"/>
          <w:sz w:val="20"/>
          <w:szCs w:val="20"/>
        </w:rPr>
        <w:t>/-/ Prezes Zarządu/ Kazimierz Góra</w:t>
      </w:r>
    </w:p>
    <w:p w:rsidR="00781496" w:rsidRPr="001B6F50" w:rsidRDefault="007D0650" w:rsidP="001B6F50">
      <w:pPr>
        <w:rPr>
          <w:rFonts w:cs="Arial"/>
          <w:b/>
          <w:sz w:val="20"/>
          <w:szCs w:val="20"/>
          <w:u w:val="single" w:color="FF0000"/>
        </w:rPr>
      </w:pPr>
      <w:r w:rsidRPr="001B6F50">
        <w:rPr>
          <w:rFonts w:cs="Arial"/>
          <w:b/>
          <w:sz w:val="20"/>
          <w:szCs w:val="20"/>
          <w:u w:val="single" w:color="FF0000"/>
        </w:rPr>
        <w:lastRenderedPageBreak/>
        <w:t>Spis treści:</w:t>
      </w:r>
    </w:p>
    <w:p w:rsidR="00941BF5" w:rsidRPr="001B6F50" w:rsidRDefault="001131F9" w:rsidP="001B6F50">
      <w:pPr>
        <w:pStyle w:val="Spistreci1"/>
        <w:tabs>
          <w:tab w:val="right" w:leader="dot" w:pos="9060"/>
        </w:tabs>
        <w:rPr>
          <w:rFonts w:cs="Arial"/>
          <w:noProof/>
          <w:sz w:val="20"/>
          <w:szCs w:val="20"/>
        </w:rPr>
      </w:pPr>
      <w:r w:rsidRPr="001B6F50">
        <w:rPr>
          <w:rFonts w:cs="Arial"/>
          <w:sz w:val="20"/>
          <w:szCs w:val="20"/>
        </w:rPr>
        <w:fldChar w:fldCharType="begin"/>
      </w:r>
      <w:r w:rsidR="00A74730" w:rsidRPr="001B6F50">
        <w:rPr>
          <w:rFonts w:cs="Arial"/>
          <w:sz w:val="20"/>
          <w:szCs w:val="20"/>
        </w:rPr>
        <w:instrText xml:space="preserve"> TOC \o "1-3" \u </w:instrText>
      </w:r>
      <w:r w:rsidRPr="001B6F50">
        <w:rPr>
          <w:rFonts w:cs="Arial"/>
          <w:sz w:val="20"/>
          <w:szCs w:val="20"/>
        </w:rPr>
        <w:fldChar w:fldCharType="separate"/>
      </w:r>
      <w:r w:rsidR="00941BF5" w:rsidRPr="001B6F50">
        <w:rPr>
          <w:rFonts w:cs="Arial"/>
          <w:noProof/>
          <w:sz w:val="20"/>
          <w:szCs w:val="20"/>
        </w:rPr>
        <w:t>1. Nazwa (firma) oraz adres Zamawiającego;</w:t>
      </w:r>
      <w:r w:rsidR="00941BF5" w:rsidRPr="001B6F50">
        <w:rPr>
          <w:rFonts w:cs="Arial"/>
          <w:noProof/>
          <w:sz w:val="20"/>
          <w:szCs w:val="20"/>
        </w:rPr>
        <w:tab/>
      </w:r>
      <w:r w:rsidRPr="001B6F50">
        <w:rPr>
          <w:rFonts w:cs="Arial"/>
          <w:noProof/>
          <w:sz w:val="20"/>
          <w:szCs w:val="20"/>
        </w:rPr>
        <w:fldChar w:fldCharType="begin"/>
      </w:r>
      <w:r w:rsidR="00941BF5" w:rsidRPr="001B6F50">
        <w:rPr>
          <w:rFonts w:cs="Arial"/>
          <w:noProof/>
          <w:sz w:val="20"/>
          <w:szCs w:val="20"/>
        </w:rPr>
        <w:instrText xml:space="preserve"> PAGEREF _Toc486248864 \h </w:instrText>
      </w:r>
      <w:r w:rsidRPr="001B6F50">
        <w:rPr>
          <w:rFonts w:cs="Arial"/>
          <w:noProof/>
          <w:sz w:val="20"/>
          <w:szCs w:val="20"/>
        </w:rPr>
      </w:r>
      <w:r w:rsidRPr="001B6F50">
        <w:rPr>
          <w:rFonts w:cs="Arial"/>
          <w:noProof/>
          <w:sz w:val="20"/>
          <w:szCs w:val="20"/>
        </w:rPr>
        <w:fldChar w:fldCharType="separate"/>
      </w:r>
      <w:r w:rsidR="004D194E">
        <w:rPr>
          <w:rFonts w:cs="Arial"/>
          <w:noProof/>
          <w:sz w:val="20"/>
          <w:szCs w:val="20"/>
        </w:rPr>
        <w:t>4</w:t>
      </w:r>
      <w:r w:rsidRPr="001B6F50">
        <w:rPr>
          <w:rFonts w:cs="Arial"/>
          <w:noProof/>
          <w:sz w:val="20"/>
          <w:szCs w:val="20"/>
        </w:rPr>
        <w:fldChar w:fldCharType="end"/>
      </w:r>
    </w:p>
    <w:p w:rsidR="00941BF5" w:rsidRPr="001B6F50" w:rsidRDefault="00941BF5" w:rsidP="001B6F50">
      <w:pPr>
        <w:pStyle w:val="Spistreci1"/>
        <w:tabs>
          <w:tab w:val="right" w:leader="dot" w:pos="9060"/>
        </w:tabs>
        <w:rPr>
          <w:rFonts w:cs="Arial"/>
          <w:noProof/>
          <w:sz w:val="20"/>
          <w:szCs w:val="20"/>
        </w:rPr>
      </w:pPr>
      <w:r w:rsidRPr="001B6F50">
        <w:rPr>
          <w:rFonts w:eastAsia="Calibri" w:cs="Arial"/>
          <w:noProof/>
          <w:sz w:val="20"/>
          <w:szCs w:val="20"/>
        </w:rPr>
        <w:t>2. Rodzaj zamówienia:</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_Toc486248865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4</w:t>
      </w:r>
      <w:r w:rsidR="001131F9" w:rsidRPr="001B6F50">
        <w:rPr>
          <w:rFonts w:cs="Arial"/>
          <w:noProof/>
          <w:sz w:val="20"/>
          <w:szCs w:val="20"/>
        </w:rPr>
        <w:fldChar w:fldCharType="end"/>
      </w:r>
    </w:p>
    <w:p w:rsidR="00941BF5" w:rsidRPr="001B6F50" w:rsidRDefault="00941BF5" w:rsidP="001B6F50">
      <w:pPr>
        <w:pStyle w:val="Spistreci1"/>
        <w:tabs>
          <w:tab w:val="right" w:leader="dot" w:pos="9060"/>
        </w:tabs>
        <w:rPr>
          <w:rFonts w:cs="Arial"/>
          <w:noProof/>
          <w:sz w:val="20"/>
          <w:szCs w:val="20"/>
        </w:rPr>
      </w:pPr>
      <w:r w:rsidRPr="001B6F50">
        <w:rPr>
          <w:rFonts w:cs="Arial"/>
          <w:noProof/>
          <w:sz w:val="20"/>
          <w:szCs w:val="20"/>
        </w:rPr>
        <w:t>3. Tryb udzielenia zamówienia;</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_Toc486248866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4</w:t>
      </w:r>
      <w:r w:rsidR="001131F9" w:rsidRPr="001B6F50">
        <w:rPr>
          <w:rFonts w:cs="Arial"/>
          <w:noProof/>
          <w:sz w:val="20"/>
          <w:szCs w:val="20"/>
        </w:rPr>
        <w:fldChar w:fldCharType="end"/>
      </w:r>
    </w:p>
    <w:p w:rsidR="00941BF5" w:rsidRPr="001B6F50" w:rsidRDefault="00941BF5" w:rsidP="001B6F50">
      <w:pPr>
        <w:pStyle w:val="Spistreci1"/>
        <w:tabs>
          <w:tab w:val="right" w:leader="dot" w:pos="9060"/>
        </w:tabs>
        <w:rPr>
          <w:rFonts w:cs="Arial"/>
          <w:noProof/>
          <w:sz w:val="20"/>
          <w:szCs w:val="20"/>
        </w:rPr>
      </w:pPr>
      <w:r w:rsidRPr="001B6F50">
        <w:rPr>
          <w:rFonts w:cs="Arial"/>
          <w:noProof/>
          <w:sz w:val="20"/>
          <w:szCs w:val="20"/>
        </w:rPr>
        <w:t>4.  Opis przedmiotu zamówienia;</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_Toc486248867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5</w:t>
      </w:r>
      <w:r w:rsidR="001131F9" w:rsidRPr="001B6F50">
        <w:rPr>
          <w:rFonts w:cs="Arial"/>
          <w:noProof/>
          <w:sz w:val="20"/>
          <w:szCs w:val="20"/>
        </w:rPr>
        <w:fldChar w:fldCharType="end"/>
      </w:r>
    </w:p>
    <w:p w:rsidR="00941BF5" w:rsidRPr="001B6F50" w:rsidRDefault="00941BF5" w:rsidP="001B6F50">
      <w:pPr>
        <w:pStyle w:val="Spistreci2"/>
        <w:tabs>
          <w:tab w:val="right" w:leader="dot" w:pos="9060"/>
        </w:tabs>
        <w:rPr>
          <w:rFonts w:cs="Arial"/>
          <w:noProof/>
          <w:sz w:val="20"/>
          <w:szCs w:val="20"/>
        </w:rPr>
      </w:pPr>
      <w:r w:rsidRPr="001B6F50">
        <w:rPr>
          <w:rFonts w:cs="Arial"/>
          <w:noProof/>
          <w:sz w:val="20"/>
          <w:szCs w:val="20"/>
        </w:rPr>
        <w:t>4.1.  Wspólny słownik zamówień (CPV)</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_Toc486248868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5</w:t>
      </w:r>
      <w:r w:rsidR="001131F9" w:rsidRPr="001B6F50">
        <w:rPr>
          <w:rFonts w:cs="Arial"/>
          <w:noProof/>
          <w:sz w:val="20"/>
          <w:szCs w:val="20"/>
        </w:rPr>
        <w:fldChar w:fldCharType="end"/>
      </w:r>
    </w:p>
    <w:p w:rsidR="00941BF5" w:rsidRPr="001B6F50" w:rsidRDefault="00941BF5" w:rsidP="001B6F50">
      <w:pPr>
        <w:pStyle w:val="Spistreci2"/>
        <w:tabs>
          <w:tab w:val="right" w:leader="dot" w:pos="9060"/>
        </w:tabs>
        <w:rPr>
          <w:rFonts w:cs="Arial"/>
          <w:noProof/>
          <w:sz w:val="20"/>
          <w:szCs w:val="20"/>
        </w:rPr>
      </w:pPr>
      <w:r w:rsidRPr="001B6F50">
        <w:rPr>
          <w:rFonts w:cs="Arial"/>
          <w:noProof/>
          <w:sz w:val="20"/>
          <w:szCs w:val="20"/>
        </w:rPr>
        <w:t>4.2.  Opis przedmiotu Zamówienia</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_Toc486248869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5</w:t>
      </w:r>
      <w:r w:rsidR="001131F9" w:rsidRPr="001B6F50">
        <w:rPr>
          <w:rFonts w:cs="Arial"/>
          <w:noProof/>
          <w:sz w:val="20"/>
          <w:szCs w:val="20"/>
        </w:rPr>
        <w:fldChar w:fldCharType="end"/>
      </w:r>
    </w:p>
    <w:p w:rsidR="00941BF5" w:rsidRPr="001B6F50" w:rsidRDefault="00941BF5" w:rsidP="001B6F50">
      <w:pPr>
        <w:pStyle w:val="Spistreci2"/>
        <w:tabs>
          <w:tab w:val="right" w:leader="dot" w:pos="9060"/>
        </w:tabs>
        <w:rPr>
          <w:rFonts w:cs="Arial"/>
          <w:noProof/>
          <w:sz w:val="20"/>
          <w:szCs w:val="20"/>
        </w:rPr>
      </w:pPr>
      <w:r w:rsidRPr="001B6F50">
        <w:rPr>
          <w:rFonts w:cs="Arial"/>
          <w:noProof/>
          <w:sz w:val="20"/>
          <w:szCs w:val="20"/>
        </w:rPr>
        <w:t>4.3. Rozwiązania równoważne</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_Toc486248870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10</w:t>
      </w:r>
      <w:r w:rsidR="001131F9" w:rsidRPr="001B6F50">
        <w:rPr>
          <w:rFonts w:cs="Arial"/>
          <w:noProof/>
          <w:sz w:val="20"/>
          <w:szCs w:val="20"/>
        </w:rPr>
        <w:fldChar w:fldCharType="end"/>
      </w:r>
    </w:p>
    <w:p w:rsidR="00941BF5" w:rsidRPr="001B6F50" w:rsidRDefault="00941BF5" w:rsidP="001B6F50">
      <w:pPr>
        <w:pStyle w:val="Spistreci2"/>
        <w:tabs>
          <w:tab w:val="right" w:leader="dot" w:pos="9060"/>
        </w:tabs>
        <w:rPr>
          <w:rFonts w:cs="Arial"/>
          <w:noProof/>
          <w:sz w:val="20"/>
          <w:szCs w:val="20"/>
        </w:rPr>
      </w:pPr>
      <w:r w:rsidRPr="001B6F50">
        <w:rPr>
          <w:rFonts w:cs="Arial"/>
          <w:noProof/>
          <w:sz w:val="20"/>
          <w:szCs w:val="20"/>
        </w:rPr>
        <w:t>4.4. Informacja o nie dopuszczeniu składania ofert częściowych</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_Toc486248871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10</w:t>
      </w:r>
      <w:r w:rsidR="001131F9" w:rsidRPr="001B6F50">
        <w:rPr>
          <w:rFonts w:cs="Arial"/>
          <w:noProof/>
          <w:sz w:val="20"/>
          <w:szCs w:val="20"/>
        </w:rPr>
        <w:fldChar w:fldCharType="end"/>
      </w:r>
    </w:p>
    <w:p w:rsidR="00941BF5" w:rsidRPr="001B6F50" w:rsidRDefault="00941BF5" w:rsidP="001B6F50">
      <w:pPr>
        <w:pStyle w:val="Spistreci2"/>
        <w:tabs>
          <w:tab w:val="right" w:leader="dot" w:pos="9060"/>
        </w:tabs>
        <w:rPr>
          <w:rFonts w:cs="Arial"/>
          <w:noProof/>
          <w:sz w:val="20"/>
          <w:szCs w:val="20"/>
        </w:rPr>
      </w:pPr>
      <w:r w:rsidRPr="001B6F50">
        <w:rPr>
          <w:rFonts w:cs="Arial"/>
          <w:noProof/>
          <w:sz w:val="20"/>
          <w:szCs w:val="20"/>
        </w:rPr>
        <w:t>4.5. Informacja o nie dopuszczeniu składania ofert wariantowych</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_Toc486248872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10</w:t>
      </w:r>
      <w:r w:rsidR="001131F9" w:rsidRPr="001B6F50">
        <w:rPr>
          <w:rFonts w:cs="Arial"/>
          <w:noProof/>
          <w:sz w:val="20"/>
          <w:szCs w:val="20"/>
        </w:rPr>
        <w:fldChar w:fldCharType="end"/>
      </w:r>
    </w:p>
    <w:p w:rsidR="00941BF5" w:rsidRPr="001B6F50" w:rsidRDefault="00941BF5" w:rsidP="001B6F50">
      <w:pPr>
        <w:pStyle w:val="Spistreci2"/>
        <w:tabs>
          <w:tab w:val="right" w:leader="dot" w:pos="9060"/>
        </w:tabs>
        <w:rPr>
          <w:rFonts w:cs="Arial"/>
          <w:noProof/>
          <w:sz w:val="20"/>
          <w:szCs w:val="20"/>
        </w:rPr>
      </w:pPr>
      <w:r w:rsidRPr="001B6F50">
        <w:rPr>
          <w:rFonts w:cs="Arial"/>
          <w:noProof/>
          <w:sz w:val="20"/>
          <w:szCs w:val="20"/>
        </w:rPr>
        <w:t>4.6. Informacja o zamówieniach uzupełniających</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_Toc486248873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10</w:t>
      </w:r>
      <w:r w:rsidR="001131F9" w:rsidRPr="001B6F50">
        <w:rPr>
          <w:rFonts w:cs="Arial"/>
          <w:noProof/>
          <w:sz w:val="20"/>
          <w:szCs w:val="20"/>
        </w:rPr>
        <w:fldChar w:fldCharType="end"/>
      </w:r>
    </w:p>
    <w:p w:rsidR="00941BF5" w:rsidRPr="001B6F50" w:rsidRDefault="00941BF5" w:rsidP="001B6F50">
      <w:pPr>
        <w:pStyle w:val="Spistreci1"/>
        <w:tabs>
          <w:tab w:val="right" w:leader="dot" w:pos="9060"/>
        </w:tabs>
        <w:rPr>
          <w:rFonts w:cs="Arial"/>
          <w:noProof/>
          <w:sz w:val="20"/>
          <w:szCs w:val="20"/>
        </w:rPr>
      </w:pPr>
      <w:r w:rsidRPr="001B6F50">
        <w:rPr>
          <w:rFonts w:cs="Arial"/>
          <w:noProof/>
          <w:sz w:val="20"/>
          <w:szCs w:val="20"/>
        </w:rPr>
        <w:t>5. Termin wykonania zamówienia;</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_Toc486248874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11</w:t>
      </w:r>
      <w:r w:rsidR="001131F9" w:rsidRPr="001B6F50">
        <w:rPr>
          <w:rFonts w:cs="Arial"/>
          <w:noProof/>
          <w:sz w:val="20"/>
          <w:szCs w:val="20"/>
        </w:rPr>
        <w:fldChar w:fldCharType="end"/>
      </w:r>
    </w:p>
    <w:p w:rsidR="000E248B" w:rsidRPr="001B6F50" w:rsidRDefault="00941BF5" w:rsidP="001B6F50">
      <w:pPr>
        <w:pStyle w:val="Spistreci1"/>
        <w:tabs>
          <w:tab w:val="right" w:leader="dot" w:pos="9060"/>
        </w:tabs>
        <w:rPr>
          <w:rFonts w:cs="Arial"/>
          <w:noProof/>
          <w:sz w:val="20"/>
          <w:szCs w:val="20"/>
        </w:rPr>
      </w:pPr>
      <w:r w:rsidRPr="001B6F50">
        <w:rPr>
          <w:rFonts w:cs="Arial"/>
          <w:noProof/>
          <w:sz w:val="20"/>
          <w:szCs w:val="20"/>
        </w:rPr>
        <w:t xml:space="preserve">6. Warunki udziału w postępowaniu oraz opis sposobu dokonywania oceny spełniania </w:t>
      </w:r>
    </w:p>
    <w:p w:rsidR="00941BF5" w:rsidRPr="001B6F50" w:rsidRDefault="000E248B" w:rsidP="001B6F50">
      <w:pPr>
        <w:pStyle w:val="Spistreci1"/>
        <w:tabs>
          <w:tab w:val="right" w:leader="dot" w:pos="9060"/>
        </w:tabs>
        <w:rPr>
          <w:rFonts w:cs="Arial"/>
          <w:noProof/>
          <w:sz w:val="20"/>
          <w:szCs w:val="20"/>
        </w:rPr>
      </w:pPr>
      <w:r w:rsidRPr="001B6F50">
        <w:rPr>
          <w:rFonts w:cs="Arial"/>
          <w:noProof/>
          <w:sz w:val="20"/>
          <w:szCs w:val="20"/>
        </w:rPr>
        <w:t xml:space="preserve">      </w:t>
      </w:r>
      <w:r w:rsidR="00941BF5" w:rsidRPr="001B6F50">
        <w:rPr>
          <w:rFonts w:cs="Arial"/>
          <w:noProof/>
          <w:sz w:val="20"/>
          <w:szCs w:val="20"/>
        </w:rPr>
        <w:t>tych warunków;</w:t>
      </w:r>
      <w:r w:rsidR="00941BF5" w:rsidRPr="001B6F50">
        <w:rPr>
          <w:rFonts w:cs="Arial"/>
          <w:noProof/>
          <w:sz w:val="20"/>
          <w:szCs w:val="20"/>
        </w:rPr>
        <w:tab/>
      </w:r>
      <w:r w:rsidR="001131F9" w:rsidRPr="001B6F50">
        <w:rPr>
          <w:rFonts w:cs="Arial"/>
          <w:noProof/>
          <w:sz w:val="20"/>
          <w:szCs w:val="20"/>
        </w:rPr>
        <w:fldChar w:fldCharType="begin"/>
      </w:r>
      <w:r w:rsidR="00941BF5" w:rsidRPr="001B6F50">
        <w:rPr>
          <w:rFonts w:cs="Arial"/>
          <w:noProof/>
          <w:sz w:val="20"/>
          <w:szCs w:val="20"/>
        </w:rPr>
        <w:instrText xml:space="preserve"> PAGEREF _Toc486248875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15</w:t>
      </w:r>
      <w:r w:rsidR="001131F9" w:rsidRPr="001B6F50">
        <w:rPr>
          <w:rFonts w:cs="Arial"/>
          <w:noProof/>
          <w:sz w:val="20"/>
          <w:szCs w:val="20"/>
        </w:rPr>
        <w:fldChar w:fldCharType="end"/>
      </w:r>
    </w:p>
    <w:p w:rsidR="000E248B" w:rsidRPr="001B6F50" w:rsidRDefault="00941BF5" w:rsidP="001B6F50">
      <w:pPr>
        <w:pStyle w:val="Spistreci2"/>
        <w:tabs>
          <w:tab w:val="right" w:leader="dot" w:pos="9060"/>
        </w:tabs>
        <w:rPr>
          <w:rFonts w:cs="Arial"/>
          <w:noProof/>
          <w:sz w:val="20"/>
          <w:szCs w:val="20"/>
        </w:rPr>
      </w:pPr>
      <w:r w:rsidRPr="001B6F50">
        <w:rPr>
          <w:rFonts w:cs="Arial"/>
          <w:noProof/>
          <w:sz w:val="20"/>
          <w:szCs w:val="20"/>
        </w:rPr>
        <w:t xml:space="preserve">6.1.  Warunki dotyczące posiadania uprawnień do wykonywania określonej działalności lub </w:t>
      </w:r>
    </w:p>
    <w:p w:rsidR="00941BF5" w:rsidRPr="001B6F50" w:rsidRDefault="000E248B" w:rsidP="001B6F50">
      <w:pPr>
        <w:pStyle w:val="Spistreci2"/>
        <w:tabs>
          <w:tab w:val="right" w:leader="dot" w:pos="9060"/>
        </w:tabs>
        <w:rPr>
          <w:rFonts w:cs="Arial"/>
          <w:noProof/>
          <w:sz w:val="20"/>
          <w:szCs w:val="20"/>
        </w:rPr>
      </w:pPr>
      <w:r w:rsidRPr="001B6F50">
        <w:rPr>
          <w:rFonts w:cs="Arial"/>
          <w:noProof/>
          <w:sz w:val="20"/>
          <w:szCs w:val="20"/>
        </w:rPr>
        <w:t xml:space="preserve">        </w:t>
      </w:r>
      <w:r w:rsidR="00941BF5" w:rsidRPr="001B6F50">
        <w:rPr>
          <w:rFonts w:cs="Arial"/>
          <w:noProof/>
          <w:sz w:val="20"/>
          <w:szCs w:val="20"/>
        </w:rPr>
        <w:t>czynności, jeżeli przepisy nakładają obowiązek ich posiadania,</w:t>
      </w:r>
      <w:r w:rsidR="00941BF5" w:rsidRPr="001B6F50">
        <w:rPr>
          <w:rFonts w:cs="Arial"/>
          <w:noProof/>
          <w:sz w:val="20"/>
          <w:szCs w:val="20"/>
        </w:rPr>
        <w:tab/>
      </w:r>
      <w:r w:rsidR="001131F9" w:rsidRPr="001B6F50">
        <w:rPr>
          <w:rFonts w:cs="Arial"/>
          <w:noProof/>
          <w:sz w:val="20"/>
          <w:szCs w:val="20"/>
        </w:rPr>
        <w:fldChar w:fldCharType="begin"/>
      </w:r>
      <w:r w:rsidR="00941BF5" w:rsidRPr="001B6F50">
        <w:rPr>
          <w:rFonts w:cs="Arial"/>
          <w:noProof/>
          <w:sz w:val="20"/>
          <w:szCs w:val="20"/>
        </w:rPr>
        <w:instrText xml:space="preserve"> PAGEREF _Toc486248876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15</w:t>
      </w:r>
      <w:r w:rsidR="001131F9" w:rsidRPr="001B6F50">
        <w:rPr>
          <w:rFonts w:cs="Arial"/>
          <w:noProof/>
          <w:sz w:val="20"/>
          <w:szCs w:val="20"/>
        </w:rPr>
        <w:fldChar w:fldCharType="end"/>
      </w:r>
    </w:p>
    <w:p w:rsidR="00941BF5" w:rsidRPr="001B6F50" w:rsidRDefault="00941BF5" w:rsidP="001B6F50">
      <w:pPr>
        <w:pStyle w:val="Spistreci2"/>
        <w:tabs>
          <w:tab w:val="right" w:leader="dot" w:pos="9060"/>
        </w:tabs>
        <w:rPr>
          <w:rFonts w:cs="Arial"/>
          <w:noProof/>
          <w:sz w:val="20"/>
          <w:szCs w:val="20"/>
        </w:rPr>
      </w:pPr>
      <w:r w:rsidRPr="001B6F50">
        <w:rPr>
          <w:rFonts w:cs="Arial"/>
          <w:noProof/>
          <w:sz w:val="20"/>
          <w:szCs w:val="20"/>
        </w:rPr>
        <w:t>6.2.  Warunki dotyczące posiadania wiedzy i doświadczenia</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_Toc486248877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16</w:t>
      </w:r>
      <w:r w:rsidR="001131F9" w:rsidRPr="001B6F50">
        <w:rPr>
          <w:rFonts w:cs="Arial"/>
          <w:noProof/>
          <w:sz w:val="20"/>
          <w:szCs w:val="20"/>
        </w:rPr>
        <w:fldChar w:fldCharType="end"/>
      </w:r>
    </w:p>
    <w:p w:rsidR="000E248B" w:rsidRPr="001B6F50" w:rsidRDefault="00941BF5" w:rsidP="001B6F50">
      <w:pPr>
        <w:pStyle w:val="Spistreci2"/>
        <w:tabs>
          <w:tab w:val="right" w:leader="dot" w:pos="9060"/>
        </w:tabs>
        <w:rPr>
          <w:rFonts w:cs="Arial"/>
          <w:noProof/>
          <w:sz w:val="20"/>
          <w:szCs w:val="20"/>
        </w:rPr>
      </w:pPr>
      <w:r w:rsidRPr="001B6F50">
        <w:rPr>
          <w:rFonts w:cs="Arial"/>
          <w:noProof/>
          <w:sz w:val="20"/>
          <w:szCs w:val="20"/>
        </w:rPr>
        <w:t xml:space="preserve">6.3.   Warunki dotyczące dysponowania odpowiednim potencjałem technicznym oraz osobami </w:t>
      </w:r>
    </w:p>
    <w:p w:rsidR="00941BF5" w:rsidRPr="001B6F50" w:rsidRDefault="000E248B" w:rsidP="001B6F50">
      <w:pPr>
        <w:pStyle w:val="Spistreci2"/>
        <w:tabs>
          <w:tab w:val="right" w:leader="dot" w:pos="9060"/>
        </w:tabs>
        <w:rPr>
          <w:rFonts w:cs="Arial"/>
          <w:noProof/>
          <w:sz w:val="20"/>
          <w:szCs w:val="20"/>
        </w:rPr>
      </w:pPr>
      <w:r w:rsidRPr="001B6F50">
        <w:rPr>
          <w:rFonts w:cs="Arial"/>
          <w:noProof/>
          <w:sz w:val="20"/>
          <w:szCs w:val="20"/>
        </w:rPr>
        <w:t xml:space="preserve">         </w:t>
      </w:r>
      <w:r w:rsidR="00941BF5" w:rsidRPr="001B6F50">
        <w:rPr>
          <w:rFonts w:cs="Arial"/>
          <w:noProof/>
          <w:sz w:val="20"/>
          <w:szCs w:val="20"/>
        </w:rPr>
        <w:t>zdolnymi do wykonania zamówienia,</w:t>
      </w:r>
      <w:r w:rsidR="00941BF5" w:rsidRPr="001B6F50">
        <w:rPr>
          <w:rFonts w:cs="Arial"/>
          <w:noProof/>
          <w:sz w:val="20"/>
          <w:szCs w:val="20"/>
        </w:rPr>
        <w:tab/>
      </w:r>
      <w:r w:rsidR="001131F9" w:rsidRPr="001B6F50">
        <w:rPr>
          <w:rFonts w:cs="Arial"/>
          <w:noProof/>
          <w:sz w:val="20"/>
          <w:szCs w:val="20"/>
        </w:rPr>
        <w:fldChar w:fldCharType="begin"/>
      </w:r>
      <w:r w:rsidR="00941BF5" w:rsidRPr="001B6F50">
        <w:rPr>
          <w:rFonts w:cs="Arial"/>
          <w:noProof/>
          <w:sz w:val="20"/>
          <w:szCs w:val="20"/>
        </w:rPr>
        <w:instrText xml:space="preserve"> PAGEREF _Toc486248878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18</w:t>
      </w:r>
      <w:r w:rsidR="001131F9" w:rsidRPr="001B6F50">
        <w:rPr>
          <w:rFonts w:cs="Arial"/>
          <w:noProof/>
          <w:sz w:val="20"/>
          <w:szCs w:val="20"/>
        </w:rPr>
        <w:fldChar w:fldCharType="end"/>
      </w:r>
    </w:p>
    <w:p w:rsidR="00941BF5" w:rsidRPr="001B6F50" w:rsidRDefault="00941BF5" w:rsidP="001B6F50">
      <w:pPr>
        <w:pStyle w:val="Spistreci2"/>
        <w:tabs>
          <w:tab w:val="right" w:leader="dot" w:pos="9060"/>
        </w:tabs>
        <w:rPr>
          <w:rFonts w:cs="Arial"/>
          <w:noProof/>
          <w:sz w:val="20"/>
          <w:szCs w:val="20"/>
        </w:rPr>
      </w:pPr>
      <w:r w:rsidRPr="001B6F50">
        <w:rPr>
          <w:rFonts w:cs="Arial"/>
          <w:noProof/>
          <w:sz w:val="20"/>
          <w:szCs w:val="20"/>
        </w:rPr>
        <w:t>6.4  Warunki dotyczące sytuacji ekonomicznej i finansowej.</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_Toc486248879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30</w:t>
      </w:r>
      <w:r w:rsidR="001131F9" w:rsidRPr="001B6F50">
        <w:rPr>
          <w:rFonts w:cs="Arial"/>
          <w:noProof/>
          <w:sz w:val="20"/>
          <w:szCs w:val="20"/>
        </w:rPr>
        <w:fldChar w:fldCharType="end"/>
      </w:r>
    </w:p>
    <w:p w:rsidR="000E248B" w:rsidRPr="001B6F50" w:rsidRDefault="00941BF5" w:rsidP="001B6F50">
      <w:pPr>
        <w:pStyle w:val="Spistreci2"/>
        <w:tabs>
          <w:tab w:val="right" w:leader="dot" w:pos="9060"/>
        </w:tabs>
        <w:rPr>
          <w:rFonts w:cs="Arial"/>
          <w:noProof/>
          <w:sz w:val="20"/>
          <w:szCs w:val="20"/>
        </w:rPr>
      </w:pPr>
      <w:r w:rsidRPr="001B6F50">
        <w:rPr>
          <w:rFonts w:cs="Arial"/>
          <w:noProof/>
          <w:sz w:val="20"/>
          <w:szCs w:val="20"/>
        </w:rPr>
        <w:t xml:space="preserve">6. 5.  Warunki dotyczące konieczności potwierdzenia że Wykonawca nie podlega wykluczeniu z </w:t>
      </w:r>
    </w:p>
    <w:p w:rsidR="00941BF5" w:rsidRPr="001B6F50" w:rsidRDefault="000E248B" w:rsidP="001B6F50">
      <w:pPr>
        <w:pStyle w:val="Spistreci2"/>
        <w:tabs>
          <w:tab w:val="right" w:leader="dot" w:pos="9060"/>
        </w:tabs>
        <w:rPr>
          <w:rFonts w:cs="Arial"/>
          <w:noProof/>
          <w:sz w:val="20"/>
          <w:szCs w:val="20"/>
        </w:rPr>
      </w:pPr>
      <w:r w:rsidRPr="001B6F50">
        <w:rPr>
          <w:rFonts w:cs="Arial"/>
          <w:noProof/>
          <w:sz w:val="20"/>
          <w:szCs w:val="20"/>
        </w:rPr>
        <w:t xml:space="preserve">        </w:t>
      </w:r>
      <w:r w:rsidR="00941BF5" w:rsidRPr="001B6F50">
        <w:rPr>
          <w:rFonts w:cs="Arial"/>
          <w:noProof/>
          <w:sz w:val="20"/>
          <w:szCs w:val="20"/>
        </w:rPr>
        <w:t>postępowania.</w:t>
      </w:r>
      <w:r w:rsidR="00941BF5" w:rsidRPr="001B6F50">
        <w:rPr>
          <w:rFonts w:cs="Arial"/>
          <w:noProof/>
          <w:sz w:val="20"/>
          <w:szCs w:val="20"/>
        </w:rPr>
        <w:tab/>
      </w:r>
      <w:r w:rsidR="001131F9" w:rsidRPr="001B6F50">
        <w:rPr>
          <w:rFonts w:cs="Arial"/>
          <w:noProof/>
          <w:sz w:val="20"/>
          <w:szCs w:val="20"/>
        </w:rPr>
        <w:fldChar w:fldCharType="begin"/>
      </w:r>
      <w:r w:rsidR="00941BF5" w:rsidRPr="001B6F50">
        <w:rPr>
          <w:rFonts w:cs="Arial"/>
          <w:noProof/>
          <w:sz w:val="20"/>
          <w:szCs w:val="20"/>
        </w:rPr>
        <w:instrText xml:space="preserve"> PAGEREF _Toc486248880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32</w:t>
      </w:r>
      <w:r w:rsidR="001131F9" w:rsidRPr="001B6F50">
        <w:rPr>
          <w:rFonts w:cs="Arial"/>
          <w:noProof/>
          <w:sz w:val="20"/>
          <w:szCs w:val="20"/>
        </w:rPr>
        <w:fldChar w:fldCharType="end"/>
      </w:r>
    </w:p>
    <w:p w:rsidR="000E248B" w:rsidRPr="001B6F50" w:rsidRDefault="00941BF5" w:rsidP="001B6F50">
      <w:pPr>
        <w:pStyle w:val="Spistreci2"/>
        <w:tabs>
          <w:tab w:val="right" w:leader="dot" w:pos="9060"/>
        </w:tabs>
        <w:rPr>
          <w:rFonts w:cs="Arial"/>
          <w:noProof/>
          <w:sz w:val="20"/>
          <w:szCs w:val="20"/>
        </w:rPr>
      </w:pPr>
      <w:r w:rsidRPr="001B6F50">
        <w:rPr>
          <w:rFonts w:cs="Arial"/>
          <w:noProof/>
          <w:sz w:val="20"/>
          <w:szCs w:val="20"/>
        </w:rPr>
        <w:t xml:space="preserve">6.6.  Warunki ogólne dotyczące potwierdzenia spełnienia warunków udziału w postępowaniu - </w:t>
      </w:r>
    </w:p>
    <w:p w:rsidR="00941BF5" w:rsidRPr="001B6F50" w:rsidRDefault="000E248B" w:rsidP="001B6F50">
      <w:pPr>
        <w:pStyle w:val="Spistreci2"/>
        <w:tabs>
          <w:tab w:val="right" w:leader="dot" w:pos="9060"/>
        </w:tabs>
        <w:rPr>
          <w:rFonts w:cs="Arial"/>
          <w:noProof/>
          <w:sz w:val="20"/>
          <w:szCs w:val="20"/>
        </w:rPr>
      </w:pPr>
      <w:r w:rsidRPr="001B6F50">
        <w:rPr>
          <w:rFonts w:cs="Arial"/>
          <w:noProof/>
          <w:sz w:val="20"/>
          <w:szCs w:val="20"/>
        </w:rPr>
        <w:t xml:space="preserve">       </w:t>
      </w:r>
      <w:r w:rsidR="00941BF5" w:rsidRPr="001B6F50">
        <w:rPr>
          <w:rFonts w:cs="Arial"/>
          <w:noProof/>
          <w:sz w:val="20"/>
          <w:szCs w:val="20"/>
        </w:rPr>
        <w:t>wykazywane przez Wykonawcę wspólnie z innymi podmiotami</w:t>
      </w:r>
      <w:r w:rsidR="00941BF5" w:rsidRPr="001B6F50">
        <w:rPr>
          <w:rFonts w:cs="Arial"/>
          <w:noProof/>
          <w:sz w:val="20"/>
          <w:szCs w:val="20"/>
        </w:rPr>
        <w:tab/>
      </w:r>
      <w:r w:rsidR="001131F9" w:rsidRPr="001B6F50">
        <w:rPr>
          <w:rFonts w:cs="Arial"/>
          <w:noProof/>
          <w:sz w:val="20"/>
          <w:szCs w:val="20"/>
        </w:rPr>
        <w:fldChar w:fldCharType="begin"/>
      </w:r>
      <w:r w:rsidR="00941BF5" w:rsidRPr="001B6F50">
        <w:rPr>
          <w:rFonts w:cs="Arial"/>
          <w:noProof/>
          <w:sz w:val="20"/>
          <w:szCs w:val="20"/>
        </w:rPr>
        <w:instrText xml:space="preserve"> PAGEREF _Toc486248882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34</w:t>
      </w:r>
      <w:r w:rsidR="001131F9" w:rsidRPr="001B6F50">
        <w:rPr>
          <w:rFonts w:cs="Arial"/>
          <w:noProof/>
          <w:sz w:val="20"/>
          <w:szCs w:val="20"/>
        </w:rPr>
        <w:fldChar w:fldCharType="end"/>
      </w:r>
    </w:p>
    <w:p w:rsidR="000E248B" w:rsidRPr="001B6F50" w:rsidRDefault="00941BF5" w:rsidP="001B6F50">
      <w:pPr>
        <w:pStyle w:val="Spistreci1"/>
        <w:tabs>
          <w:tab w:val="right" w:leader="dot" w:pos="9060"/>
        </w:tabs>
        <w:rPr>
          <w:rFonts w:cs="Arial"/>
          <w:noProof/>
          <w:sz w:val="20"/>
          <w:szCs w:val="20"/>
        </w:rPr>
      </w:pPr>
      <w:r w:rsidRPr="001B6F50">
        <w:rPr>
          <w:rFonts w:cs="Arial"/>
          <w:noProof/>
          <w:sz w:val="20"/>
          <w:szCs w:val="20"/>
        </w:rPr>
        <w:t xml:space="preserve">7.  Wykaz oświadczeń lub dokumentów, jakie mają dostarczyć wykonawcy w celu potwierdzenia </w:t>
      </w:r>
    </w:p>
    <w:p w:rsidR="00941BF5" w:rsidRPr="001B6F50" w:rsidRDefault="000E248B" w:rsidP="001B6F50">
      <w:pPr>
        <w:pStyle w:val="Spistreci1"/>
        <w:tabs>
          <w:tab w:val="right" w:leader="dot" w:pos="9060"/>
        </w:tabs>
        <w:rPr>
          <w:rFonts w:cs="Arial"/>
          <w:noProof/>
          <w:sz w:val="20"/>
          <w:szCs w:val="20"/>
        </w:rPr>
      </w:pPr>
      <w:r w:rsidRPr="001B6F50">
        <w:rPr>
          <w:rFonts w:cs="Arial"/>
          <w:noProof/>
          <w:sz w:val="20"/>
          <w:szCs w:val="20"/>
        </w:rPr>
        <w:t xml:space="preserve">      </w:t>
      </w:r>
      <w:r w:rsidR="00941BF5" w:rsidRPr="001B6F50">
        <w:rPr>
          <w:rFonts w:cs="Arial"/>
          <w:noProof/>
          <w:sz w:val="20"/>
          <w:szCs w:val="20"/>
        </w:rPr>
        <w:t>spełniania warunków udziału w postępowaniu;</w:t>
      </w:r>
      <w:r w:rsidR="00941BF5" w:rsidRPr="001B6F50">
        <w:rPr>
          <w:rFonts w:cs="Arial"/>
          <w:noProof/>
          <w:sz w:val="20"/>
          <w:szCs w:val="20"/>
        </w:rPr>
        <w:tab/>
      </w:r>
      <w:r w:rsidR="001131F9" w:rsidRPr="001B6F50">
        <w:rPr>
          <w:rFonts w:cs="Arial"/>
          <w:noProof/>
          <w:sz w:val="20"/>
          <w:szCs w:val="20"/>
        </w:rPr>
        <w:fldChar w:fldCharType="begin"/>
      </w:r>
      <w:r w:rsidR="00941BF5" w:rsidRPr="001B6F50">
        <w:rPr>
          <w:rFonts w:cs="Arial"/>
          <w:noProof/>
          <w:sz w:val="20"/>
          <w:szCs w:val="20"/>
        </w:rPr>
        <w:instrText xml:space="preserve"> PAGEREF _Toc486248883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35</w:t>
      </w:r>
      <w:r w:rsidR="001131F9" w:rsidRPr="001B6F50">
        <w:rPr>
          <w:rFonts w:cs="Arial"/>
          <w:noProof/>
          <w:sz w:val="20"/>
          <w:szCs w:val="20"/>
        </w:rPr>
        <w:fldChar w:fldCharType="end"/>
      </w:r>
    </w:p>
    <w:p w:rsidR="000E248B" w:rsidRPr="001B6F50" w:rsidRDefault="00941BF5" w:rsidP="001B6F50">
      <w:pPr>
        <w:pStyle w:val="Spistreci2"/>
        <w:tabs>
          <w:tab w:val="right" w:leader="dot" w:pos="9060"/>
        </w:tabs>
        <w:rPr>
          <w:rFonts w:cs="Arial"/>
          <w:noProof/>
          <w:sz w:val="20"/>
          <w:szCs w:val="20"/>
        </w:rPr>
      </w:pPr>
      <w:r w:rsidRPr="001B6F50">
        <w:rPr>
          <w:rFonts w:cs="Arial"/>
          <w:noProof/>
          <w:sz w:val="20"/>
          <w:szCs w:val="20"/>
        </w:rPr>
        <w:t xml:space="preserve">7.1. Dokumenty przedkładane na potwierdzenie,  że Wykonawca spełnia warunki udziału w </w:t>
      </w:r>
    </w:p>
    <w:p w:rsidR="00941BF5" w:rsidRPr="001B6F50" w:rsidRDefault="000E248B" w:rsidP="001B6F50">
      <w:pPr>
        <w:pStyle w:val="Spistreci2"/>
        <w:tabs>
          <w:tab w:val="right" w:leader="dot" w:pos="9060"/>
        </w:tabs>
        <w:rPr>
          <w:rFonts w:cs="Arial"/>
          <w:noProof/>
          <w:sz w:val="20"/>
          <w:szCs w:val="20"/>
        </w:rPr>
      </w:pPr>
      <w:r w:rsidRPr="001B6F50">
        <w:rPr>
          <w:rFonts w:cs="Arial"/>
          <w:noProof/>
          <w:sz w:val="20"/>
          <w:szCs w:val="20"/>
        </w:rPr>
        <w:t xml:space="preserve">      </w:t>
      </w:r>
      <w:r w:rsidR="00941BF5" w:rsidRPr="001B6F50">
        <w:rPr>
          <w:rFonts w:cs="Arial"/>
          <w:noProof/>
          <w:sz w:val="20"/>
          <w:szCs w:val="20"/>
        </w:rPr>
        <w:t>postępowaniu</w:t>
      </w:r>
      <w:r w:rsidR="00941BF5" w:rsidRPr="001B6F50">
        <w:rPr>
          <w:rFonts w:cs="Arial"/>
          <w:noProof/>
          <w:sz w:val="20"/>
          <w:szCs w:val="20"/>
        </w:rPr>
        <w:tab/>
      </w:r>
      <w:r w:rsidR="001131F9" w:rsidRPr="001B6F50">
        <w:rPr>
          <w:rFonts w:cs="Arial"/>
          <w:noProof/>
          <w:sz w:val="20"/>
          <w:szCs w:val="20"/>
        </w:rPr>
        <w:fldChar w:fldCharType="begin"/>
      </w:r>
      <w:r w:rsidR="00941BF5" w:rsidRPr="001B6F50">
        <w:rPr>
          <w:rFonts w:cs="Arial"/>
          <w:noProof/>
          <w:sz w:val="20"/>
          <w:szCs w:val="20"/>
        </w:rPr>
        <w:instrText xml:space="preserve"> PAGEREF _Toc486248884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35</w:t>
      </w:r>
      <w:r w:rsidR="001131F9" w:rsidRPr="001B6F50">
        <w:rPr>
          <w:rFonts w:cs="Arial"/>
          <w:noProof/>
          <w:sz w:val="20"/>
          <w:szCs w:val="20"/>
        </w:rPr>
        <w:fldChar w:fldCharType="end"/>
      </w:r>
    </w:p>
    <w:p w:rsidR="000E248B" w:rsidRPr="001B6F50" w:rsidRDefault="00941BF5" w:rsidP="001B6F50">
      <w:pPr>
        <w:pStyle w:val="Spistreci2"/>
        <w:tabs>
          <w:tab w:val="right" w:leader="dot" w:pos="9060"/>
        </w:tabs>
        <w:rPr>
          <w:rFonts w:cs="Arial"/>
          <w:noProof/>
          <w:sz w:val="20"/>
          <w:szCs w:val="20"/>
        </w:rPr>
      </w:pPr>
      <w:r w:rsidRPr="001B6F50">
        <w:rPr>
          <w:rFonts w:cs="Arial"/>
          <w:noProof/>
          <w:sz w:val="20"/>
          <w:szCs w:val="20"/>
        </w:rPr>
        <w:t xml:space="preserve">7.2.  Dokumenty przedkładane na potwierdzenie,  że Wykonawca nie podlega wykluczeniu z </w:t>
      </w:r>
    </w:p>
    <w:p w:rsidR="00941BF5" w:rsidRPr="001B6F50" w:rsidRDefault="000E248B" w:rsidP="001B6F50">
      <w:pPr>
        <w:pStyle w:val="Spistreci2"/>
        <w:tabs>
          <w:tab w:val="right" w:leader="dot" w:pos="9060"/>
        </w:tabs>
        <w:rPr>
          <w:rFonts w:cs="Arial"/>
          <w:noProof/>
          <w:sz w:val="20"/>
          <w:szCs w:val="20"/>
        </w:rPr>
      </w:pPr>
      <w:r w:rsidRPr="001B6F50">
        <w:rPr>
          <w:rFonts w:cs="Arial"/>
          <w:noProof/>
          <w:sz w:val="20"/>
          <w:szCs w:val="20"/>
        </w:rPr>
        <w:t xml:space="preserve">        </w:t>
      </w:r>
      <w:r w:rsidR="00941BF5" w:rsidRPr="001B6F50">
        <w:rPr>
          <w:rFonts w:cs="Arial"/>
          <w:noProof/>
          <w:sz w:val="20"/>
          <w:szCs w:val="20"/>
        </w:rPr>
        <w:t>postępowania</w:t>
      </w:r>
      <w:r w:rsidR="00941BF5" w:rsidRPr="001B6F50">
        <w:rPr>
          <w:rFonts w:cs="Arial"/>
          <w:noProof/>
          <w:sz w:val="20"/>
          <w:szCs w:val="20"/>
        </w:rPr>
        <w:tab/>
      </w:r>
      <w:r w:rsidR="001131F9" w:rsidRPr="001B6F50">
        <w:rPr>
          <w:rFonts w:cs="Arial"/>
          <w:noProof/>
          <w:sz w:val="20"/>
          <w:szCs w:val="20"/>
        </w:rPr>
        <w:fldChar w:fldCharType="begin"/>
      </w:r>
      <w:r w:rsidR="00941BF5" w:rsidRPr="001B6F50">
        <w:rPr>
          <w:rFonts w:cs="Arial"/>
          <w:noProof/>
          <w:sz w:val="20"/>
          <w:szCs w:val="20"/>
        </w:rPr>
        <w:instrText xml:space="preserve"> PAGEREF _Toc486248885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38</w:t>
      </w:r>
      <w:r w:rsidR="001131F9" w:rsidRPr="001B6F50">
        <w:rPr>
          <w:rFonts w:cs="Arial"/>
          <w:noProof/>
          <w:sz w:val="20"/>
          <w:szCs w:val="20"/>
        </w:rPr>
        <w:fldChar w:fldCharType="end"/>
      </w:r>
    </w:p>
    <w:p w:rsidR="00941BF5" w:rsidRPr="001B6F50" w:rsidRDefault="00941BF5" w:rsidP="001B6F50">
      <w:pPr>
        <w:pStyle w:val="Spistreci2"/>
        <w:tabs>
          <w:tab w:val="right" w:leader="dot" w:pos="9060"/>
        </w:tabs>
        <w:rPr>
          <w:rFonts w:cs="Arial"/>
          <w:noProof/>
          <w:sz w:val="20"/>
          <w:szCs w:val="20"/>
        </w:rPr>
      </w:pPr>
      <w:r w:rsidRPr="001B6F50">
        <w:rPr>
          <w:rFonts w:cs="Arial"/>
          <w:noProof/>
          <w:sz w:val="20"/>
          <w:szCs w:val="20"/>
        </w:rPr>
        <w:t>7.3.  Forma przedkładanych dokumentów</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_Toc486248904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45</w:t>
      </w:r>
      <w:r w:rsidR="001131F9" w:rsidRPr="001B6F50">
        <w:rPr>
          <w:rFonts w:cs="Arial"/>
          <w:noProof/>
          <w:sz w:val="20"/>
          <w:szCs w:val="20"/>
        </w:rPr>
        <w:fldChar w:fldCharType="end"/>
      </w:r>
    </w:p>
    <w:p w:rsidR="000E248B" w:rsidRPr="001B6F50" w:rsidRDefault="00941BF5" w:rsidP="001B6F50">
      <w:pPr>
        <w:pStyle w:val="Spistreci1"/>
        <w:tabs>
          <w:tab w:val="left" w:pos="440"/>
          <w:tab w:val="right" w:leader="dot" w:pos="9060"/>
        </w:tabs>
        <w:rPr>
          <w:rFonts w:cs="Arial"/>
          <w:noProof/>
          <w:sz w:val="20"/>
          <w:szCs w:val="20"/>
        </w:rPr>
      </w:pPr>
      <w:r w:rsidRPr="001B6F50">
        <w:rPr>
          <w:rFonts w:cs="Arial"/>
          <w:noProof/>
          <w:sz w:val="20"/>
          <w:szCs w:val="20"/>
        </w:rPr>
        <w:t>8.</w:t>
      </w:r>
      <w:r w:rsidRPr="001B6F50">
        <w:rPr>
          <w:rFonts w:cs="Arial"/>
          <w:noProof/>
          <w:sz w:val="20"/>
          <w:szCs w:val="20"/>
        </w:rPr>
        <w:tab/>
        <w:t xml:space="preserve">Informacje o sposobie porozumiewania się Zamawiającego z wykonawcami oraz przekazywania </w:t>
      </w:r>
    </w:p>
    <w:p w:rsidR="000E248B" w:rsidRPr="001B6F50" w:rsidRDefault="000E248B" w:rsidP="001B6F50">
      <w:pPr>
        <w:pStyle w:val="Spistreci1"/>
        <w:tabs>
          <w:tab w:val="left" w:pos="440"/>
          <w:tab w:val="right" w:leader="dot" w:pos="9060"/>
        </w:tabs>
        <w:rPr>
          <w:rFonts w:cs="Arial"/>
          <w:noProof/>
          <w:sz w:val="20"/>
          <w:szCs w:val="20"/>
        </w:rPr>
      </w:pPr>
      <w:r w:rsidRPr="001B6F50">
        <w:rPr>
          <w:rFonts w:cs="Arial"/>
          <w:noProof/>
          <w:sz w:val="20"/>
          <w:szCs w:val="20"/>
        </w:rPr>
        <w:t xml:space="preserve">        </w:t>
      </w:r>
      <w:r w:rsidR="00941BF5" w:rsidRPr="001B6F50">
        <w:rPr>
          <w:rFonts w:cs="Arial"/>
          <w:noProof/>
          <w:sz w:val="20"/>
          <w:szCs w:val="20"/>
        </w:rPr>
        <w:t xml:space="preserve">oświadczeń lub dokumentów, a także wskazanie osób uprawnionych do porozumiewania się z </w:t>
      </w:r>
    </w:p>
    <w:p w:rsidR="00941BF5" w:rsidRPr="001B6F50" w:rsidRDefault="000E248B" w:rsidP="001B6F50">
      <w:pPr>
        <w:pStyle w:val="Spistreci1"/>
        <w:tabs>
          <w:tab w:val="left" w:pos="440"/>
          <w:tab w:val="right" w:leader="dot" w:pos="9060"/>
        </w:tabs>
        <w:rPr>
          <w:rFonts w:cs="Arial"/>
          <w:noProof/>
          <w:sz w:val="20"/>
          <w:szCs w:val="20"/>
        </w:rPr>
      </w:pPr>
      <w:r w:rsidRPr="001B6F50">
        <w:rPr>
          <w:rFonts w:cs="Arial"/>
          <w:noProof/>
          <w:sz w:val="20"/>
          <w:szCs w:val="20"/>
        </w:rPr>
        <w:t xml:space="preserve">         </w:t>
      </w:r>
      <w:r w:rsidR="00941BF5" w:rsidRPr="001B6F50">
        <w:rPr>
          <w:rFonts w:cs="Arial"/>
          <w:noProof/>
          <w:sz w:val="20"/>
          <w:szCs w:val="20"/>
        </w:rPr>
        <w:t>wykonawcami;</w:t>
      </w:r>
      <w:r w:rsidR="00941BF5" w:rsidRPr="001B6F50">
        <w:rPr>
          <w:rFonts w:cs="Arial"/>
          <w:noProof/>
          <w:sz w:val="20"/>
          <w:szCs w:val="20"/>
        </w:rPr>
        <w:tab/>
      </w:r>
      <w:r w:rsidR="001131F9" w:rsidRPr="001B6F50">
        <w:rPr>
          <w:rFonts w:cs="Arial"/>
          <w:noProof/>
          <w:sz w:val="20"/>
          <w:szCs w:val="20"/>
        </w:rPr>
        <w:fldChar w:fldCharType="begin"/>
      </w:r>
      <w:r w:rsidR="00941BF5" w:rsidRPr="001B6F50">
        <w:rPr>
          <w:rFonts w:cs="Arial"/>
          <w:noProof/>
          <w:sz w:val="20"/>
          <w:szCs w:val="20"/>
        </w:rPr>
        <w:instrText xml:space="preserve"> PAGEREF _Toc486248905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45</w:t>
      </w:r>
      <w:r w:rsidR="001131F9" w:rsidRPr="001B6F50">
        <w:rPr>
          <w:rFonts w:cs="Arial"/>
          <w:noProof/>
          <w:sz w:val="20"/>
          <w:szCs w:val="20"/>
        </w:rPr>
        <w:fldChar w:fldCharType="end"/>
      </w:r>
    </w:p>
    <w:p w:rsidR="00941BF5" w:rsidRPr="001B6F50" w:rsidRDefault="00941BF5" w:rsidP="001B6F50">
      <w:pPr>
        <w:pStyle w:val="Spistreci2"/>
        <w:tabs>
          <w:tab w:val="right" w:leader="dot" w:pos="9060"/>
        </w:tabs>
        <w:rPr>
          <w:rFonts w:cs="Arial"/>
          <w:noProof/>
          <w:sz w:val="20"/>
          <w:szCs w:val="20"/>
        </w:rPr>
      </w:pPr>
      <w:r w:rsidRPr="001B6F50">
        <w:rPr>
          <w:rFonts w:cs="Arial"/>
          <w:noProof/>
          <w:sz w:val="20"/>
          <w:szCs w:val="20"/>
        </w:rPr>
        <w:t>8.1. Komunikowanie się Zamawiającego z Wykonawcami w trakcie postępowania</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_Toc486248906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45</w:t>
      </w:r>
      <w:r w:rsidR="001131F9" w:rsidRPr="001B6F50">
        <w:rPr>
          <w:rFonts w:cs="Arial"/>
          <w:noProof/>
          <w:sz w:val="20"/>
          <w:szCs w:val="20"/>
        </w:rPr>
        <w:fldChar w:fldCharType="end"/>
      </w:r>
    </w:p>
    <w:p w:rsidR="00941BF5" w:rsidRPr="001B6F50" w:rsidRDefault="00941BF5" w:rsidP="001B6F50">
      <w:pPr>
        <w:pStyle w:val="Spistreci2"/>
        <w:tabs>
          <w:tab w:val="left" w:pos="880"/>
          <w:tab w:val="right" w:leader="dot" w:pos="9060"/>
        </w:tabs>
        <w:rPr>
          <w:rFonts w:cs="Arial"/>
          <w:noProof/>
          <w:sz w:val="20"/>
          <w:szCs w:val="20"/>
        </w:rPr>
      </w:pPr>
      <w:r w:rsidRPr="001B6F50">
        <w:rPr>
          <w:rFonts w:cs="Arial"/>
          <w:noProof/>
          <w:sz w:val="20"/>
          <w:szCs w:val="20"/>
        </w:rPr>
        <w:lastRenderedPageBreak/>
        <w:t>8.2.</w:t>
      </w:r>
      <w:r w:rsidRPr="001B6F50">
        <w:rPr>
          <w:rFonts w:cs="Arial"/>
          <w:noProof/>
          <w:sz w:val="20"/>
          <w:szCs w:val="20"/>
        </w:rPr>
        <w:tab/>
        <w:t>Wyjaśnienia do SIWZ</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_Toc486248907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46</w:t>
      </w:r>
      <w:r w:rsidR="001131F9" w:rsidRPr="001B6F50">
        <w:rPr>
          <w:rFonts w:cs="Arial"/>
          <w:noProof/>
          <w:sz w:val="20"/>
          <w:szCs w:val="20"/>
        </w:rPr>
        <w:fldChar w:fldCharType="end"/>
      </w:r>
    </w:p>
    <w:p w:rsidR="00941BF5" w:rsidRPr="001B6F50" w:rsidRDefault="00941BF5" w:rsidP="001B6F50">
      <w:pPr>
        <w:pStyle w:val="Spistreci1"/>
        <w:tabs>
          <w:tab w:val="right" w:leader="dot" w:pos="9060"/>
        </w:tabs>
        <w:rPr>
          <w:rFonts w:cs="Arial"/>
          <w:noProof/>
          <w:sz w:val="20"/>
          <w:szCs w:val="20"/>
        </w:rPr>
      </w:pPr>
      <w:r w:rsidRPr="001B6F50">
        <w:rPr>
          <w:rFonts w:cs="Arial"/>
          <w:noProof/>
          <w:sz w:val="20"/>
          <w:szCs w:val="20"/>
        </w:rPr>
        <w:t>9. Wymagania dotyczące wadium;</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_Toc486248908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4</w:t>
      </w:r>
      <w:r w:rsidR="004D194E">
        <w:rPr>
          <w:rFonts w:cs="Arial"/>
          <w:noProof/>
          <w:sz w:val="20"/>
          <w:szCs w:val="20"/>
        </w:rPr>
        <w:t>7</w:t>
      </w:r>
      <w:r w:rsidR="001131F9" w:rsidRPr="001B6F50">
        <w:rPr>
          <w:rFonts w:cs="Arial"/>
          <w:noProof/>
          <w:sz w:val="20"/>
          <w:szCs w:val="20"/>
        </w:rPr>
        <w:fldChar w:fldCharType="end"/>
      </w:r>
    </w:p>
    <w:p w:rsidR="00941BF5" w:rsidRPr="001B6F50" w:rsidRDefault="00941BF5" w:rsidP="001B6F50">
      <w:pPr>
        <w:pStyle w:val="Spistreci1"/>
        <w:tabs>
          <w:tab w:val="right" w:leader="dot" w:pos="9060"/>
        </w:tabs>
        <w:rPr>
          <w:rFonts w:cs="Arial"/>
          <w:noProof/>
          <w:sz w:val="20"/>
          <w:szCs w:val="20"/>
        </w:rPr>
      </w:pPr>
      <w:r w:rsidRPr="001B6F50">
        <w:rPr>
          <w:rFonts w:cs="Arial"/>
          <w:noProof/>
          <w:sz w:val="20"/>
          <w:szCs w:val="20"/>
        </w:rPr>
        <w:t>10. Termin związania Ofertą;</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_Toc486248909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48</w:t>
      </w:r>
      <w:r w:rsidR="001131F9" w:rsidRPr="001B6F50">
        <w:rPr>
          <w:rFonts w:cs="Arial"/>
          <w:noProof/>
          <w:sz w:val="20"/>
          <w:szCs w:val="20"/>
        </w:rPr>
        <w:fldChar w:fldCharType="end"/>
      </w:r>
    </w:p>
    <w:p w:rsidR="00941BF5" w:rsidRPr="001B6F50" w:rsidRDefault="00941BF5" w:rsidP="001B6F50">
      <w:pPr>
        <w:pStyle w:val="Spistreci1"/>
        <w:tabs>
          <w:tab w:val="left" w:pos="660"/>
          <w:tab w:val="right" w:leader="dot" w:pos="9060"/>
        </w:tabs>
        <w:rPr>
          <w:rFonts w:cs="Arial"/>
          <w:noProof/>
          <w:sz w:val="20"/>
          <w:szCs w:val="20"/>
        </w:rPr>
      </w:pPr>
      <w:r w:rsidRPr="001B6F50">
        <w:rPr>
          <w:rFonts w:cs="Arial"/>
          <w:noProof/>
          <w:sz w:val="20"/>
          <w:szCs w:val="20"/>
        </w:rPr>
        <w:t>12.</w:t>
      </w:r>
      <w:r w:rsidRPr="001B6F50">
        <w:rPr>
          <w:rFonts w:cs="Arial"/>
          <w:noProof/>
          <w:sz w:val="20"/>
          <w:szCs w:val="20"/>
        </w:rPr>
        <w:tab/>
        <w:t>Opis sposobu przygotowywania ofert;</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_Toc486248910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49</w:t>
      </w:r>
      <w:r w:rsidR="001131F9" w:rsidRPr="001B6F50">
        <w:rPr>
          <w:rFonts w:cs="Arial"/>
          <w:noProof/>
          <w:sz w:val="20"/>
          <w:szCs w:val="20"/>
        </w:rPr>
        <w:fldChar w:fldCharType="end"/>
      </w:r>
    </w:p>
    <w:p w:rsidR="00941BF5" w:rsidRPr="001B6F50" w:rsidRDefault="00941BF5" w:rsidP="001B6F50">
      <w:pPr>
        <w:pStyle w:val="Spistreci2"/>
        <w:tabs>
          <w:tab w:val="left" w:pos="1100"/>
          <w:tab w:val="right" w:leader="dot" w:pos="9060"/>
        </w:tabs>
        <w:rPr>
          <w:rFonts w:cs="Arial"/>
          <w:noProof/>
          <w:sz w:val="20"/>
          <w:szCs w:val="20"/>
        </w:rPr>
      </w:pPr>
      <w:r w:rsidRPr="001B6F50">
        <w:rPr>
          <w:rFonts w:cs="Arial"/>
          <w:noProof/>
          <w:sz w:val="20"/>
          <w:szCs w:val="20"/>
        </w:rPr>
        <w:t>12.1.</w:t>
      </w:r>
      <w:r w:rsidRPr="001B6F50">
        <w:rPr>
          <w:rFonts w:cs="Arial"/>
          <w:noProof/>
          <w:sz w:val="20"/>
          <w:szCs w:val="20"/>
        </w:rPr>
        <w:tab/>
        <w:t>Zawartość Oferty</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_Toc486248911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49</w:t>
      </w:r>
      <w:r w:rsidR="001131F9" w:rsidRPr="001B6F50">
        <w:rPr>
          <w:rFonts w:cs="Arial"/>
          <w:noProof/>
          <w:sz w:val="20"/>
          <w:szCs w:val="20"/>
        </w:rPr>
        <w:fldChar w:fldCharType="end"/>
      </w:r>
    </w:p>
    <w:p w:rsidR="00941BF5" w:rsidRPr="001B6F50" w:rsidRDefault="00941BF5" w:rsidP="001B6F50">
      <w:pPr>
        <w:pStyle w:val="Spistreci2"/>
        <w:tabs>
          <w:tab w:val="left" w:pos="1100"/>
          <w:tab w:val="right" w:leader="dot" w:pos="9060"/>
        </w:tabs>
        <w:rPr>
          <w:rFonts w:cs="Arial"/>
          <w:noProof/>
          <w:sz w:val="20"/>
          <w:szCs w:val="20"/>
        </w:rPr>
      </w:pPr>
      <w:r w:rsidRPr="001B6F50">
        <w:rPr>
          <w:rFonts w:cs="Arial"/>
          <w:noProof/>
          <w:sz w:val="20"/>
          <w:szCs w:val="20"/>
        </w:rPr>
        <w:t>12.2.</w:t>
      </w:r>
      <w:r w:rsidRPr="001B6F50">
        <w:rPr>
          <w:rFonts w:cs="Arial"/>
          <w:noProof/>
          <w:sz w:val="20"/>
          <w:szCs w:val="20"/>
        </w:rPr>
        <w:tab/>
        <w:t>Informacje  proceduralne istotne w przygotowaniu oferty</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_Toc486248912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50</w:t>
      </w:r>
      <w:r w:rsidR="001131F9" w:rsidRPr="001B6F50">
        <w:rPr>
          <w:rFonts w:cs="Arial"/>
          <w:noProof/>
          <w:sz w:val="20"/>
          <w:szCs w:val="20"/>
        </w:rPr>
        <w:fldChar w:fldCharType="end"/>
      </w:r>
    </w:p>
    <w:p w:rsidR="000E248B" w:rsidRPr="001B6F50" w:rsidRDefault="00941BF5" w:rsidP="001B6F50">
      <w:pPr>
        <w:pStyle w:val="Spistreci2"/>
        <w:tabs>
          <w:tab w:val="left" w:pos="1100"/>
          <w:tab w:val="right" w:leader="dot" w:pos="9060"/>
        </w:tabs>
        <w:rPr>
          <w:rFonts w:cs="Arial"/>
          <w:noProof/>
          <w:sz w:val="20"/>
          <w:szCs w:val="20"/>
        </w:rPr>
      </w:pPr>
      <w:r w:rsidRPr="001B6F50">
        <w:rPr>
          <w:rFonts w:cs="Arial"/>
          <w:noProof/>
          <w:sz w:val="20"/>
          <w:szCs w:val="20"/>
        </w:rPr>
        <w:t>12.3.</w:t>
      </w:r>
      <w:r w:rsidRPr="001B6F50">
        <w:rPr>
          <w:rFonts w:cs="Arial"/>
          <w:noProof/>
          <w:sz w:val="20"/>
          <w:szCs w:val="20"/>
        </w:rPr>
        <w:tab/>
        <w:t xml:space="preserve">Informacje dla Wykonawców składających ofertę wspólną lub Wykonawców realizujących </w:t>
      </w:r>
    </w:p>
    <w:p w:rsidR="00941BF5" w:rsidRPr="001B6F50" w:rsidRDefault="000E248B" w:rsidP="001B6F50">
      <w:pPr>
        <w:pStyle w:val="Spistreci2"/>
        <w:tabs>
          <w:tab w:val="left" w:pos="1100"/>
          <w:tab w:val="right" w:leader="dot" w:pos="9060"/>
        </w:tabs>
        <w:rPr>
          <w:rFonts w:cs="Arial"/>
          <w:noProof/>
          <w:sz w:val="20"/>
          <w:szCs w:val="20"/>
        </w:rPr>
      </w:pPr>
      <w:r w:rsidRPr="001B6F50">
        <w:rPr>
          <w:rFonts w:cs="Arial"/>
          <w:noProof/>
          <w:sz w:val="20"/>
          <w:szCs w:val="20"/>
        </w:rPr>
        <w:t xml:space="preserve">                 </w:t>
      </w:r>
      <w:r w:rsidR="00941BF5" w:rsidRPr="001B6F50">
        <w:rPr>
          <w:rFonts w:cs="Arial"/>
          <w:noProof/>
          <w:sz w:val="20"/>
          <w:szCs w:val="20"/>
        </w:rPr>
        <w:t>zamówienie z udziałem  Podwykonawcy</w:t>
      </w:r>
      <w:r w:rsidR="00941BF5" w:rsidRPr="001B6F50">
        <w:rPr>
          <w:rFonts w:cs="Arial"/>
          <w:noProof/>
          <w:sz w:val="20"/>
          <w:szCs w:val="20"/>
        </w:rPr>
        <w:tab/>
      </w:r>
      <w:r w:rsidR="001131F9" w:rsidRPr="001B6F50">
        <w:rPr>
          <w:rFonts w:cs="Arial"/>
          <w:noProof/>
          <w:sz w:val="20"/>
          <w:szCs w:val="20"/>
        </w:rPr>
        <w:fldChar w:fldCharType="begin"/>
      </w:r>
      <w:r w:rsidR="00941BF5" w:rsidRPr="001B6F50">
        <w:rPr>
          <w:rFonts w:cs="Arial"/>
          <w:noProof/>
          <w:sz w:val="20"/>
          <w:szCs w:val="20"/>
        </w:rPr>
        <w:instrText xml:space="preserve"> PAGEREF _Toc486248913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51</w:t>
      </w:r>
      <w:r w:rsidR="001131F9" w:rsidRPr="001B6F50">
        <w:rPr>
          <w:rFonts w:cs="Arial"/>
          <w:noProof/>
          <w:sz w:val="20"/>
          <w:szCs w:val="20"/>
        </w:rPr>
        <w:fldChar w:fldCharType="end"/>
      </w:r>
    </w:p>
    <w:p w:rsidR="00941BF5" w:rsidRPr="001B6F50" w:rsidRDefault="00941BF5" w:rsidP="001B6F50">
      <w:pPr>
        <w:pStyle w:val="Spistreci1"/>
        <w:tabs>
          <w:tab w:val="left" w:pos="660"/>
          <w:tab w:val="right" w:leader="dot" w:pos="9060"/>
        </w:tabs>
        <w:rPr>
          <w:rFonts w:cs="Arial"/>
          <w:noProof/>
          <w:sz w:val="20"/>
          <w:szCs w:val="20"/>
        </w:rPr>
      </w:pPr>
      <w:r w:rsidRPr="001B6F50">
        <w:rPr>
          <w:rFonts w:cs="Arial"/>
          <w:noProof/>
          <w:sz w:val="20"/>
          <w:szCs w:val="20"/>
        </w:rPr>
        <w:t>13.</w:t>
      </w:r>
      <w:r w:rsidRPr="001B6F50">
        <w:rPr>
          <w:rFonts w:cs="Arial"/>
          <w:noProof/>
          <w:sz w:val="20"/>
          <w:szCs w:val="20"/>
        </w:rPr>
        <w:tab/>
        <w:t>Miejsce oraz termin składania i otwarcia ofert;</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_Toc486248914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54</w:t>
      </w:r>
      <w:r w:rsidR="001131F9" w:rsidRPr="001B6F50">
        <w:rPr>
          <w:rFonts w:cs="Arial"/>
          <w:noProof/>
          <w:sz w:val="20"/>
          <w:szCs w:val="20"/>
        </w:rPr>
        <w:fldChar w:fldCharType="end"/>
      </w:r>
    </w:p>
    <w:p w:rsidR="00941BF5" w:rsidRPr="001B6F50" w:rsidRDefault="00941BF5" w:rsidP="001B6F50">
      <w:pPr>
        <w:pStyle w:val="Spistreci1"/>
        <w:tabs>
          <w:tab w:val="left" w:pos="660"/>
          <w:tab w:val="right" w:leader="dot" w:pos="9060"/>
        </w:tabs>
        <w:rPr>
          <w:rFonts w:cs="Arial"/>
          <w:noProof/>
          <w:sz w:val="20"/>
          <w:szCs w:val="20"/>
        </w:rPr>
      </w:pPr>
      <w:r w:rsidRPr="001B6F50">
        <w:rPr>
          <w:rFonts w:cs="Arial"/>
          <w:noProof/>
          <w:sz w:val="20"/>
          <w:szCs w:val="20"/>
        </w:rPr>
        <w:t>14.</w:t>
      </w:r>
      <w:r w:rsidRPr="001B6F50">
        <w:rPr>
          <w:rFonts w:cs="Arial"/>
          <w:noProof/>
          <w:sz w:val="20"/>
          <w:szCs w:val="20"/>
        </w:rPr>
        <w:tab/>
        <w:t>Opis sposobu obliczenia ceny;</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_Toc486248915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55</w:t>
      </w:r>
      <w:r w:rsidR="001131F9" w:rsidRPr="001B6F50">
        <w:rPr>
          <w:rFonts w:cs="Arial"/>
          <w:noProof/>
          <w:sz w:val="20"/>
          <w:szCs w:val="20"/>
        </w:rPr>
        <w:fldChar w:fldCharType="end"/>
      </w:r>
    </w:p>
    <w:p w:rsidR="00941BF5" w:rsidRPr="001B6F50" w:rsidRDefault="00941BF5" w:rsidP="001B6F50">
      <w:pPr>
        <w:pStyle w:val="Spistreci2"/>
        <w:tabs>
          <w:tab w:val="left" w:pos="1100"/>
          <w:tab w:val="right" w:leader="dot" w:pos="9060"/>
        </w:tabs>
        <w:rPr>
          <w:rFonts w:cs="Arial"/>
          <w:noProof/>
          <w:sz w:val="20"/>
          <w:szCs w:val="20"/>
        </w:rPr>
      </w:pPr>
      <w:r w:rsidRPr="001B6F50">
        <w:rPr>
          <w:rFonts w:cs="Arial"/>
          <w:noProof/>
          <w:sz w:val="20"/>
          <w:szCs w:val="20"/>
        </w:rPr>
        <w:t>14.1.</w:t>
      </w:r>
      <w:r w:rsidRPr="001B6F50">
        <w:rPr>
          <w:rFonts w:cs="Arial"/>
          <w:noProof/>
          <w:sz w:val="20"/>
          <w:szCs w:val="20"/>
        </w:rPr>
        <w:tab/>
        <w:t>Zasady ogólne  kalkulacji Wynagrodzenia Wykonawcy</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_Toc486248916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55</w:t>
      </w:r>
      <w:r w:rsidR="001131F9" w:rsidRPr="001B6F50">
        <w:rPr>
          <w:rFonts w:cs="Arial"/>
          <w:noProof/>
          <w:sz w:val="20"/>
          <w:szCs w:val="20"/>
        </w:rPr>
        <w:fldChar w:fldCharType="end"/>
      </w:r>
    </w:p>
    <w:p w:rsidR="00941BF5" w:rsidRPr="001B6F50" w:rsidRDefault="00941BF5" w:rsidP="001B6F50">
      <w:pPr>
        <w:pStyle w:val="Spistreci2"/>
        <w:tabs>
          <w:tab w:val="left" w:pos="1100"/>
          <w:tab w:val="right" w:leader="dot" w:pos="9060"/>
        </w:tabs>
        <w:rPr>
          <w:rFonts w:cs="Arial"/>
          <w:noProof/>
          <w:sz w:val="20"/>
          <w:szCs w:val="20"/>
        </w:rPr>
      </w:pPr>
      <w:r w:rsidRPr="001B6F50">
        <w:rPr>
          <w:rFonts w:cs="Arial"/>
          <w:noProof/>
          <w:sz w:val="20"/>
          <w:szCs w:val="20"/>
        </w:rPr>
        <w:t>14.2.</w:t>
      </w:r>
      <w:r w:rsidRPr="001B6F50">
        <w:rPr>
          <w:rFonts w:cs="Arial"/>
          <w:noProof/>
          <w:sz w:val="20"/>
          <w:szCs w:val="20"/>
        </w:rPr>
        <w:tab/>
        <w:t>Sposób obliczenia ceny</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_Toc486248917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56</w:t>
      </w:r>
      <w:r w:rsidR="001131F9" w:rsidRPr="001B6F50">
        <w:rPr>
          <w:rFonts w:cs="Arial"/>
          <w:noProof/>
          <w:sz w:val="20"/>
          <w:szCs w:val="20"/>
        </w:rPr>
        <w:fldChar w:fldCharType="end"/>
      </w:r>
    </w:p>
    <w:p w:rsidR="00941BF5" w:rsidRPr="001B6F50" w:rsidRDefault="00941BF5" w:rsidP="001B6F50">
      <w:pPr>
        <w:pStyle w:val="Spistreci1"/>
        <w:tabs>
          <w:tab w:val="left" w:pos="660"/>
          <w:tab w:val="right" w:leader="dot" w:pos="9060"/>
        </w:tabs>
        <w:rPr>
          <w:rFonts w:cs="Arial"/>
          <w:noProof/>
          <w:sz w:val="20"/>
          <w:szCs w:val="20"/>
        </w:rPr>
      </w:pPr>
      <w:r w:rsidRPr="001B6F50">
        <w:rPr>
          <w:rFonts w:cs="Arial"/>
          <w:noProof/>
          <w:sz w:val="20"/>
          <w:szCs w:val="20"/>
        </w:rPr>
        <w:t>15.</w:t>
      </w:r>
      <w:r w:rsidRPr="001B6F50">
        <w:rPr>
          <w:rFonts w:cs="Arial"/>
          <w:noProof/>
          <w:sz w:val="20"/>
          <w:szCs w:val="20"/>
        </w:rPr>
        <w:tab/>
        <w:t>Procedura oceny ofert</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_Toc486248918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58</w:t>
      </w:r>
      <w:r w:rsidR="001131F9" w:rsidRPr="001B6F50">
        <w:rPr>
          <w:rFonts w:cs="Arial"/>
          <w:noProof/>
          <w:sz w:val="20"/>
          <w:szCs w:val="20"/>
        </w:rPr>
        <w:fldChar w:fldCharType="end"/>
      </w:r>
    </w:p>
    <w:p w:rsidR="00941BF5" w:rsidRPr="001B6F50" w:rsidRDefault="00941BF5" w:rsidP="001B6F50">
      <w:pPr>
        <w:pStyle w:val="Spistreci2"/>
        <w:tabs>
          <w:tab w:val="left" w:pos="1100"/>
          <w:tab w:val="right" w:leader="dot" w:pos="9060"/>
        </w:tabs>
        <w:rPr>
          <w:rFonts w:cs="Arial"/>
          <w:noProof/>
          <w:sz w:val="20"/>
          <w:szCs w:val="20"/>
        </w:rPr>
      </w:pPr>
      <w:r w:rsidRPr="001B6F50">
        <w:rPr>
          <w:rFonts w:cs="Arial"/>
          <w:noProof/>
          <w:sz w:val="20"/>
          <w:szCs w:val="20"/>
        </w:rPr>
        <w:t>15.1.</w:t>
      </w:r>
      <w:r w:rsidRPr="001B6F50">
        <w:rPr>
          <w:rFonts w:cs="Arial"/>
          <w:noProof/>
          <w:sz w:val="20"/>
          <w:szCs w:val="20"/>
        </w:rPr>
        <w:tab/>
        <w:t>Otwarcie ofert i schemat procedury oceny</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_Toc486248919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58</w:t>
      </w:r>
      <w:r w:rsidR="001131F9" w:rsidRPr="001B6F50">
        <w:rPr>
          <w:rFonts w:cs="Arial"/>
          <w:noProof/>
          <w:sz w:val="20"/>
          <w:szCs w:val="20"/>
        </w:rPr>
        <w:fldChar w:fldCharType="end"/>
      </w:r>
    </w:p>
    <w:p w:rsidR="000E248B" w:rsidRPr="001B6F50" w:rsidRDefault="00941BF5" w:rsidP="001B6F50">
      <w:pPr>
        <w:pStyle w:val="Spistreci2"/>
        <w:tabs>
          <w:tab w:val="right" w:leader="dot" w:pos="9060"/>
        </w:tabs>
        <w:rPr>
          <w:rFonts w:cs="Arial"/>
          <w:noProof/>
          <w:sz w:val="20"/>
          <w:szCs w:val="20"/>
        </w:rPr>
      </w:pPr>
      <w:r w:rsidRPr="001B6F50">
        <w:rPr>
          <w:rFonts w:cs="Arial"/>
          <w:noProof/>
          <w:sz w:val="20"/>
          <w:szCs w:val="20"/>
        </w:rPr>
        <w:t xml:space="preserve">15.2.  Opis kryteriów, którymi zamawiający będzie się kierował przy wyborze oferty, wraz z </w:t>
      </w:r>
    </w:p>
    <w:p w:rsidR="00941BF5" w:rsidRPr="001B6F50" w:rsidRDefault="000E248B" w:rsidP="001B6F50">
      <w:pPr>
        <w:pStyle w:val="Spistreci2"/>
        <w:tabs>
          <w:tab w:val="right" w:leader="dot" w:pos="9060"/>
        </w:tabs>
        <w:rPr>
          <w:rFonts w:cs="Arial"/>
          <w:noProof/>
          <w:sz w:val="20"/>
          <w:szCs w:val="20"/>
        </w:rPr>
      </w:pPr>
      <w:r w:rsidRPr="001B6F50">
        <w:rPr>
          <w:rFonts w:cs="Arial"/>
          <w:noProof/>
          <w:sz w:val="20"/>
          <w:szCs w:val="20"/>
        </w:rPr>
        <w:t xml:space="preserve">           </w:t>
      </w:r>
      <w:r w:rsidR="00941BF5" w:rsidRPr="001B6F50">
        <w:rPr>
          <w:rFonts w:cs="Arial"/>
          <w:noProof/>
          <w:sz w:val="20"/>
          <w:szCs w:val="20"/>
        </w:rPr>
        <w:t>podaniem znaczenia tych kryteriów i sposobu oceny ofert;</w:t>
      </w:r>
      <w:r w:rsidR="00941BF5" w:rsidRPr="001B6F50">
        <w:rPr>
          <w:rFonts w:cs="Arial"/>
          <w:noProof/>
          <w:sz w:val="20"/>
          <w:szCs w:val="20"/>
        </w:rPr>
        <w:tab/>
      </w:r>
      <w:r w:rsidR="001131F9" w:rsidRPr="001B6F50">
        <w:rPr>
          <w:rFonts w:cs="Arial"/>
          <w:noProof/>
          <w:sz w:val="20"/>
          <w:szCs w:val="20"/>
        </w:rPr>
        <w:fldChar w:fldCharType="begin"/>
      </w:r>
      <w:r w:rsidR="00941BF5" w:rsidRPr="001B6F50">
        <w:rPr>
          <w:rFonts w:cs="Arial"/>
          <w:noProof/>
          <w:sz w:val="20"/>
          <w:szCs w:val="20"/>
        </w:rPr>
        <w:instrText xml:space="preserve"> PAGEREF _Toc486248920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61</w:t>
      </w:r>
      <w:r w:rsidR="001131F9" w:rsidRPr="001B6F50">
        <w:rPr>
          <w:rFonts w:cs="Arial"/>
          <w:noProof/>
          <w:sz w:val="20"/>
          <w:szCs w:val="20"/>
        </w:rPr>
        <w:fldChar w:fldCharType="end"/>
      </w:r>
    </w:p>
    <w:p w:rsidR="000E248B" w:rsidRPr="001B6F50" w:rsidRDefault="00941BF5" w:rsidP="001B6F50">
      <w:pPr>
        <w:pStyle w:val="Spistreci2"/>
        <w:tabs>
          <w:tab w:val="right" w:leader="dot" w:pos="9060"/>
        </w:tabs>
        <w:rPr>
          <w:rFonts w:cs="Arial"/>
          <w:noProof/>
          <w:sz w:val="20"/>
          <w:szCs w:val="20"/>
        </w:rPr>
      </w:pPr>
      <w:r w:rsidRPr="001B6F50">
        <w:rPr>
          <w:rFonts w:cs="Arial"/>
          <w:noProof/>
          <w:sz w:val="20"/>
          <w:szCs w:val="20"/>
        </w:rPr>
        <w:t xml:space="preserve">15.3. Bananie oferty pod kątem spełnienia warunków udziału oraz braku podstaw wykluczenia z </w:t>
      </w:r>
    </w:p>
    <w:p w:rsidR="00941BF5" w:rsidRPr="001B6F50" w:rsidRDefault="000E248B" w:rsidP="001B6F50">
      <w:pPr>
        <w:pStyle w:val="Spistreci2"/>
        <w:tabs>
          <w:tab w:val="right" w:leader="dot" w:pos="9060"/>
        </w:tabs>
        <w:rPr>
          <w:rFonts w:cs="Arial"/>
          <w:noProof/>
          <w:sz w:val="20"/>
          <w:szCs w:val="20"/>
        </w:rPr>
      </w:pPr>
      <w:r w:rsidRPr="001B6F50">
        <w:rPr>
          <w:rFonts w:cs="Arial"/>
          <w:noProof/>
          <w:sz w:val="20"/>
          <w:szCs w:val="20"/>
        </w:rPr>
        <w:t xml:space="preserve">         </w:t>
      </w:r>
      <w:r w:rsidR="00941BF5" w:rsidRPr="001B6F50">
        <w:rPr>
          <w:rFonts w:cs="Arial"/>
          <w:noProof/>
          <w:sz w:val="20"/>
          <w:szCs w:val="20"/>
        </w:rPr>
        <w:t>postępowania</w:t>
      </w:r>
      <w:r w:rsidR="00941BF5" w:rsidRPr="001B6F50">
        <w:rPr>
          <w:rFonts w:cs="Arial"/>
          <w:noProof/>
          <w:sz w:val="20"/>
          <w:szCs w:val="20"/>
        </w:rPr>
        <w:tab/>
      </w:r>
      <w:r w:rsidR="001131F9" w:rsidRPr="001B6F50">
        <w:rPr>
          <w:rFonts w:cs="Arial"/>
          <w:noProof/>
          <w:sz w:val="20"/>
          <w:szCs w:val="20"/>
        </w:rPr>
        <w:fldChar w:fldCharType="begin"/>
      </w:r>
      <w:r w:rsidR="00941BF5" w:rsidRPr="001B6F50">
        <w:rPr>
          <w:rFonts w:cs="Arial"/>
          <w:noProof/>
          <w:sz w:val="20"/>
          <w:szCs w:val="20"/>
        </w:rPr>
        <w:instrText xml:space="preserve"> PAGEREF _Toc486248921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71</w:t>
      </w:r>
      <w:r w:rsidR="001131F9" w:rsidRPr="001B6F50">
        <w:rPr>
          <w:rFonts w:cs="Arial"/>
          <w:noProof/>
          <w:sz w:val="20"/>
          <w:szCs w:val="20"/>
        </w:rPr>
        <w:fldChar w:fldCharType="end"/>
      </w:r>
    </w:p>
    <w:p w:rsidR="00941BF5" w:rsidRPr="001B6F50" w:rsidRDefault="00941BF5" w:rsidP="001B6F50">
      <w:pPr>
        <w:pStyle w:val="Spistreci2"/>
        <w:tabs>
          <w:tab w:val="right" w:leader="dot" w:pos="9060"/>
        </w:tabs>
        <w:rPr>
          <w:rFonts w:cs="Arial"/>
          <w:noProof/>
          <w:sz w:val="20"/>
          <w:szCs w:val="20"/>
        </w:rPr>
      </w:pPr>
      <w:r w:rsidRPr="001B6F50">
        <w:rPr>
          <w:rFonts w:cs="Arial"/>
          <w:noProof/>
          <w:sz w:val="20"/>
          <w:szCs w:val="20"/>
        </w:rPr>
        <w:t>15.4. Bananie oferty pod kątem przesłanek do odrzucenia</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_Toc486248922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74</w:t>
      </w:r>
      <w:r w:rsidR="001131F9" w:rsidRPr="001B6F50">
        <w:rPr>
          <w:rFonts w:cs="Arial"/>
          <w:noProof/>
          <w:sz w:val="20"/>
          <w:szCs w:val="20"/>
        </w:rPr>
        <w:fldChar w:fldCharType="end"/>
      </w:r>
    </w:p>
    <w:p w:rsidR="00941BF5" w:rsidRPr="001B6F50" w:rsidRDefault="00941BF5" w:rsidP="001B6F50">
      <w:pPr>
        <w:pStyle w:val="Spistreci2"/>
        <w:tabs>
          <w:tab w:val="right" w:leader="dot" w:pos="9060"/>
        </w:tabs>
        <w:rPr>
          <w:rFonts w:cs="Arial"/>
          <w:noProof/>
          <w:sz w:val="20"/>
          <w:szCs w:val="20"/>
        </w:rPr>
      </w:pPr>
      <w:r w:rsidRPr="001B6F50">
        <w:rPr>
          <w:rFonts w:cs="Arial"/>
          <w:noProof/>
          <w:sz w:val="20"/>
          <w:szCs w:val="20"/>
        </w:rPr>
        <w:t>15.5. Informacja o wynikach postępowania</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_Toc486248923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76</w:t>
      </w:r>
      <w:r w:rsidR="001131F9" w:rsidRPr="001B6F50">
        <w:rPr>
          <w:rFonts w:cs="Arial"/>
          <w:noProof/>
          <w:sz w:val="20"/>
          <w:szCs w:val="20"/>
        </w:rPr>
        <w:fldChar w:fldCharType="end"/>
      </w:r>
    </w:p>
    <w:p w:rsidR="00941BF5" w:rsidRPr="001B6F50" w:rsidRDefault="00941BF5" w:rsidP="001B6F50">
      <w:pPr>
        <w:pStyle w:val="Spistreci2"/>
        <w:tabs>
          <w:tab w:val="right" w:leader="dot" w:pos="9060"/>
        </w:tabs>
        <w:rPr>
          <w:rFonts w:cs="Arial"/>
          <w:noProof/>
          <w:sz w:val="20"/>
          <w:szCs w:val="20"/>
        </w:rPr>
      </w:pPr>
      <w:r w:rsidRPr="001B6F50">
        <w:rPr>
          <w:rFonts w:cs="Arial"/>
          <w:noProof/>
          <w:sz w:val="20"/>
          <w:szCs w:val="20"/>
        </w:rPr>
        <w:t>15.6. Unieważnienie postępowania</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_Toc486248924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78</w:t>
      </w:r>
      <w:r w:rsidR="001131F9" w:rsidRPr="001B6F50">
        <w:rPr>
          <w:rFonts w:cs="Arial"/>
          <w:noProof/>
          <w:sz w:val="20"/>
          <w:szCs w:val="20"/>
        </w:rPr>
        <w:fldChar w:fldCharType="end"/>
      </w:r>
    </w:p>
    <w:p w:rsidR="00941BF5" w:rsidRPr="001B6F50" w:rsidRDefault="00941BF5" w:rsidP="001B6F50">
      <w:pPr>
        <w:pStyle w:val="Spistreci1"/>
        <w:tabs>
          <w:tab w:val="right" w:leader="dot" w:pos="9060"/>
        </w:tabs>
        <w:rPr>
          <w:rFonts w:cs="Arial"/>
          <w:noProof/>
          <w:sz w:val="20"/>
          <w:szCs w:val="20"/>
        </w:rPr>
      </w:pPr>
      <w:r w:rsidRPr="001B6F50">
        <w:rPr>
          <w:rFonts w:cs="Arial"/>
          <w:noProof/>
          <w:sz w:val="20"/>
          <w:szCs w:val="20"/>
        </w:rPr>
        <w:t>16. Informacje proceduralne dotyczące etapu podpisywania Kontraktu</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_Toc486248925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78</w:t>
      </w:r>
      <w:r w:rsidR="001131F9" w:rsidRPr="001B6F50">
        <w:rPr>
          <w:rFonts w:cs="Arial"/>
          <w:noProof/>
          <w:sz w:val="20"/>
          <w:szCs w:val="20"/>
        </w:rPr>
        <w:fldChar w:fldCharType="end"/>
      </w:r>
    </w:p>
    <w:p w:rsidR="00941BF5" w:rsidRPr="001B6F50" w:rsidRDefault="00941BF5" w:rsidP="001B6F50">
      <w:pPr>
        <w:pStyle w:val="Spistreci2"/>
        <w:tabs>
          <w:tab w:val="right" w:leader="dot" w:pos="9060"/>
        </w:tabs>
        <w:rPr>
          <w:rFonts w:cs="Arial"/>
          <w:noProof/>
          <w:sz w:val="20"/>
          <w:szCs w:val="20"/>
        </w:rPr>
      </w:pPr>
      <w:r w:rsidRPr="001B6F50">
        <w:rPr>
          <w:rFonts w:cs="Arial"/>
          <w:noProof/>
          <w:sz w:val="20"/>
          <w:szCs w:val="20"/>
        </w:rPr>
        <w:t>16.1.  Procedura zawierania umowy</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_Toc486248926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78</w:t>
      </w:r>
      <w:r w:rsidR="001131F9" w:rsidRPr="001B6F50">
        <w:rPr>
          <w:rFonts w:cs="Arial"/>
          <w:noProof/>
          <w:sz w:val="20"/>
          <w:szCs w:val="20"/>
        </w:rPr>
        <w:fldChar w:fldCharType="end"/>
      </w:r>
    </w:p>
    <w:p w:rsidR="00941BF5" w:rsidRPr="001B6F50" w:rsidRDefault="00941BF5" w:rsidP="001B6F50">
      <w:pPr>
        <w:pStyle w:val="Spistreci2"/>
        <w:tabs>
          <w:tab w:val="right" w:leader="dot" w:pos="9060"/>
        </w:tabs>
        <w:rPr>
          <w:rFonts w:cs="Arial"/>
          <w:noProof/>
          <w:sz w:val="20"/>
          <w:szCs w:val="20"/>
        </w:rPr>
      </w:pPr>
      <w:r w:rsidRPr="001B6F50">
        <w:rPr>
          <w:rFonts w:cs="Arial"/>
          <w:noProof/>
          <w:sz w:val="20"/>
          <w:szCs w:val="20"/>
        </w:rPr>
        <w:t>16.2.  Wymagania dotyczące zabezpieczenia należytego wykonania umowy;</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_Toc486248927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79</w:t>
      </w:r>
      <w:r w:rsidR="001131F9" w:rsidRPr="001B6F50">
        <w:rPr>
          <w:rFonts w:cs="Arial"/>
          <w:noProof/>
          <w:sz w:val="20"/>
          <w:szCs w:val="20"/>
        </w:rPr>
        <w:fldChar w:fldCharType="end"/>
      </w:r>
    </w:p>
    <w:p w:rsidR="000E248B" w:rsidRPr="001B6F50" w:rsidRDefault="00941BF5" w:rsidP="001B6F50">
      <w:pPr>
        <w:pStyle w:val="Spistreci2"/>
        <w:tabs>
          <w:tab w:val="right" w:leader="dot" w:pos="9060"/>
        </w:tabs>
        <w:rPr>
          <w:rFonts w:cs="Arial"/>
          <w:noProof/>
          <w:sz w:val="20"/>
          <w:szCs w:val="20"/>
        </w:rPr>
      </w:pPr>
      <w:r w:rsidRPr="001B6F50">
        <w:rPr>
          <w:rFonts w:cs="Arial"/>
          <w:noProof/>
          <w:sz w:val="20"/>
          <w:szCs w:val="20"/>
        </w:rPr>
        <w:t xml:space="preserve">16.3.  Istotne dla stron postanowienia, które zostaną wprowadzone do treści zawieranej umowy w </w:t>
      </w:r>
    </w:p>
    <w:p w:rsidR="000E248B" w:rsidRPr="001B6F50" w:rsidRDefault="000E248B" w:rsidP="001B6F50">
      <w:pPr>
        <w:pStyle w:val="Spistreci2"/>
        <w:tabs>
          <w:tab w:val="right" w:leader="dot" w:pos="9060"/>
        </w:tabs>
        <w:rPr>
          <w:rFonts w:cs="Arial"/>
          <w:noProof/>
          <w:sz w:val="20"/>
          <w:szCs w:val="20"/>
        </w:rPr>
      </w:pPr>
      <w:r w:rsidRPr="001B6F50">
        <w:rPr>
          <w:rFonts w:cs="Arial"/>
          <w:noProof/>
          <w:sz w:val="20"/>
          <w:szCs w:val="20"/>
        </w:rPr>
        <w:t xml:space="preserve">          </w:t>
      </w:r>
      <w:r w:rsidR="00941BF5" w:rsidRPr="001B6F50">
        <w:rPr>
          <w:rFonts w:cs="Arial"/>
          <w:noProof/>
          <w:sz w:val="20"/>
          <w:szCs w:val="20"/>
        </w:rPr>
        <w:t xml:space="preserve">sprawie zamówienia publicznego, ogólne warunki umowy albo wzór umowy, jeżeli </w:t>
      </w:r>
    </w:p>
    <w:p w:rsidR="000E248B" w:rsidRPr="001B6F50" w:rsidRDefault="000E248B" w:rsidP="001B6F50">
      <w:pPr>
        <w:pStyle w:val="Spistreci2"/>
        <w:tabs>
          <w:tab w:val="right" w:leader="dot" w:pos="9060"/>
        </w:tabs>
        <w:rPr>
          <w:rFonts w:cs="Arial"/>
          <w:noProof/>
          <w:sz w:val="20"/>
          <w:szCs w:val="20"/>
        </w:rPr>
      </w:pPr>
      <w:r w:rsidRPr="001B6F50">
        <w:rPr>
          <w:rFonts w:cs="Arial"/>
          <w:noProof/>
          <w:sz w:val="20"/>
          <w:szCs w:val="20"/>
        </w:rPr>
        <w:t xml:space="preserve">          </w:t>
      </w:r>
      <w:r w:rsidR="00941BF5" w:rsidRPr="001B6F50">
        <w:rPr>
          <w:rFonts w:cs="Arial"/>
          <w:noProof/>
          <w:sz w:val="20"/>
          <w:szCs w:val="20"/>
        </w:rPr>
        <w:t xml:space="preserve">zamawiający wymaga od wykonawcy, aby zawarł z nim umowę w sprawie zamówienia </w:t>
      </w:r>
    </w:p>
    <w:p w:rsidR="00941BF5" w:rsidRPr="001B6F50" w:rsidRDefault="000E248B" w:rsidP="001B6F50">
      <w:pPr>
        <w:pStyle w:val="Spistreci2"/>
        <w:tabs>
          <w:tab w:val="right" w:leader="dot" w:pos="9060"/>
        </w:tabs>
        <w:rPr>
          <w:rFonts w:cs="Arial"/>
          <w:noProof/>
          <w:sz w:val="20"/>
          <w:szCs w:val="20"/>
        </w:rPr>
      </w:pPr>
      <w:r w:rsidRPr="001B6F50">
        <w:rPr>
          <w:rFonts w:cs="Arial"/>
          <w:noProof/>
          <w:sz w:val="20"/>
          <w:szCs w:val="20"/>
        </w:rPr>
        <w:t xml:space="preserve">          </w:t>
      </w:r>
      <w:r w:rsidR="00941BF5" w:rsidRPr="001B6F50">
        <w:rPr>
          <w:rFonts w:cs="Arial"/>
          <w:noProof/>
          <w:sz w:val="20"/>
          <w:szCs w:val="20"/>
        </w:rPr>
        <w:t>publicznego na takich warunkach;</w:t>
      </w:r>
      <w:r w:rsidR="00941BF5" w:rsidRPr="001B6F50">
        <w:rPr>
          <w:rFonts w:cs="Arial"/>
          <w:noProof/>
          <w:sz w:val="20"/>
          <w:szCs w:val="20"/>
        </w:rPr>
        <w:tab/>
      </w:r>
      <w:r w:rsidR="001131F9" w:rsidRPr="001B6F50">
        <w:rPr>
          <w:rFonts w:cs="Arial"/>
          <w:noProof/>
          <w:sz w:val="20"/>
          <w:szCs w:val="20"/>
        </w:rPr>
        <w:fldChar w:fldCharType="begin"/>
      </w:r>
      <w:r w:rsidR="00941BF5" w:rsidRPr="001B6F50">
        <w:rPr>
          <w:rFonts w:cs="Arial"/>
          <w:noProof/>
          <w:sz w:val="20"/>
          <w:szCs w:val="20"/>
        </w:rPr>
        <w:instrText xml:space="preserve"> PAGEREF _Toc486248928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81</w:t>
      </w:r>
      <w:r w:rsidR="001131F9" w:rsidRPr="001B6F50">
        <w:rPr>
          <w:rFonts w:cs="Arial"/>
          <w:noProof/>
          <w:sz w:val="20"/>
          <w:szCs w:val="20"/>
        </w:rPr>
        <w:fldChar w:fldCharType="end"/>
      </w:r>
    </w:p>
    <w:p w:rsidR="00941BF5" w:rsidRPr="001B6F50" w:rsidRDefault="00941BF5" w:rsidP="001B6F50">
      <w:pPr>
        <w:pStyle w:val="Spistreci1"/>
        <w:tabs>
          <w:tab w:val="right" w:leader="dot" w:pos="9060"/>
        </w:tabs>
        <w:rPr>
          <w:rFonts w:cs="Arial"/>
          <w:noProof/>
          <w:sz w:val="20"/>
          <w:szCs w:val="20"/>
        </w:rPr>
      </w:pPr>
      <w:r w:rsidRPr="001B6F50">
        <w:rPr>
          <w:rFonts w:cs="Arial"/>
          <w:noProof/>
          <w:sz w:val="20"/>
          <w:szCs w:val="20"/>
        </w:rPr>
        <w:t xml:space="preserve">17.  Pouczenie o środkach ochrony prawnej przysługujących wykonawcy w toku postępowania o </w:t>
      </w:r>
    </w:p>
    <w:p w:rsidR="00941BF5" w:rsidRPr="001B6F50" w:rsidRDefault="00941BF5" w:rsidP="001B6F50">
      <w:pPr>
        <w:pStyle w:val="Spistreci1"/>
        <w:tabs>
          <w:tab w:val="right" w:leader="dot" w:pos="9060"/>
        </w:tabs>
        <w:rPr>
          <w:rFonts w:cs="Arial"/>
          <w:noProof/>
          <w:sz w:val="20"/>
          <w:szCs w:val="20"/>
        </w:rPr>
      </w:pPr>
      <w:r w:rsidRPr="001B6F50">
        <w:rPr>
          <w:rFonts w:cs="Arial"/>
          <w:noProof/>
          <w:sz w:val="20"/>
          <w:szCs w:val="20"/>
        </w:rPr>
        <w:t xml:space="preserve">       udzielenie zamówienia.</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_Toc486248929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81</w:t>
      </w:r>
      <w:r w:rsidR="001131F9" w:rsidRPr="001B6F50">
        <w:rPr>
          <w:rFonts w:cs="Arial"/>
          <w:noProof/>
          <w:sz w:val="20"/>
          <w:szCs w:val="20"/>
        </w:rPr>
        <w:fldChar w:fldCharType="end"/>
      </w:r>
    </w:p>
    <w:p w:rsidR="00941BF5" w:rsidRPr="001B6F50" w:rsidRDefault="00941BF5" w:rsidP="001B6F50">
      <w:pPr>
        <w:pStyle w:val="Spistreci1"/>
        <w:tabs>
          <w:tab w:val="right" w:leader="dot" w:pos="9060"/>
        </w:tabs>
        <w:rPr>
          <w:rFonts w:cs="Arial"/>
          <w:noProof/>
          <w:sz w:val="20"/>
          <w:szCs w:val="20"/>
        </w:rPr>
      </w:pPr>
      <w:r w:rsidRPr="001B6F50">
        <w:rPr>
          <w:rFonts w:cs="Arial"/>
          <w:noProof/>
          <w:sz w:val="20"/>
          <w:szCs w:val="20"/>
        </w:rPr>
        <w:t>18. Pozostałe informacje</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_Toc486248930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82</w:t>
      </w:r>
      <w:r w:rsidR="001131F9" w:rsidRPr="001B6F50">
        <w:rPr>
          <w:rFonts w:cs="Arial"/>
          <w:noProof/>
          <w:sz w:val="20"/>
          <w:szCs w:val="20"/>
        </w:rPr>
        <w:fldChar w:fldCharType="end"/>
      </w:r>
    </w:p>
    <w:p w:rsidR="00941BF5" w:rsidRPr="001B6F50" w:rsidRDefault="00941BF5" w:rsidP="001B6F50">
      <w:pPr>
        <w:pStyle w:val="Spistreci1"/>
        <w:tabs>
          <w:tab w:val="right" w:leader="dot" w:pos="9060"/>
        </w:tabs>
        <w:rPr>
          <w:rFonts w:cs="Arial"/>
          <w:noProof/>
          <w:sz w:val="20"/>
          <w:szCs w:val="20"/>
        </w:rPr>
      </w:pPr>
      <w:r w:rsidRPr="001B6F50">
        <w:rPr>
          <w:rFonts w:cs="Arial"/>
          <w:noProof/>
          <w:sz w:val="20"/>
          <w:szCs w:val="20"/>
        </w:rPr>
        <w:t>19. Zawartość Specyfikacji Istotnych Warunków Zamówienia</w:t>
      </w:r>
      <w:r w:rsidRPr="001B6F50">
        <w:rPr>
          <w:rFonts w:cs="Arial"/>
          <w:noProof/>
          <w:sz w:val="20"/>
          <w:szCs w:val="20"/>
        </w:rPr>
        <w:tab/>
      </w:r>
      <w:r w:rsidR="001131F9" w:rsidRPr="001B6F50">
        <w:rPr>
          <w:rFonts w:cs="Arial"/>
          <w:noProof/>
          <w:sz w:val="20"/>
          <w:szCs w:val="20"/>
        </w:rPr>
        <w:fldChar w:fldCharType="begin"/>
      </w:r>
      <w:r w:rsidRPr="001B6F50">
        <w:rPr>
          <w:rFonts w:cs="Arial"/>
          <w:noProof/>
          <w:sz w:val="20"/>
          <w:szCs w:val="20"/>
        </w:rPr>
        <w:instrText xml:space="preserve"> PAGEREF _Toc486248931 \h </w:instrText>
      </w:r>
      <w:r w:rsidR="001131F9" w:rsidRPr="001B6F50">
        <w:rPr>
          <w:rFonts w:cs="Arial"/>
          <w:noProof/>
          <w:sz w:val="20"/>
          <w:szCs w:val="20"/>
        </w:rPr>
      </w:r>
      <w:r w:rsidR="001131F9" w:rsidRPr="001B6F50">
        <w:rPr>
          <w:rFonts w:cs="Arial"/>
          <w:noProof/>
          <w:sz w:val="20"/>
          <w:szCs w:val="20"/>
        </w:rPr>
        <w:fldChar w:fldCharType="separate"/>
      </w:r>
      <w:r w:rsidR="004D194E">
        <w:rPr>
          <w:rFonts w:cs="Arial"/>
          <w:noProof/>
          <w:sz w:val="20"/>
          <w:szCs w:val="20"/>
        </w:rPr>
        <w:t>82</w:t>
      </w:r>
      <w:r w:rsidR="001131F9" w:rsidRPr="001B6F50">
        <w:rPr>
          <w:rFonts w:cs="Arial"/>
          <w:noProof/>
          <w:sz w:val="20"/>
          <w:szCs w:val="20"/>
        </w:rPr>
        <w:fldChar w:fldCharType="end"/>
      </w:r>
    </w:p>
    <w:p w:rsidR="00F21234" w:rsidRPr="001B6F50" w:rsidRDefault="001131F9" w:rsidP="001B6F50">
      <w:pPr>
        <w:rPr>
          <w:rFonts w:cs="Arial"/>
          <w:sz w:val="20"/>
          <w:szCs w:val="20"/>
        </w:rPr>
      </w:pPr>
      <w:r w:rsidRPr="001B6F50">
        <w:rPr>
          <w:rFonts w:cs="Arial"/>
          <w:sz w:val="20"/>
          <w:szCs w:val="20"/>
        </w:rPr>
        <w:fldChar w:fldCharType="end"/>
      </w:r>
    </w:p>
    <w:p w:rsidR="00703553" w:rsidRPr="001B6F50" w:rsidRDefault="00703553" w:rsidP="001B6F50">
      <w:r w:rsidRPr="001B6F50">
        <w:br w:type="page"/>
      </w:r>
    </w:p>
    <w:p w:rsidR="00B433F3" w:rsidRPr="001B6F50" w:rsidRDefault="00B433F3" w:rsidP="001B6F50">
      <w:pPr>
        <w:pStyle w:val="Nagwek1"/>
        <w:rPr>
          <w:rFonts w:asciiTheme="minorHAnsi" w:hAnsiTheme="minorHAnsi"/>
        </w:rPr>
      </w:pPr>
      <w:bookmarkStart w:id="0" w:name="_Toc486248864"/>
      <w:r w:rsidRPr="001B6F50">
        <w:rPr>
          <w:rFonts w:asciiTheme="minorHAnsi" w:hAnsiTheme="minorHAnsi"/>
        </w:rPr>
        <w:lastRenderedPageBreak/>
        <w:t>1. Nazwa</w:t>
      </w:r>
      <w:r w:rsidR="007D0650" w:rsidRPr="001B6F50">
        <w:rPr>
          <w:rFonts w:asciiTheme="minorHAnsi" w:hAnsiTheme="minorHAnsi"/>
        </w:rPr>
        <w:t xml:space="preserve"> (firma</w:t>
      </w:r>
      <w:r w:rsidR="00A73443" w:rsidRPr="001B6F50">
        <w:rPr>
          <w:rFonts w:asciiTheme="minorHAnsi" w:hAnsiTheme="minorHAnsi"/>
        </w:rPr>
        <w:t>) oraz adres Z</w:t>
      </w:r>
      <w:r w:rsidRPr="001B6F50">
        <w:rPr>
          <w:rFonts w:asciiTheme="minorHAnsi" w:hAnsiTheme="minorHAnsi"/>
        </w:rPr>
        <w:t>amawiającego;</w:t>
      </w:r>
      <w:bookmarkEnd w:id="0"/>
      <w:r w:rsidRPr="001B6F50">
        <w:rPr>
          <w:rFonts w:asciiTheme="minorHAnsi" w:hAnsiTheme="minorHAnsi"/>
        </w:rPr>
        <w:t xml:space="preserve"> </w:t>
      </w:r>
    </w:p>
    <w:p w:rsidR="007D0650" w:rsidRPr="001B6F50" w:rsidRDefault="007D0650" w:rsidP="001B6F50">
      <w:pPr>
        <w:rPr>
          <w:rFonts w:cs="Arial"/>
          <w:sz w:val="20"/>
          <w:szCs w:val="20"/>
        </w:rPr>
      </w:pPr>
      <w:r w:rsidRPr="001B6F50">
        <w:rPr>
          <w:rFonts w:cs="Arial"/>
          <w:sz w:val="20"/>
          <w:szCs w:val="20"/>
        </w:rPr>
        <w:t>Zamawiającym w przedmiotowym postępowaniu jest:</w:t>
      </w:r>
    </w:p>
    <w:p w:rsidR="00781496" w:rsidRPr="001B6F50" w:rsidRDefault="00781496" w:rsidP="001B6F50">
      <w:pPr>
        <w:pStyle w:val="Bezodstpw"/>
        <w:spacing w:line="276" w:lineRule="auto"/>
        <w:rPr>
          <w:rFonts w:cs="Arial"/>
          <w:sz w:val="20"/>
          <w:szCs w:val="20"/>
        </w:rPr>
      </w:pPr>
      <w:r w:rsidRPr="001B6F50">
        <w:rPr>
          <w:rFonts w:cs="Arial"/>
          <w:sz w:val="20"/>
          <w:szCs w:val="20"/>
        </w:rPr>
        <w:t>Zakład Usług Wodno-Ściekowych Spółka z o. o.</w:t>
      </w:r>
    </w:p>
    <w:p w:rsidR="00781496" w:rsidRPr="001B6F50" w:rsidRDefault="00781496" w:rsidP="001B6F50">
      <w:pPr>
        <w:pStyle w:val="Bezodstpw"/>
        <w:spacing w:line="276" w:lineRule="auto"/>
        <w:rPr>
          <w:rFonts w:cs="Arial"/>
          <w:sz w:val="20"/>
          <w:szCs w:val="20"/>
        </w:rPr>
      </w:pPr>
      <w:r w:rsidRPr="001B6F50">
        <w:rPr>
          <w:rFonts w:cs="Arial"/>
          <w:sz w:val="20"/>
          <w:szCs w:val="20"/>
        </w:rPr>
        <w:t>ul. Krótka 9 | 69-100 Słubice; NIP: 598 00 03 799 | REGON: 210516385</w:t>
      </w:r>
    </w:p>
    <w:p w:rsidR="00781496" w:rsidRPr="001B6F50" w:rsidRDefault="00781496" w:rsidP="001B6F50">
      <w:pPr>
        <w:pStyle w:val="Bezodstpw"/>
        <w:spacing w:line="276" w:lineRule="auto"/>
        <w:rPr>
          <w:lang w:val="en-US"/>
        </w:rPr>
      </w:pPr>
      <w:r w:rsidRPr="001B6F50">
        <w:rPr>
          <w:rFonts w:cs="Arial"/>
          <w:sz w:val="20"/>
          <w:szCs w:val="20"/>
          <w:lang w:val="en-US"/>
        </w:rPr>
        <w:t xml:space="preserve">tel./fax.: 0048 (95) 758 2665; </w:t>
      </w:r>
      <w:hyperlink r:id="rId9" w:history="1">
        <w:r w:rsidRPr="001B6F50">
          <w:rPr>
            <w:rFonts w:cs="Arial"/>
            <w:color w:val="0073AB"/>
            <w:sz w:val="20"/>
            <w:szCs w:val="20"/>
            <w:lang w:val="en-US"/>
          </w:rPr>
          <w:t>www.zuws.pl</w:t>
        </w:r>
      </w:hyperlink>
      <w:r w:rsidRPr="001B6F50">
        <w:rPr>
          <w:rFonts w:cs="Arial"/>
          <w:sz w:val="20"/>
          <w:szCs w:val="20"/>
          <w:lang w:val="en-US"/>
        </w:rPr>
        <w:t xml:space="preserve"> | </w:t>
      </w:r>
      <w:hyperlink r:id="rId10" w:history="1">
        <w:r w:rsidRPr="001B6F50">
          <w:rPr>
            <w:rFonts w:cs="Arial"/>
            <w:color w:val="0073AB"/>
            <w:sz w:val="20"/>
            <w:szCs w:val="20"/>
            <w:lang w:val="en-US"/>
          </w:rPr>
          <w:t>kontakt@zuws.pl</w:t>
        </w:r>
      </w:hyperlink>
    </w:p>
    <w:p w:rsidR="00512F36" w:rsidRPr="001B6F50" w:rsidRDefault="00512F36" w:rsidP="001B6F50">
      <w:pPr>
        <w:pStyle w:val="Bezodstpw"/>
        <w:spacing w:line="276" w:lineRule="auto"/>
        <w:rPr>
          <w:lang w:val="en-US"/>
        </w:rPr>
      </w:pPr>
    </w:p>
    <w:p w:rsidR="00405712" w:rsidRPr="001B6F50" w:rsidRDefault="00512F36" w:rsidP="001B6F50">
      <w:pPr>
        <w:pStyle w:val="Akapitzlist"/>
        <w:autoSpaceDE w:val="0"/>
        <w:autoSpaceDN w:val="0"/>
        <w:adjustRightInd w:val="0"/>
        <w:ind w:left="0"/>
        <w:jc w:val="both"/>
        <w:rPr>
          <w:rFonts w:eastAsia="Calibri" w:cs="Arial"/>
          <w:b/>
          <w:sz w:val="20"/>
          <w:szCs w:val="20"/>
          <w:u w:val="dash" w:color="FF0000"/>
        </w:rPr>
      </w:pPr>
      <w:r w:rsidRPr="001B6F50">
        <w:rPr>
          <w:rFonts w:eastAsia="Calibri" w:cs="Arial"/>
          <w:sz w:val="20"/>
          <w:szCs w:val="20"/>
        </w:rPr>
        <w:t>Postępowanie prowadzone jest przez Zamawiającego posiadającego status Zamawiającego Sektorowego w rozumieniu przepisów Us</w:t>
      </w:r>
      <w:r w:rsidR="00F937E7" w:rsidRPr="001B6F50">
        <w:rPr>
          <w:rFonts w:eastAsia="Calibri" w:cs="Arial"/>
          <w:sz w:val="20"/>
          <w:szCs w:val="20"/>
        </w:rPr>
        <w:t xml:space="preserve">tawy Prawo Zamówień Publicznych </w:t>
      </w:r>
      <w:r w:rsidR="003C745D" w:rsidRPr="001B6F50">
        <w:rPr>
          <w:rFonts w:eastAsia="Calibri" w:cs="Arial"/>
          <w:sz w:val="20"/>
          <w:szCs w:val="20"/>
        </w:rPr>
        <w:t>, Rozdział 5,art. 132- 138f.</w:t>
      </w:r>
      <w:r w:rsidR="0035377E" w:rsidRPr="001B6F50">
        <w:rPr>
          <w:rFonts w:eastAsia="Calibri" w:cs="Arial"/>
          <w:sz w:val="20"/>
          <w:szCs w:val="20"/>
        </w:rPr>
        <w:t xml:space="preserve"> - </w:t>
      </w:r>
      <w:r w:rsidR="0035377E" w:rsidRPr="001B6F50">
        <w:rPr>
          <w:rFonts w:eastAsia="Calibri" w:cs="Arial"/>
          <w:b/>
          <w:sz w:val="20"/>
          <w:szCs w:val="20"/>
          <w:u w:val="dash" w:color="FF0000"/>
        </w:rPr>
        <w:t>W postępowaniu uwzględnia się reżim przepisów  Prawo Zamówień Publicznych.</w:t>
      </w:r>
    </w:p>
    <w:p w:rsidR="00405712" w:rsidRPr="001B6F50" w:rsidRDefault="00405712" w:rsidP="001B6F50">
      <w:pPr>
        <w:pStyle w:val="Nagwek1"/>
        <w:rPr>
          <w:rFonts w:asciiTheme="minorHAnsi" w:eastAsia="Calibri" w:hAnsiTheme="minorHAnsi"/>
        </w:rPr>
      </w:pPr>
      <w:bookmarkStart w:id="1" w:name="_Toc486248865"/>
      <w:r w:rsidRPr="001B6F50">
        <w:rPr>
          <w:rFonts w:asciiTheme="minorHAnsi" w:eastAsia="Calibri" w:hAnsiTheme="minorHAnsi"/>
        </w:rPr>
        <w:t>2. Rodzaj zamówienia:</w:t>
      </w:r>
      <w:bookmarkEnd w:id="1"/>
    </w:p>
    <w:p w:rsidR="00A73443" w:rsidRPr="001B6F50" w:rsidRDefault="0081492F" w:rsidP="001B6F50">
      <w:pPr>
        <w:pStyle w:val="Akapitzlist"/>
        <w:ind w:left="142"/>
        <w:rPr>
          <w:rFonts w:cs="Arial"/>
          <w:sz w:val="20"/>
          <w:szCs w:val="20"/>
        </w:rPr>
      </w:pPr>
      <w:r w:rsidRPr="001B6F50">
        <w:rPr>
          <w:rFonts w:cs="Arial"/>
          <w:sz w:val="20"/>
          <w:szCs w:val="20"/>
        </w:rPr>
        <w:t>Rodzaj</w:t>
      </w:r>
      <w:r w:rsidR="00405712" w:rsidRPr="001B6F50">
        <w:rPr>
          <w:rFonts w:cs="Arial"/>
          <w:sz w:val="20"/>
          <w:szCs w:val="20"/>
        </w:rPr>
        <w:t xml:space="preserve"> zamówienia do celów określenia trybu udzielenia zamów</w:t>
      </w:r>
      <w:r w:rsidRPr="001B6F50">
        <w:rPr>
          <w:rFonts w:cs="Arial"/>
          <w:sz w:val="20"/>
          <w:szCs w:val="20"/>
        </w:rPr>
        <w:t>ienia oraz wielkości procedury</w:t>
      </w:r>
      <w:r w:rsidR="00405712" w:rsidRPr="001B6F50">
        <w:rPr>
          <w:rFonts w:cs="Arial"/>
          <w:sz w:val="20"/>
          <w:szCs w:val="20"/>
        </w:rPr>
        <w:t xml:space="preserve">: </w:t>
      </w:r>
    </w:p>
    <w:p w:rsidR="00405712" w:rsidRPr="001B6F50" w:rsidRDefault="0081492F" w:rsidP="001B6F50">
      <w:pPr>
        <w:pStyle w:val="Akapitzlist"/>
        <w:numPr>
          <w:ilvl w:val="0"/>
          <w:numId w:val="54"/>
        </w:numPr>
        <w:ind w:left="142" w:firstLine="0"/>
        <w:rPr>
          <w:rFonts w:cs="Arial"/>
          <w:sz w:val="20"/>
          <w:szCs w:val="20"/>
        </w:rPr>
      </w:pPr>
      <w:r w:rsidRPr="001B6F50">
        <w:rPr>
          <w:rFonts w:cs="Arial"/>
          <w:sz w:val="20"/>
          <w:szCs w:val="20"/>
        </w:rPr>
        <w:t>USŁUGI</w:t>
      </w:r>
      <w:r w:rsidR="00A73443" w:rsidRPr="001B6F50">
        <w:rPr>
          <w:rFonts w:cs="Arial"/>
          <w:sz w:val="20"/>
          <w:szCs w:val="20"/>
        </w:rPr>
        <w:t>.</w:t>
      </w:r>
    </w:p>
    <w:p w:rsidR="007D0650" w:rsidRPr="001B6F50" w:rsidRDefault="00405712" w:rsidP="001B6F50">
      <w:pPr>
        <w:pStyle w:val="Nagwek1"/>
        <w:rPr>
          <w:rFonts w:asciiTheme="minorHAnsi" w:hAnsiTheme="minorHAnsi"/>
        </w:rPr>
      </w:pPr>
      <w:bookmarkStart w:id="2" w:name="_Toc486248866"/>
      <w:r w:rsidRPr="001B6F50">
        <w:rPr>
          <w:rFonts w:asciiTheme="minorHAnsi" w:hAnsiTheme="minorHAnsi"/>
        </w:rPr>
        <w:t>3</w:t>
      </w:r>
      <w:r w:rsidR="007D0650" w:rsidRPr="001B6F50">
        <w:rPr>
          <w:rFonts w:asciiTheme="minorHAnsi" w:hAnsiTheme="minorHAnsi"/>
        </w:rPr>
        <w:t>. Tryb udzielenia zamówienia;</w:t>
      </w:r>
      <w:bookmarkEnd w:id="2"/>
      <w:r w:rsidR="007D0650" w:rsidRPr="001B6F50">
        <w:rPr>
          <w:rFonts w:asciiTheme="minorHAnsi" w:hAnsiTheme="minorHAnsi"/>
        </w:rPr>
        <w:t xml:space="preserve"> </w:t>
      </w:r>
    </w:p>
    <w:p w:rsidR="00DE3E35" w:rsidRPr="001B6F50" w:rsidRDefault="00DE3E35" w:rsidP="001B6F50">
      <w:pPr>
        <w:pStyle w:val="Akapitzlist"/>
        <w:numPr>
          <w:ilvl w:val="0"/>
          <w:numId w:val="2"/>
        </w:numPr>
        <w:autoSpaceDE w:val="0"/>
        <w:autoSpaceDN w:val="0"/>
        <w:adjustRightInd w:val="0"/>
        <w:jc w:val="both"/>
        <w:rPr>
          <w:rFonts w:eastAsia="Calibri" w:cs="Arial"/>
          <w:bCs/>
          <w:sz w:val="20"/>
          <w:szCs w:val="20"/>
        </w:rPr>
      </w:pPr>
      <w:r w:rsidRPr="001B6F50">
        <w:rPr>
          <w:rFonts w:cs="Arial"/>
          <w:sz w:val="20"/>
          <w:szCs w:val="20"/>
        </w:rPr>
        <w:t xml:space="preserve">Wartość szacunkową zamówienia </w:t>
      </w:r>
      <w:r w:rsidR="00E16D4C" w:rsidRPr="001B6F50">
        <w:rPr>
          <w:rFonts w:cs="Arial"/>
          <w:sz w:val="20"/>
          <w:szCs w:val="20"/>
        </w:rPr>
        <w:t xml:space="preserve">na usługę Inżyniera Kontraktu [IK] </w:t>
      </w:r>
      <w:r w:rsidRPr="001B6F50">
        <w:rPr>
          <w:rFonts w:cs="Arial"/>
          <w:sz w:val="20"/>
          <w:szCs w:val="20"/>
        </w:rPr>
        <w:t xml:space="preserve">wyliczono </w:t>
      </w:r>
      <w:r w:rsidR="0081492F" w:rsidRPr="001B6F50">
        <w:rPr>
          <w:rFonts w:cs="Arial"/>
          <w:sz w:val="20"/>
          <w:szCs w:val="20"/>
        </w:rPr>
        <w:t>w relacji [%] do wartości nadzorowanych robót budowlanych</w:t>
      </w:r>
      <w:r w:rsidR="003C745D" w:rsidRPr="001B6F50">
        <w:rPr>
          <w:rFonts w:cs="Arial"/>
          <w:sz w:val="20"/>
          <w:szCs w:val="20"/>
        </w:rPr>
        <w:t xml:space="preserve"> dla których Zamawiający przewiduje zamówienie usługi Inżyniera Kontraktu realizowanych w ramach projektu współfinansowanego ze środków UE </w:t>
      </w:r>
      <w:r w:rsidR="00E16D4C" w:rsidRPr="001B6F50">
        <w:rPr>
          <w:rFonts w:cs="Arial"/>
          <w:sz w:val="20"/>
          <w:szCs w:val="20"/>
        </w:rPr>
        <w:t xml:space="preserve"> </w:t>
      </w:r>
      <w:r w:rsidR="003C745D" w:rsidRPr="001B6F50">
        <w:rPr>
          <w:rFonts w:cs="Arial"/>
          <w:sz w:val="20"/>
          <w:szCs w:val="20"/>
        </w:rPr>
        <w:t>"Uporządkowanie uporządkowanie gospodarki wodno ściekowej na terenie aglomeracji Słubice"</w:t>
      </w:r>
      <w:r w:rsidR="003C745D" w:rsidRPr="001B6F50">
        <w:rPr>
          <w:rFonts w:eastAsia="Calibri" w:cs="Arial"/>
          <w:bCs/>
          <w:sz w:val="20"/>
          <w:szCs w:val="20"/>
        </w:rPr>
        <w:t xml:space="preserve">. </w:t>
      </w:r>
      <w:r w:rsidR="00E16D4C" w:rsidRPr="001B6F50">
        <w:rPr>
          <w:rFonts w:cs="Arial"/>
          <w:sz w:val="20"/>
          <w:szCs w:val="20"/>
        </w:rPr>
        <w:t>Wartość robót budowlanych,</w:t>
      </w:r>
      <w:r w:rsidR="0081492F" w:rsidRPr="001B6F50">
        <w:rPr>
          <w:rFonts w:cs="Arial"/>
          <w:sz w:val="20"/>
          <w:szCs w:val="20"/>
        </w:rPr>
        <w:t xml:space="preserve"> które</w:t>
      </w:r>
      <w:r w:rsidR="00E16D4C" w:rsidRPr="001B6F50">
        <w:rPr>
          <w:rFonts w:cs="Arial"/>
          <w:sz w:val="20"/>
          <w:szCs w:val="20"/>
        </w:rPr>
        <w:t xml:space="preserve"> wzięto pod uwagę w kalkulacji szacunkowej wartości zamówienia</w:t>
      </w:r>
      <w:r w:rsidR="0081492F" w:rsidRPr="001B6F50">
        <w:rPr>
          <w:rFonts w:cs="Arial"/>
          <w:sz w:val="20"/>
          <w:szCs w:val="20"/>
        </w:rPr>
        <w:t xml:space="preserve"> </w:t>
      </w:r>
      <w:r w:rsidR="00E16D4C" w:rsidRPr="001B6F50">
        <w:rPr>
          <w:rFonts w:cs="Arial"/>
          <w:sz w:val="20"/>
          <w:szCs w:val="20"/>
        </w:rPr>
        <w:t xml:space="preserve">[IK] </w:t>
      </w:r>
      <w:r w:rsidR="0081492F" w:rsidRPr="001B6F50">
        <w:rPr>
          <w:rFonts w:cs="Arial"/>
          <w:sz w:val="20"/>
          <w:szCs w:val="20"/>
        </w:rPr>
        <w:t xml:space="preserve">wyceniono </w:t>
      </w:r>
      <w:r w:rsidRPr="001B6F50">
        <w:rPr>
          <w:rFonts w:cs="Arial"/>
          <w:sz w:val="20"/>
          <w:szCs w:val="20"/>
        </w:rPr>
        <w:t>na podstawie kosztorysu Inwestorskiego</w:t>
      </w:r>
      <w:r w:rsidR="0035377E" w:rsidRPr="001B6F50">
        <w:rPr>
          <w:rFonts w:cs="Arial"/>
          <w:sz w:val="20"/>
          <w:szCs w:val="20"/>
        </w:rPr>
        <w:t xml:space="preserve"> powiększonych o </w:t>
      </w:r>
      <w:r w:rsidR="00E16D4C" w:rsidRPr="001B6F50">
        <w:rPr>
          <w:rFonts w:cs="Arial"/>
          <w:sz w:val="20"/>
          <w:szCs w:val="20"/>
        </w:rPr>
        <w:t xml:space="preserve">rezerwę inwestycyjną </w:t>
      </w:r>
      <w:r w:rsidR="00E16D4C" w:rsidRPr="001B6F50">
        <w:rPr>
          <w:rFonts w:eastAsia="Calibri" w:cs="Arial"/>
          <w:bCs/>
          <w:sz w:val="20"/>
          <w:szCs w:val="20"/>
        </w:rPr>
        <w:t xml:space="preserve"> będąca konsekwencją przyjęcia obmiarowe</w:t>
      </w:r>
      <w:r w:rsidR="003C745D" w:rsidRPr="001B6F50">
        <w:rPr>
          <w:rFonts w:eastAsia="Calibri" w:cs="Arial"/>
          <w:bCs/>
          <w:sz w:val="20"/>
          <w:szCs w:val="20"/>
        </w:rPr>
        <w:t>go sposobu rozliczania kontraktu</w:t>
      </w:r>
      <w:r w:rsidR="00E16D4C" w:rsidRPr="001B6F50">
        <w:rPr>
          <w:rFonts w:eastAsia="Calibri" w:cs="Arial"/>
          <w:bCs/>
          <w:sz w:val="20"/>
          <w:szCs w:val="20"/>
        </w:rPr>
        <w:t xml:space="preserve"> na roboty budowlane</w:t>
      </w:r>
      <w:r w:rsidR="003C745D" w:rsidRPr="001B6F50">
        <w:rPr>
          <w:rFonts w:eastAsia="Calibri" w:cs="Arial"/>
          <w:bCs/>
          <w:sz w:val="20"/>
          <w:szCs w:val="20"/>
        </w:rPr>
        <w:t xml:space="preserve"> (FIDIC czerwony)</w:t>
      </w:r>
      <w:r w:rsidR="00E16D4C" w:rsidRPr="001B6F50">
        <w:rPr>
          <w:rFonts w:eastAsia="Calibri" w:cs="Arial"/>
          <w:bCs/>
          <w:sz w:val="20"/>
          <w:szCs w:val="20"/>
        </w:rPr>
        <w:t>.</w:t>
      </w:r>
      <w:r w:rsidR="0035377E" w:rsidRPr="001B6F50">
        <w:rPr>
          <w:rFonts w:eastAsia="Calibri" w:cs="Arial"/>
          <w:bCs/>
          <w:sz w:val="20"/>
          <w:szCs w:val="20"/>
        </w:rPr>
        <w:t xml:space="preserve"> </w:t>
      </w:r>
    </w:p>
    <w:p w:rsidR="00AB658F" w:rsidRPr="001B6F50" w:rsidRDefault="00432596" w:rsidP="001B6F50">
      <w:pPr>
        <w:pStyle w:val="Akapitzlist"/>
        <w:numPr>
          <w:ilvl w:val="0"/>
          <w:numId w:val="2"/>
        </w:numPr>
        <w:autoSpaceDE w:val="0"/>
        <w:autoSpaceDN w:val="0"/>
        <w:adjustRightInd w:val="0"/>
        <w:jc w:val="both"/>
        <w:rPr>
          <w:rFonts w:eastAsia="Calibri" w:cs="Arial"/>
          <w:sz w:val="20"/>
          <w:szCs w:val="20"/>
        </w:rPr>
      </w:pPr>
      <w:r w:rsidRPr="001B6F50">
        <w:rPr>
          <w:rFonts w:eastAsia="Calibri" w:cs="Arial"/>
          <w:bCs/>
          <w:sz w:val="20"/>
          <w:szCs w:val="20"/>
        </w:rPr>
        <w:t>W</w:t>
      </w:r>
      <w:r w:rsidR="00AB658F" w:rsidRPr="001B6F50">
        <w:rPr>
          <w:rFonts w:eastAsia="Calibri" w:cs="Arial"/>
          <w:bCs/>
          <w:sz w:val="20"/>
          <w:szCs w:val="20"/>
        </w:rPr>
        <w:t xml:space="preserve"> ustaleniu szacunkowej w</w:t>
      </w:r>
      <w:r w:rsidRPr="001B6F50">
        <w:rPr>
          <w:rFonts w:eastAsia="Calibri" w:cs="Arial"/>
          <w:bCs/>
          <w:sz w:val="20"/>
          <w:szCs w:val="20"/>
        </w:rPr>
        <w:t>artoś</w:t>
      </w:r>
      <w:r w:rsidR="00AB658F" w:rsidRPr="001B6F50">
        <w:rPr>
          <w:rFonts w:eastAsia="Calibri" w:cs="Arial"/>
          <w:bCs/>
          <w:sz w:val="20"/>
          <w:szCs w:val="20"/>
        </w:rPr>
        <w:t>ci</w:t>
      </w:r>
      <w:r w:rsidRPr="001B6F50">
        <w:rPr>
          <w:rFonts w:eastAsia="Calibri" w:cs="Arial"/>
          <w:bCs/>
          <w:sz w:val="20"/>
          <w:szCs w:val="20"/>
        </w:rPr>
        <w:t xml:space="preserve"> zamówienia </w:t>
      </w:r>
      <w:r w:rsidR="00AB658F" w:rsidRPr="001B6F50">
        <w:rPr>
          <w:rFonts w:eastAsia="Calibri" w:cs="Arial"/>
          <w:bCs/>
          <w:sz w:val="20"/>
          <w:szCs w:val="20"/>
        </w:rPr>
        <w:t xml:space="preserve">uwzględniono przewidziane </w:t>
      </w:r>
      <w:r w:rsidR="00AB658F" w:rsidRPr="001B6F50">
        <w:rPr>
          <w:rFonts w:eastAsia="Calibri" w:cs="Arial"/>
          <w:sz w:val="20"/>
          <w:szCs w:val="20"/>
        </w:rPr>
        <w:t xml:space="preserve">w </w:t>
      </w:r>
      <w:r w:rsidR="00AB658F" w:rsidRPr="001B6F50">
        <w:rPr>
          <w:rStyle w:val="Pogrubienie"/>
          <w:rFonts w:cs="Arial"/>
          <w:b w:val="0"/>
          <w:sz w:val="20"/>
          <w:szCs w:val="20"/>
        </w:rPr>
        <w:t xml:space="preserve">pkt. 4.6 niniejszej SIWZ IDW zamówienia uzupełniające w wysokości nieprzekraczającej </w:t>
      </w:r>
      <w:r w:rsidR="00AB658F" w:rsidRPr="001B6F50">
        <w:rPr>
          <w:rStyle w:val="Pogrubienie"/>
          <w:rFonts w:cs="Arial"/>
          <w:sz w:val="20"/>
          <w:szCs w:val="20"/>
        </w:rPr>
        <w:t>20%</w:t>
      </w:r>
      <w:r w:rsidR="00AB658F" w:rsidRPr="001B6F50">
        <w:rPr>
          <w:rStyle w:val="Pogrubienie"/>
          <w:rFonts w:cs="Arial"/>
          <w:b w:val="0"/>
          <w:sz w:val="20"/>
          <w:szCs w:val="20"/>
        </w:rPr>
        <w:t xml:space="preserve"> zamówienia podstawowego.</w:t>
      </w:r>
    </w:p>
    <w:p w:rsidR="00A73443" w:rsidRPr="001B6F50" w:rsidRDefault="00AB658F" w:rsidP="001B6F50">
      <w:pPr>
        <w:pStyle w:val="Akapitzlist"/>
        <w:numPr>
          <w:ilvl w:val="0"/>
          <w:numId w:val="2"/>
        </w:numPr>
        <w:autoSpaceDE w:val="0"/>
        <w:autoSpaceDN w:val="0"/>
        <w:adjustRightInd w:val="0"/>
        <w:jc w:val="both"/>
        <w:rPr>
          <w:rFonts w:eastAsia="Calibri" w:cs="Arial"/>
          <w:sz w:val="20"/>
          <w:szCs w:val="20"/>
        </w:rPr>
      </w:pPr>
      <w:r w:rsidRPr="001B6F50">
        <w:rPr>
          <w:rFonts w:eastAsia="Calibri" w:cs="Arial"/>
          <w:bCs/>
          <w:sz w:val="20"/>
          <w:szCs w:val="20"/>
        </w:rPr>
        <w:t xml:space="preserve">Ostatecznie ustalona szacunkowa wartość zamówienia </w:t>
      </w:r>
      <w:r w:rsidR="00E16D4C" w:rsidRPr="001B6F50">
        <w:rPr>
          <w:rFonts w:eastAsia="Calibri" w:cs="Arial"/>
          <w:bCs/>
          <w:sz w:val="20"/>
          <w:szCs w:val="20"/>
        </w:rPr>
        <w:t>przekracza kwotę</w:t>
      </w:r>
      <w:r w:rsidR="00432596" w:rsidRPr="001B6F50">
        <w:rPr>
          <w:rFonts w:eastAsia="Calibri" w:cs="Arial"/>
          <w:bCs/>
          <w:sz w:val="20"/>
          <w:szCs w:val="20"/>
        </w:rPr>
        <w:t xml:space="preserve"> 41</w:t>
      </w:r>
      <w:r w:rsidR="003C745D" w:rsidRPr="001B6F50">
        <w:rPr>
          <w:rFonts w:eastAsia="Calibri" w:cs="Arial"/>
          <w:bCs/>
          <w:sz w:val="20"/>
          <w:szCs w:val="20"/>
        </w:rPr>
        <w:t>8</w:t>
      </w:r>
      <w:r w:rsidR="00432596" w:rsidRPr="001B6F50">
        <w:rPr>
          <w:rFonts w:eastAsia="Calibri" w:cs="Arial"/>
          <w:bCs/>
          <w:sz w:val="20"/>
          <w:szCs w:val="20"/>
        </w:rPr>
        <w:t xml:space="preserve">.000 €, dlatego </w:t>
      </w:r>
      <w:r w:rsidR="00F937E7" w:rsidRPr="001B6F50">
        <w:rPr>
          <w:rFonts w:eastAsia="Calibri" w:cs="Arial"/>
          <w:bCs/>
          <w:sz w:val="20"/>
          <w:szCs w:val="20"/>
        </w:rPr>
        <w:t>d</w:t>
      </w:r>
      <w:r w:rsidR="00A73443" w:rsidRPr="001B6F50">
        <w:rPr>
          <w:rFonts w:eastAsia="Calibri" w:cs="Arial"/>
          <w:bCs/>
          <w:sz w:val="20"/>
          <w:szCs w:val="20"/>
        </w:rPr>
        <w:t xml:space="preserve">la danego zamówienia stosuje się </w:t>
      </w:r>
      <w:r w:rsidR="00E16D4C" w:rsidRPr="001B6F50">
        <w:rPr>
          <w:rFonts w:eastAsia="Calibri" w:cs="Arial"/>
          <w:bCs/>
          <w:sz w:val="20"/>
          <w:szCs w:val="20"/>
        </w:rPr>
        <w:t xml:space="preserve"> </w:t>
      </w:r>
      <w:r w:rsidR="0035377E" w:rsidRPr="001B6F50">
        <w:rPr>
          <w:rFonts w:eastAsia="Calibri" w:cs="Arial"/>
          <w:bCs/>
          <w:sz w:val="20"/>
          <w:szCs w:val="20"/>
        </w:rPr>
        <w:t xml:space="preserve">reżim </w:t>
      </w:r>
      <w:r w:rsidR="00E16D4C" w:rsidRPr="001B6F50">
        <w:rPr>
          <w:rFonts w:eastAsia="Calibri" w:cs="Arial"/>
          <w:bCs/>
          <w:sz w:val="20"/>
          <w:szCs w:val="20"/>
        </w:rPr>
        <w:t>Ustawy PZP(...)</w:t>
      </w:r>
      <w:r w:rsidR="0035377E" w:rsidRPr="001B6F50">
        <w:rPr>
          <w:rFonts w:eastAsia="Calibri" w:cs="Arial"/>
          <w:bCs/>
          <w:sz w:val="20"/>
          <w:szCs w:val="20"/>
        </w:rPr>
        <w:t xml:space="preserve"> . Procedura postępowania została opisana w niniejszej SIWZ IDW.</w:t>
      </w:r>
    </w:p>
    <w:p w:rsidR="00AB658F" w:rsidRPr="001B6F50" w:rsidRDefault="00AB658F" w:rsidP="001B6F50">
      <w:pPr>
        <w:pStyle w:val="Akapitzlist"/>
        <w:numPr>
          <w:ilvl w:val="0"/>
          <w:numId w:val="2"/>
        </w:numPr>
        <w:spacing w:after="0"/>
        <w:jc w:val="both"/>
        <w:rPr>
          <w:rFonts w:cs="Arial"/>
          <w:sz w:val="20"/>
          <w:szCs w:val="20"/>
        </w:rPr>
      </w:pPr>
      <w:r w:rsidRPr="001B6F50">
        <w:rPr>
          <w:rFonts w:eastAsia="Calibri" w:cs="Arial"/>
          <w:sz w:val="20"/>
          <w:szCs w:val="20"/>
        </w:rPr>
        <w:t xml:space="preserve">Zamawiający sektorowy zobowiązany jest do stosowania ustawy </w:t>
      </w:r>
      <w:r w:rsidRPr="001B6F50">
        <w:rPr>
          <w:rFonts w:cs="Arial"/>
          <w:sz w:val="20"/>
          <w:szCs w:val="20"/>
        </w:rPr>
        <w:t xml:space="preserve">jeżeli wartość zamówienia jest równa lub przekracza kwoty określone w przepisach wydanych na podstawie art. 11 ust. 8. Ustawy </w:t>
      </w:r>
      <w:r w:rsidRPr="001B6F50">
        <w:rPr>
          <w:rFonts w:eastAsia="Calibri" w:cs="Arial"/>
          <w:bCs/>
          <w:sz w:val="20"/>
          <w:szCs w:val="20"/>
        </w:rPr>
        <w:t>PZP (...)</w:t>
      </w:r>
      <w:r w:rsidRPr="001B6F50">
        <w:rPr>
          <w:rFonts w:cs="Arial"/>
          <w:sz w:val="20"/>
          <w:szCs w:val="20"/>
        </w:rPr>
        <w:t xml:space="preserve"> co na podstawie §1, pkt. 3) Rozporządzenia </w:t>
      </w:r>
      <w:r w:rsidRPr="001B6F50">
        <w:rPr>
          <w:rFonts w:cs="Arial"/>
          <w:b/>
          <w:bCs/>
          <w:sz w:val="20"/>
          <w:szCs w:val="20"/>
        </w:rPr>
        <w:t xml:space="preserve">Prezesa Rady Ministrów </w:t>
      </w:r>
      <w:r w:rsidRPr="001B6F50">
        <w:rPr>
          <w:rFonts w:eastAsia="TimesNewRomanPSMT" w:cs="Arial"/>
          <w:sz w:val="20"/>
          <w:szCs w:val="20"/>
        </w:rPr>
        <w:t xml:space="preserve">z dnia 23 grudnia 2013 r. </w:t>
      </w:r>
      <w:r w:rsidRPr="001B6F50">
        <w:rPr>
          <w:rFonts w:cs="Arial"/>
          <w:sz w:val="20"/>
          <w:szCs w:val="20"/>
        </w:rPr>
        <w:t>wynosi dla usług kwotę 41</w:t>
      </w:r>
      <w:r w:rsidR="003C745D" w:rsidRPr="001B6F50">
        <w:rPr>
          <w:rFonts w:cs="Arial"/>
          <w:sz w:val="20"/>
          <w:szCs w:val="20"/>
        </w:rPr>
        <w:t>8</w:t>
      </w:r>
      <w:r w:rsidRPr="001B6F50">
        <w:rPr>
          <w:rFonts w:cs="Arial"/>
          <w:sz w:val="20"/>
          <w:szCs w:val="20"/>
        </w:rPr>
        <w:t xml:space="preserve">.000 €. </w:t>
      </w:r>
    </w:p>
    <w:p w:rsidR="00512F36" w:rsidRPr="001B6F50" w:rsidRDefault="007D0650" w:rsidP="001B6F50">
      <w:pPr>
        <w:pStyle w:val="Akapitzlist"/>
        <w:numPr>
          <w:ilvl w:val="0"/>
          <w:numId w:val="2"/>
        </w:numPr>
        <w:spacing w:after="0"/>
        <w:jc w:val="both"/>
        <w:rPr>
          <w:rStyle w:val="Pogrubienie"/>
          <w:rFonts w:cs="Arial"/>
          <w:b w:val="0"/>
          <w:bCs w:val="0"/>
          <w:sz w:val="20"/>
          <w:szCs w:val="20"/>
        </w:rPr>
      </w:pPr>
      <w:r w:rsidRPr="001B6F50">
        <w:rPr>
          <w:rFonts w:cs="Arial"/>
          <w:bCs/>
          <w:sz w:val="20"/>
          <w:szCs w:val="20"/>
        </w:rPr>
        <w:t xml:space="preserve">W wyliczeniu wartości szacunkowej zamówienia do celów wyboru trybu postępowania przyjęto kurs Euro na podstawie Rozporządzenia Prezesa Rady Ministrów  </w:t>
      </w:r>
      <w:r w:rsidRPr="001B6F50">
        <w:rPr>
          <w:rFonts w:cs="Arial"/>
          <w:sz w:val="20"/>
          <w:szCs w:val="20"/>
        </w:rPr>
        <w:t>z dnia 2</w:t>
      </w:r>
      <w:r w:rsidR="0035377E" w:rsidRPr="001B6F50">
        <w:rPr>
          <w:rFonts w:cs="Arial"/>
          <w:sz w:val="20"/>
          <w:szCs w:val="20"/>
        </w:rPr>
        <w:t>8</w:t>
      </w:r>
      <w:r w:rsidRPr="001B6F50">
        <w:rPr>
          <w:rFonts w:cs="Arial"/>
          <w:sz w:val="20"/>
          <w:szCs w:val="20"/>
        </w:rPr>
        <w:t xml:space="preserve"> grudnia 201</w:t>
      </w:r>
      <w:r w:rsidR="0035377E" w:rsidRPr="001B6F50">
        <w:rPr>
          <w:rFonts w:cs="Arial"/>
          <w:sz w:val="20"/>
          <w:szCs w:val="20"/>
        </w:rPr>
        <w:t>5</w:t>
      </w:r>
      <w:r w:rsidRPr="001B6F50">
        <w:rPr>
          <w:rFonts w:cs="Arial"/>
          <w:sz w:val="20"/>
          <w:szCs w:val="20"/>
        </w:rPr>
        <w:t xml:space="preserve"> r.</w:t>
      </w:r>
      <w:r w:rsidRPr="001B6F50">
        <w:rPr>
          <w:rFonts w:cs="Arial"/>
          <w:bCs/>
          <w:sz w:val="20"/>
          <w:szCs w:val="20"/>
        </w:rPr>
        <w:t xml:space="preserve"> </w:t>
      </w:r>
      <w:r w:rsidR="0035377E" w:rsidRPr="001B6F50">
        <w:rPr>
          <w:rFonts w:cs="Arial"/>
          <w:sz w:val="20"/>
          <w:szCs w:val="20"/>
        </w:rPr>
        <w:t xml:space="preserve"> </w:t>
      </w:r>
      <w:r w:rsidR="0035377E" w:rsidRPr="001B6F50">
        <w:rPr>
          <w:rFonts w:cs="TimesNewRoman,Bold"/>
          <w:bCs/>
          <w:sz w:val="20"/>
          <w:szCs w:val="20"/>
          <w:lang w:eastAsia="en-US"/>
        </w:rPr>
        <w:t xml:space="preserve">w sprawie średniego </w:t>
      </w:r>
      <w:r w:rsidR="0035377E" w:rsidRPr="001B6F50">
        <w:rPr>
          <w:rFonts w:cs="Arial"/>
          <w:bCs/>
          <w:sz w:val="20"/>
          <w:szCs w:val="20"/>
          <w:lang w:eastAsia="en-US"/>
        </w:rPr>
        <w:t>kursu złotego w stosunku do euro stanowiącego podstawę przeliczania wartości zamówień publicznych</w:t>
      </w:r>
      <w:r w:rsidR="0035377E" w:rsidRPr="001B6F50">
        <w:rPr>
          <w:rFonts w:cs="Arial"/>
          <w:sz w:val="20"/>
          <w:szCs w:val="20"/>
        </w:rPr>
        <w:t xml:space="preserve"> </w:t>
      </w:r>
      <w:r w:rsidRPr="001B6F50">
        <w:rPr>
          <w:rFonts w:cs="Arial"/>
          <w:bCs/>
          <w:sz w:val="20"/>
          <w:szCs w:val="20"/>
        </w:rPr>
        <w:t>(</w:t>
      </w:r>
      <w:r w:rsidR="00716212" w:rsidRPr="001B6F50">
        <w:rPr>
          <w:rStyle w:val="Pogrubienie"/>
          <w:rFonts w:cs="Arial"/>
          <w:sz w:val="20"/>
          <w:szCs w:val="20"/>
          <w:shd w:val="clear" w:color="auto" w:fill="FFFFFF"/>
        </w:rPr>
        <w:t xml:space="preserve">4,1749. </w:t>
      </w:r>
      <w:r w:rsidRPr="001B6F50">
        <w:rPr>
          <w:rStyle w:val="Pogrubienie"/>
          <w:rFonts w:cs="Arial"/>
          <w:sz w:val="20"/>
          <w:szCs w:val="20"/>
        </w:rPr>
        <w:t>zł/€).</w:t>
      </w:r>
    </w:p>
    <w:p w:rsidR="00AB658F" w:rsidRPr="001B6F50" w:rsidRDefault="00AB658F" w:rsidP="001B6F50">
      <w:pPr>
        <w:pStyle w:val="Akapitzlist"/>
        <w:numPr>
          <w:ilvl w:val="0"/>
          <w:numId w:val="2"/>
        </w:numPr>
        <w:spacing w:after="0"/>
        <w:jc w:val="both"/>
        <w:rPr>
          <w:rStyle w:val="Pogrubienie"/>
          <w:rFonts w:cs="Arial"/>
          <w:b w:val="0"/>
          <w:bCs w:val="0"/>
          <w:sz w:val="20"/>
          <w:szCs w:val="20"/>
        </w:rPr>
      </w:pPr>
      <w:r w:rsidRPr="001B6F50">
        <w:rPr>
          <w:rFonts w:eastAsia="Calibri" w:cs="Arial"/>
          <w:sz w:val="20"/>
          <w:szCs w:val="20"/>
        </w:rPr>
        <w:t>Trybem wyłonienia Wykonawcy  w przedmiotowym postępowaniu jest przetarg nieograniczony,</w:t>
      </w:r>
    </w:p>
    <w:p w:rsidR="00891B91" w:rsidRPr="001B6F50" w:rsidRDefault="00891B91" w:rsidP="001B6F50">
      <w:pPr>
        <w:pStyle w:val="Akapitzlist"/>
        <w:numPr>
          <w:ilvl w:val="0"/>
          <w:numId w:val="2"/>
        </w:numPr>
        <w:spacing w:after="0"/>
        <w:jc w:val="both"/>
        <w:rPr>
          <w:rFonts w:cs="Arial"/>
          <w:sz w:val="20"/>
          <w:szCs w:val="20"/>
        </w:rPr>
      </w:pPr>
      <w:r w:rsidRPr="001B6F50">
        <w:rPr>
          <w:rFonts w:cs="Arial"/>
          <w:sz w:val="20"/>
          <w:szCs w:val="20"/>
        </w:rPr>
        <w:t>Zakres upublicznienia ogłoszenia o zamówieniu</w:t>
      </w:r>
      <w:r w:rsidR="00AB658F" w:rsidRPr="001B6F50">
        <w:rPr>
          <w:rFonts w:cs="Arial"/>
          <w:sz w:val="20"/>
          <w:szCs w:val="20"/>
        </w:rPr>
        <w:t xml:space="preserve"> dla przedmiotowego postępowania</w:t>
      </w:r>
      <w:r w:rsidR="003D63A0" w:rsidRPr="001B6F50">
        <w:rPr>
          <w:rFonts w:cs="Arial"/>
          <w:sz w:val="20"/>
          <w:szCs w:val="20"/>
        </w:rPr>
        <w:t xml:space="preserve"> jest następujący</w:t>
      </w:r>
      <w:r w:rsidRPr="001B6F50">
        <w:rPr>
          <w:rFonts w:cs="Arial"/>
          <w:sz w:val="20"/>
          <w:szCs w:val="20"/>
        </w:rPr>
        <w:t xml:space="preserve">: </w:t>
      </w:r>
    </w:p>
    <w:p w:rsidR="00891B91" w:rsidRPr="001B6F50" w:rsidRDefault="00891B91" w:rsidP="001B6F50">
      <w:pPr>
        <w:pStyle w:val="Akapitzlist"/>
        <w:numPr>
          <w:ilvl w:val="0"/>
          <w:numId w:val="55"/>
        </w:numPr>
        <w:spacing w:after="0"/>
        <w:jc w:val="both"/>
        <w:rPr>
          <w:rFonts w:cs="Arial"/>
          <w:sz w:val="20"/>
          <w:szCs w:val="20"/>
        </w:rPr>
      </w:pPr>
      <w:r w:rsidRPr="001B6F50">
        <w:rPr>
          <w:rFonts w:cs="Arial"/>
          <w:sz w:val="20"/>
          <w:szCs w:val="20"/>
        </w:rPr>
        <w:t>Ogłoszenie o zamówieniu podlega obowiązkowemu opublikowaniu na stronie internetowej Spółki, gdzie dostępna jest cała Specyfikacja przetargowa postępowania. Spółka informuje</w:t>
      </w:r>
      <w:r w:rsidR="003D63A0" w:rsidRPr="001B6F50">
        <w:rPr>
          <w:rFonts w:cs="Arial"/>
          <w:sz w:val="20"/>
          <w:szCs w:val="20"/>
        </w:rPr>
        <w:t xml:space="preserve"> również</w:t>
      </w:r>
      <w:r w:rsidRPr="001B6F50">
        <w:rPr>
          <w:rFonts w:cs="Arial"/>
          <w:sz w:val="20"/>
          <w:szCs w:val="20"/>
        </w:rPr>
        <w:t xml:space="preserve"> o przetargu w siedzibie Spółki  poprzez zamieszczenie ogłoszenia o zamówieniu na tablicy ogłoszeń.</w:t>
      </w:r>
    </w:p>
    <w:p w:rsidR="00891B91" w:rsidRPr="001B6F50" w:rsidRDefault="00891B91" w:rsidP="001B6F50">
      <w:pPr>
        <w:pStyle w:val="Akapitzlist"/>
        <w:numPr>
          <w:ilvl w:val="0"/>
          <w:numId w:val="55"/>
        </w:numPr>
        <w:spacing w:after="0"/>
        <w:jc w:val="both"/>
        <w:rPr>
          <w:rFonts w:cs="Arial"/>
          <w:sz w:val="20"/>
          <w:szCs w:val="20"/>
        </w:rPr>
      </w:pPr>
      <w:r w:rsidRPr="001B6F50">
        <w:rPr>
          <w:rFonts w:cs="Arial"/>
          <w:sz w:val="20"/>
          <w:szCs w:val="20"/>
        </w:rPr>
        <w:lastRenderedPageBreak/>
        <w:t xml:space="preserve">Dodatkowo, w związku </w:t>
      </w:r>
      <w:r w:rsidR="00AB658F" w:rsidRPr="001B6F50">
        <w:rPr>
          <w:rFonts w:cs="Arial"/>
          <w:sz w:val="20"/>
          <w:szCs w:val="20"/>
        </w:rPr>
        <w:t>z przekroczeniem progu 41</w:t>
      </w:r>
      <w:r w:rsidR="00386119" w:rsidRPr="001B6F50">
        <w:rPr>
          <w:rFonts w:cs="Arial"/>
          <w:sz w:val="20"/>
          <w:szCs w:val="20"/>
        </w:rPr>
        <w:t>8</w:t>
      </w:r>
      <w:r w:rsidR="00AB658F" w:rsidRPr="001B6F50">
        <w:rPr>
          <w:rFonts w:cs="Arial"/>
          <w:sz w:val="20"/>
          <w:szCs w:val="20"/>
        </w:rPr>
        <w:t xml:space="preserve">.000 € dla usług ogłoszenie o zamówieniu (jak również: ew. ogłoszenia o zmianie ogłoszenia o zamówieniu oraz ogłoszenie o udzieleniu ogłoszenia) podlegają obowiązkowej publikacji </w:t>
      </w:r>
      <w:r w:rsidR="00AB658F" w:rsidRPr="001B6F50">
        <w:rPr>
          <w:rFonts w:cs="Arial"/>
          <w:bCs/>
          <w:iCs/>
          <w:sz w:val="20"/>
        </w:rPr>
        <w:t>w Urzędzie Publikacji Unii Europejskiej (UPUE).</w:t>
      </w:r>
    </w:p>
    <w:p w:rsidR="00AB658F" w:rsidRPr="001B6F50" w:rsidRDefault="00AB658F" w:rsidP="001B6F50">
      <w:pPr>
        <w:pStyle w:val="Akapitzlist"/>
        <w:numPr>
          <w:ilvl w:val="0"/>
          <w:numId w:val="55"/>
        </w:numPr>
        <w:spacing w:after="0"/>
        <w:jc w:val="both"/>
        <w:rPr>
          <w:rFonts w:cs="Arial"/>
          <w:sz w:val="20"/>
          <w:szCs w:val="20"/>
        </w:rPr>
      </w:pPr>
      <w:r w:rsidRPr="001B6F50">
        <w:rPr>
          <w:rFonts w:cs="Arial"/>
          <w:bCs/>
          <w:iCs/>
          <w:sz w:val="20"/>
        </w:rPr>
        <w:t>Zamawiający może również zaprosić do składania ofert trzech Wykonawców świadczących usługi zbieżne z przedmiotem niniejszego zamó</w:t>
      </w:r>
      <w:r w:rsidR="00300174" w:rsidRPr="001B6F50">
        <w:rPr>
          <w:rFonts w:cs="Arial"/>
          <w:bCs/>
          <w:iCs/>
          <w:sz w:val="20"/>
        </w:rPr>
        <w:t>wienia</w:t>
      </w:r>
    </w:p>
    <w:p w:rsidR="00300174" w:rsidRPr="001B6F50" w:rsidRDefault="00300174" w:rsidP="001B6F50">
      <w:pPr>
        <w:pStyle w:val="Akapitzlist"/>
        <w:numPr>
          <w:ilvl w:val="0"/>
          <w:numId w:val="55"/>
        </w:numPr>
        <w:spacing w:after="0"/>
        <w:jc w:val="both"/>
        <w:rPr>
          <w:rFonts w:cs="Arial"/>
          <w:sz w:val="20"/>
          <w:szCs w:val="20"/>
        </w:rPr>
      </w:pPr>
      <w:r w:rsidRPr="001B6F50">
        <w:rPr>
          <w:rFonts w:cs="Arial"/>
          <w:bCs/>
          <w:iCs/>
          <w:sz w:val="20"/>
          <w:szCs w:val="20"/>
        </w:rPr>
        <w:t xml:space="preserve">Zamawiający może również opublikować </w:t>
      </w:r>
      <w:r w:rsidRPr="001B6F50">
        <w:rPr>
          <w:rFonts w:cs="Arial"/>
          <w:sz w:val="20"/>
          <w:szCs w:val="20"/>
        </w:rPr>
        <w:t>Ogłoszenie o zamówieniu w Bazie Konkurencyjności Funduszy Europejskich na stronie internetowej:  www.bazakonkurencyjnosci.funduszeeuropejskie.gov.pl</w:t>
      </w:r>
    </w:p>
    <w:p w:rsidR="00B433F3" w:rsidRPr="001B6F50" w:rsidRDefault="00AE5474" w:rsidP="001B6F50">
      <w:pPr>
        <w:pStyle w:val="Nagwek1"/>
        <w:rPr>
          <w:rFonts w:asciiTheme="minorHAnsi" w:hAnsiTheme="minorHAnsi"/>
          <w:color w:val="auto"/>
        </w:rPr>
      </w:pPr>
      <w:bookmarkStart w:id="3" w:name="_Toc486248867"/>
      <w:r w:rsidRPr="001B6F50">
        <w:rPr>
          <w:rFonts w:asciiTheme="minorHAnsi" w:hAnsiTheme="minorHAnsi"/>
          <w:color w:val="auto"/>
        </w:rPr>
        <w:t xml:space="preserve">4. </w:t>
      </w:r>
      <w:r w:rsidR="00B433F3" w:rsidRPr="001B6F50">
        <w:rPr>
          <w:rFonts w:asciiTheme="minorHAnsi" w:hAnsiTheme="minorHAnsi"/>
          <w:color w:val="auto"/>
        </w:rPr>
        <w:t xml:space="preserve"> Opis przedmiotu zamówienia;</w:t>
      </w:r>
      <w:bookmarkEnd w:id="3"/>
      <w:r w:rsidR="00B433F3" w:rsidRPr="001B6F50">
        <w:rPr>
          <w:rFonts w:asciiTheme="minorHAnsi" w:hAnsiTheme="minorHAnsi"/>
          <w:color w:val="auto"/>
        </w:rPr>
        <w:t xml:space="preserve"> </w:t>
      </w:r>
    </w:p>
    <w:p w:rsidR="00512F36" w:rsidRPr="001B6F50" w:rsidRDefault="00AE5474" w:rsidP="001B6F50">
      <w:pPr>
        <w:pStyle w:val="Nagwek2"/>
        <w:rPr>
          <w:rFonts w:asciiTheme="minorHAnsi" w:hAnsiTheme="minorHAnsi"/>
        </w:rPr>
      </w:pPr>
      <w:bookmarkStart w:id="4" w:name="_Toc486248868"/>
      <w:r w:rsidRPr="001B6F50">
        <w:rPr>
          <w:rFonts w:asciiTheme="minorHAnsi" w:hAnsiTheme="minorHAnsi"/>
        </w:rPr>
        <w:t>4</w:t>
      </w:r>
      <w:r w:rsidR="00512F36" w:rsidRPr="001B6F50">
        <w:rPr>
          <w:rFonts w:asciiTheme="minorHAnsi" w:hAnsiTheme="minorHAnsi"/>
        </w:rPr>
        <w:t>.1.  Wspólny słownik zamówień (CPV)</w:t>
      </w:r>
      <w:bookmarkEnd w:id="4"/>
    </w:p>
    <w:p w:rsidR="00300174" w:rsidRPr="001B6F50" w:rsidRDefault="00300174" w:rsidP="001B6F50">
      <w:pPr>
        <w:rPr>
          <w:rFonts w:cs="Arial"/>
          <w:sz w:val="20"/>
          <w:szCs w:val="20"/>
        </w:rPr>
      </w:pPr>
      <w:r w:rsidRPr="001B6F50">
        <w:rPr>
          <w:rFonts w:cs="Arial"/>
          <w:sz w:val="20"/>
          <w:szCs w:val="20"/>
        </w:rPr>
        <w:t>Zakres prac objętych umową Inżyniera Kontraktu obejmował będzie następujące rodzaje usług doradczych z zakresu doradztwa technicznego.</w:t>
      </w:r>
    </w:p>
    <w:p w:rsidR="00405712" w:rsidRPr="001B6F50" w:rsidRDefault="00405712" w:rsidP="001B6F50">
      <w:pPr>
        <w:spacing w:after="60"/>
        <w:jc w:val="both"/>
        <w:rPr>
          <w:rFonts w:cs="Arial"/>
          <w:sz w:val="20"/>
          <w:szCs w:val="20"/>
        </w:rPr>
      </w:pPr>
      <w:r w:rsidRPr="001B6F50">
        <w:rPr>
          <w:rFonts w:cs="Arial"/>
          <w:sz w:val="20"/>
          <w:szCs w:val="20"/>
        </w:rPr>
        <w:t>Wspólny Słownik Zamówień (CPV):</w:t>
      </w:r>
    </w:p>
    <w:p w:rsidR="0019320A" w:rsidRPr="001B6F50" w:rsidRDefault="00103CBF" w:rsidP="001B6F50">
      <w:pPr>
        <w:pStyle w:val="Bezodstpw"/>
        <w:spacing w:line="276" w:lineRule="auto"/>
        <w:rPr>
          <w:rFonts w:eastAsia="Times New Roman" w:cs="Arial"/>
          <w:sz w:val="20"/>
          <w:szCs w:val="20"/>
        </w:rPr>
      </w:pPr>
      <w:hyperlink r:id="rId11" w:history="1">
        <w:r w:rsidR="0019320A" w:rsidRPr="001B6F50">
          <w:rPr>
            <w:rFonts w:eastAsia="Times New Roman" w:cs="Arial"/>
            <w:sz w:val="20"/>
            <w:szCs w:val="20"/>
          </w:rPr>
          <w:t>71520000-9 - Usługi nadzoru budowlanego</w:t>
        </w:r>
      </w:hyperlink>
      <w:r w:rsidR="003D63A0" w:rsidRPr="001B6F50">
        <w:rPr>
          <w:rFonts w:eastAsia="Times New Roman" w:cs="Arial"/>
          <w:sz w:val="20"/>
          <w:szCs w:val="20"/>
        </w:rPr>
        <w:t>,</w:t>
      </w:r>
    </w:p>
    <w:p w:rsidR="0019320A" w:rsidRPr="001B6F50" w:rsidRDefault="00103CBF" w:rsidP="001B6F50">
      <w:pPr>
        <w:pStyle w:val="Bezodstpw"/>
        <w:spacing w:line="276" w:lineRule="auto"/>
        <w:rPr>
          <w:rFonts w:eastAsia="Times New Roman" w:cs="Arial"/>
          <w:sz w:val="20"/>
          <w:szCs w:val="20"/>
        </w:rPr>
      </w:pPr>
      <w:hyperlink r:id="rId12" w:history="1">
        <w:r w:rsidR="0019320A" w:rsidRPr="001B6F50">
          <w:rPr>
            <w:rFonts w:eastAsia="Times New Roman" w:cs="Arial"/>
            <w:bCs/>
            <w:sz w:val="20"/>
            <w:szCs w:val="20"/>
          </w:rPr>
          <w:t>71540000-5 - Usługi zarządzania budową</w:t>
        </w:r>
      </w:hyperlink>
      <w:r w:rsidR="003D63A0" w:rsidRPr="001B6F50">
        <w:rPr>
          <w:rFonts w:eastAsia="Times New Roman" w:cs="Arial"/>
          <w:sz w:val="20"/>
          <w:szCs w:val="20"/>
        </w:rPr>
        <w:t>,</w:t>
      </w:r>
    </w:p>
    <w:p w:rsidR="0019320A" w:rsidRPr="001B6F50" w:rsidRDefault="00103CBF" w:rsidP="001B6F50">
      <w:pPr>
        <w:pStyle w:val="Bezodstpw"/>
        <w:spacing w:line="276" w:lineRule="auto"/>
        <w:rPr>
          <w:rFonts w:eastAsia="Times New Roman" w:cs="Arial"/>
          <w:sz w:val="20"/>
          <w:szCs w:val="20"/>
        </w:rPr>
      </w:pPr>
      <w:hyperlink r:id="rId13" w:history="1">
        <w:r w:rsidR="0019320A" w:rsidRPr="001B6F50">
          <w:rPr>
            <w:rFonts w:eastAsia="Times New Roman" w:cs="Arial"/>
            <w:sz w:val="20"/>
            <w:szCs w:val="20"/>
          </w:rPr>
          <w:t>71311000-1 - Usługi doradcze w zakresie inżynierii lądowej i wodnej</w:t>
        </w:r>
      </w:hyperlink>
      <w:r w:rsidR="003D63A0" w:rsidRPr="001B6F50">
        <w:rPr>
          <w:rFonts w:eastAsia="Times New Roman" w:cs="Arial"/>
          <w:sz w:val="20"/>
          <w:szCs w:val="20"/>
        </w:rPr>
        <w:t>,</w:t>
      </w:r>
    </w:p>
    <w:p w:rsidR="0019320A" w:rsidRPr="001B6F50" w:rsidRDefault="0019320A" w:rsidP="001B6F50">
      <w:pPr>
        <w:pStyle w:val="Bezodstpw"/>
        <w:spacing w:line="276" w:lineRule="auto"/>
        <w:rPr>
          <w:rFonts w:cs="Arial"/>
          <w:sz w:val="20"/>
          <w:szCs w:val="20"/>
          <w:shd w:val="clear" w:color="auto" w:fill="FFFFFF"/>
        </w:rPr>
      </w:pPr>
      <w:r w:rsidRPr="001B6F50">
        <w:rPr>
          <w:rFonts w:cs="Arial"/>
          <w:sz w:val="20"/>
          <w:szCs w:val="20"/>
          <w:shd w:val="clear" w:color="auto" w:fill="FFFFFF"/>
        </w:rPr>
        <w:t>71312000-8 -Usługi doradcze w zakresie inżynierii konstrukcyjnej</w:t>
      </w:r>
      <w:r w:rsidR="003D63A0" w:rsidRPr="001B6F50">
        <w:rPr>
          <w:rFonts w:cs="Arial"/>
          <w:sz w:val="20"/>
          <w:szCs w:val="20"/>
          <w:shd w:val="clear" w:color="auto" w:fill="FFFFFF"/>
        </w:rPr>
        <w:t>.</w:t>
      </w:r>
    </w:p>
    <w:p w:rsidR="00512F36" w:rsidRPr="001B6F50" w:rsidRDefault="00AE5474" w:rsidP="001B6F50">
      <w:pPr>
        <w:pStyle w:val="Nagwek2"/>
        <w:rPr>
          <w:rFonts w:asciiTheme="minorHAnsi" w:hAnsiTheme="minorHAnsi"/>
        </w:rPr>
      </w:pPr>
      <w:bookmarkStart w:id="5" w:name="_Toc486248869"/>
      <w:r w:rsidRPr="001B6F50">
        <w:rPr>
          <w:rFonts w:asciiTheme="minorHAnsi" w:hAnsiTheme="minorHAnsi"/>
        </w:rPr>
        <w:t>4</w:t>
      </w:r>
      <w:r w:rsidR="00512F36" w:rsidRPr="001B6F50">
        <w:rPr>
          <w:rFonts w:asciiTheme="minorHAnsi" w:hAnsiTheme="minorHAnsi"/>
        </w:rPr>
        <w:t xml:space="preserve">.2. </w:t>
      </w:r>
      <w:r w:rsidR="00405712" w:rsidRPr="001B6F50">
        <w:rPr>
          <w:rFonts w:asciiTheme="minorHAnsi" w:hAnsiTheme="minorHAnsi"/>
        </w:rPr>
        <w:t xml:space="preserve"> Opis przedmiotu Zamówienia</w:t>
      </w:r>
      <w:bookmarkEnd w:id="5"/>
      <w:r w:rsidR="00405712" w:rsidRPr="001B6F50">
        <w:rPr>
          <w:rFonts w:asciiTheme="minorHAnsi" w:hAnsiTheme="minorHAnsi"/>
        </w:rPr>
        <w:t xml:space="preserve"> </w:t>
      </w:r>
    </w:p>
    <w:p w:rsidR="005E6091" w:rsidRPr="001B6F50" w:rsidRDefault="00405712" w:rsidP="001B6F50">
      <w:pPr>
        <w:pStyle w:val="Akapitzlist"/>
        <w:numPr>
          <w:ilvl w:val="0"/>
          <w:numId w:val="3"/>
        </w:numPr>
        <w:jc w:val="both"/>
        <w:rPr>
          <w:rFonts w:cs="Arial"/>
          <w:sz w:val="20"/>
          <w:szCs w:val="20"/>
        </w:rPr>
      </w:pPr>
      <w:r w:rsidRPr="001B6F50">
        <w:rPr>
          <w:rFonts w:cs="Arial"/>
          <w:sz w:val="20"/>
          <w:szCs w:val="20"/>
        </w:rPr>
        <w:t xml:space="preserve">Przedmiotem zamówienia </w:t>
      </w:r>
      <w:r w:rsidR="0019320A" w:rsidRPr="001B6F50">
        <w:rPr>
          <w:rFonts w:cs="Arial"/>
          <w:sz w:val="20"/>
          <w:szCs w:val="20"/>
        </w:rPr>
        <w:t xml:space="preserve">jest pełnienie funkcji Inżyniera Kontraktu dla zadania inwestycyjnego pn. </w:t>
      </w:r>
      <w:r w:rsidR="00857938" w:rsidRPr="001B6F50">
        <w:rPr>
          <w:rFonts w:cs="Arial"/>
          <w:color w:val="244061" w:themeColor="accent1" w:themeShade="80"/>
          <w:sz w:val="20"/>
          <w:szCs w:val="20"/>
        </w:rPr>
        <w:t xml:space="preserve">" </w:t>
      </w:r>
      <w:r w:rsidR="00AB658F" w:rsidRPr="001B6F50">
        <w:rPr>
          <w:rFonts w:cs="Arial"/>
          <w:color w:val="244061" w:themeColor="accent1" w:themeShade="80"/>
          <w:sz w:val="20"/>
          <w:szCs w:val="20"/>
        </w:rPr>
        <w:t xml:space="preserve">WYKONANIE  MODERNIZACJI I RENOWACJI ISTNIEJĄCEJ SIECI WODNO-KANALIZACYJNEJ NA OBSZARZE </w:t>
      </w:r>
      <w:r w:rsidR="00D50B7C" w:rsidRPr="001B6F50">
        <w:rPr>
          <w:rFonts w:cs="Arial"/>
          <w:color w:val="244061" w:themeColor="accent1" w:themeShade="80"/>
          <w:sz w:val="20"/>
          <w:szCs w:val="20"/>
        </w:rPr>
        <w:t xml:space="preserve">MIASTA </w:t>
      </w:r>
      <w:r w:rsidR="00AB658F" w:rsidRPr="001B6F50">
        <w:rPr>
          <w:rFonts w:cs="Arial"/>
          <w:color w:val="244061" w:themeColor="accent1" w:themeShade="80"/>
          <w:sz w:val="20"/>
          <w:szCs w:val="20"/>
        </w:rPr>
        <w:t xml:space="preserve">SŁUBICE </w:t>
      </w:r>
      <w:r w:rsidR="00857938" w:rsidRPr="001B6F50">
        <w:rPr>
          <w:rFonts w:cs="Arial"/>
          <w:color w:val="244061" w:themeColor="accent1" w:themeShade="80"/>
          <w:sz w:val="20"/>
          <w:szCs w:val="20"/>
        </w:rPr>
        <w:t>"</w:t>
      </w:r>
      <w:r w:rsidR="005E6091" w:rsidRPr="001B6F50">
        <w:rPr>
          <w:rFonts w:cs="Arial"/>
          <w:sz w:val="20"/>
          <w:szCs w:val="20"/>
        </w:rPr>
        <w:t xml:space="preserve">. </w:t>
      </w:r>
    </w:p>
    <w:p w:rsidR="0019320A" w:rsidRPr="001B6F50" w:rsidRDefault="005E6091" w:rsidP="001B6F50">
      <w:pPr>
        <w:pStyle w:val="Akapitzlist"/>
        <w:numPr>
          <w:ilvl w:val="0"/>
          <w:numId w:val="3"/>
        </w:numPr>
        <w:jc w:val="both"/>
        <w:rPr>
          <w:rFonts w:cs="Arial"/>
          <w:sz w:val="20"/>
          <w:szCs w:val="20"/>
        </w:rPr>
      </w:pPr>
      <w:r w:rsidRPr="001B6F50">
        <w:rPr>
          <w:rFonts w:cs="Arial"/>
          <w:sz w:val="20"/>
          <w:szCs w:val="20"/>
        </w:rPr>
        <w:t>Zadanie</w:t>
      </w:r>
      <w:r w:rsidR="0019320A" w:rsidRPr="001B6F50">
        <w:rPr>
          <w:rFonts w:cs="Arial"/>
          <w:sz w:val="20"/>
          <w:szCs w:val="20"/>
        </w:rPr>
        <w:t xml:space="preserve"> realizowane jest przy wykorzystaniu </w:t>
      </w:r>
      <w:r w:rsidR="0019320A" w:rsidRPr="001B6F50">
        <w:rPr>
          <w:rFonts w:cs="Arial"/>
          <w:iCs/>
          <w:sz w:val="20"/>
          <w:szCs w:val="20"/>
        </w:rPr>
        <w:t xml:space="preserve">WARUNKÓW KONTRAKTOWYCH  FIDIC </w:t>
      </w:r>
      <w:r w:rsidR="0019320A" w:rsidRPr="001B6F50">
        <w:rPr>
          <w:rFonts w:cs="Arial"/>
          <w:sz w:val="20"/>
          <w:szCs w:val="20"/>
        </w:rPr>
        <w:t>dla Budowy DLA ROBÓT INŻYNIERYJNO -BUDOWLANYCH PROJEKTOWANYCH PRZEZ ZAMAWIAJĄCEGO, 4 Wydanie angielsko polskie, niezmienione 2008 (tłumaczenie 1. wydania 1999), opracowanego przez Międzynarodową Federację Inżynierów i Konsultantów,  FIDIC (książka  czerwona).</w:t>
      </w:r>
    </w:p>
    <w:p w:rsidR="005E6091" w:rsidRPr="001B6F50" w:rsidRDefault="005E6091" w:rsidP="001B6F50">
      <w:pPr>
        <w:pStyle w:val="Akapitzlist"/>
        <w:numPr>
          <w:ilvl w:val="0"/>
          <w:numId w:val="3"/>
        </w:numPr>
        <w:jc w:val="both"/>
        <w:rPr>
          <w:rFonts w:cs="Arial"/>
          <w:sz w:val="20"/>
          <w:szCs w:val="20"/>
        </w:rPr>
      </w:pPr>
      <w:r w:rsidRPr="001B6F50">
        <w:rPr>
          <w:rFonts w:cs="Arial"/>
          <w:sz w:val="20"/>
          <w:szCs w:val="20"/>
        </w:rPr>
        <w:t>W kontrakcie na roboty budowlane obowiązywał będzie obmiarowy sposób rozliczania robót.</w:t>
      </w:r>
    </w:p>
    <w:p w:rsidR="0019320A" w:rsidRPr="001B6F50" w:rsidRDefault="0019320A" w:rsidP="001B6F50">
      <w:pPr>
        <w:pStyle w:val="Akapitzlist"/>
        <w:numPr>
          <w:ilvl w:val="0"/>
          <w:numId w:val="3"/>
        </w:numPr>
        <w:jc w:val="both"/>
        <w:rPr>
          <w:rFonts w:cs="Arial"/>
          <w:sz w:val="20"/>
          <w:szCs w:val="20"/>
        </w:rPr>
      </w:pPr>
      <w:r w:rsidRPr="001B6F50">
        <w:rPr>
          <w:rFonts w:cs="Arial"/>
          <w:sz w:val="20"/>
          <w:szCs w:val="20"/>
        </w:rPr>
        <w:t>W  skład głównych obowiązków Inżyniera Kontraktu wchodzi</w:t>
      </w:r>
      <w:r w:rsidR="00300174" w:rsidRPr="001B6F50">
        <w:rPr>
          <w:rFonts w:cs="Arial"/>
          <w:sz w:val="20"/>
          <w:szCs w:val="20"/>
        </w:rPr>
        <w:t xml:space="preserve"> następujący zakres </w:t>
      </w:r>
      <w:r w:rsidRPr="001B6F50">
        <w:rPr>
          <w:rFonts w:cs="Arial"/>
          <w:sz w:val="20"/>
          <w:szCs w:val="20"/>
        </w:rPr>
        <w:t>:</w:t>
      </w:r>
    </w:p>
    <w:p w:rsidR="00C93102" w:rsidRPr="001B6F50" w:rsidRDefault="003D63A0" w:rsidP="001B6F50">
      <w:pPr>
        <w:pStyle w:val="Akapitzlist"/>
        <w:numPr>
          <w:ilvl w:val="0"/>
          <w:numId w:val="49"/>
        </w:numPr>
        <w:jc w:val="both"/>
        <w:rPr>
          <w:rFonts w:cs="Arial"/>
          <w:sz w:val="20"/>
          <w:szCs w:val="20"/>
        </w:rPr>
      </w:pPr>
      <w:r w:rsidRPr="001B6F50">
        <w:rPr>
          <w:rFonts w:cs="Arial"/>
          <w:b/>
          <w:color w:val="0F243E" w:themeColor="text2" w:themeShade="80"/>
          <w:sz w:val="20"/>
          <w:szCs w:val="20"/>
          <w:u w:val="single"/>
        </w:rPr>
        <w:t>Zakres 1.</w:t>
      </w:r>
      <w:r w:rsidRPr="001B6F50">
        <w:rPr>
          <w:rFonts w:cs="Arial"/>
          <w:sz w:val="20"/>
          <w:szCs w:val="20"/>
        </w:rPr>
        <w:t xml:space="preserve"> </w:t>
      </w:r>
      <w:r w:rsidR="0019320A" w:rsidRPr="001B6F50">
        <w:rPr>
          <w:rFonts w:cs="Arial"/>
          <w:sz w:val="20"/>
          <w:szCs w:val="20"/>
        </w:rPr>
        <w:t>Weryfikacja Opisu Przedmiotu Zamówienia na roboty budowlane ( przed wszczęciem postępowania przetargowego</w:t>
      </w:r>
      <w:r w:rsidR="005E6091" w:rsidRPr="001B6F50">
        <w:rPr>
          <w:rFonts w:cs="Arial"/>
          <w:sz w:val="20"/>
          <w:szCs w:val="20"/>
        </w:rPr>
        <w:t xml:space="preserve"> na roboty budowlane</w:t>
      </w:r>
      <w:r w:rsidR="0019320A" w:rsidRPr="001B6F50">
        <w:rPr>
          <w:rFonts w:cs="Arial"/>
          <w:sz w:val="20"/>
          <w:szCs w:val="20"/>
        </w:rPr>
        <w:t xml:space="preserve">) w celu oceny wewnętrznej spójności </w:t>
      </w:r>
      <w:r w:rsidR="005E6091" w:rsidRPr="001B6F50">
        <w:rPr>
          <w:rFonts w:cs="Arial"/>
          <w:sz w:val="20"/>
          <w:szCs w:val="20"/>
        </w:rPr>
        <w:t xml:space="preserve">i </w:t>
      </w:r>
      <w:r w:rsidR="0019320A" w:rsidRPr="001B6F50">
        <w:rPr>
          <w:rFonts w:cs="Arial"/>
          <w:sz w:val="20"/>
          <w:szCs w:val="20"/>
        </w:rPr>
        <w:t>kompletności</w:t>
      </w:r>
      <w:r w:rsidR="005E6091" w:rsidRPr="001B6F50">
        <w:rPr>
          <w:rFonts w:cs="Arial"/>
          <w:sz w:val="20"/>
          <w:szCs w:val="20"/>
        </w:rPr>
        <w:t xml:space="preserve"> dokumentów</w:t>
      </w:r>
      <w:r w:rsidR="0019320A" w:rsidRPr="001B6F50">
        <w:rPr>
          <w:rFonts w:cs="Arial"/>
          <w:sz w:val="20"/>
          <w:szCs w:val="20"/>
        </w:rPr>
        <w:t>, jednoznaczności użytych określeń</w:t>
      </w:r>
      <w:r w:rsidR="005E6091" w:rsidRPr="001B6F50">
        <w:rPr>
          <w:rFonts w:cs="Arial"/>
          <w:sz w:val="20"/>
          <w:szCs w:val="20"/>
        </w:rPr>
        <w:t xml:space="preserve"> oraz</w:t>
      </w:r>
      <w:r w:rsidR="0019320A" w:rsidRPr="001B6F50">
        <w:rPr>
          <w:rFonts w:cs="Arial"/>
          <w:sz w:val="20"/>
          <w:szCs w:val="20"/>
        </w:rPr>
        <w:t xml:space="preserve"> wyeliminowania ewentualnych</w:t>
      </w:r>
      <w:r w:rsidRPr="001B6F50">
        <w:rPr>
          <w:rFonts w:cs="Arial"/>
          <w:sz w:val="20"/>
          <w:szCs w:val="20"/>
        </w:rPr>
        <w:t>,</w:t>
      </w:r>
      <w:r w:rsidR="0019320A" w:rsidRPr="001B6F50">
        <w:rPr>
          <w:rFonts w:cs="Arial"/>
          <w:sz w:val="20"/>
          <w:szCs w:val="20"/>
        </w:rPr>
        <w:t xml:space="preserve"> </w:t>
      </w:r>
      <w:r w:rsidR="005E6091" w:rsidRPr="001B6F50">
        <w:rPr>
          <w:rFonts w:cs="Arial"/>
          <w:sz w:val="20"/>
          <w:szCs w:val="20"/>
        </w:rPr>
        <w:t xml:space="preserve">niedozwolonych oznaczeń wskazujących na marki </w:t>
      </w:r>
      <w:r w:rsidRPr="001B6F50">
        <w:rPr>
          <w:rFonts w:cs="Arial"/>
          <w:sz w:val="20"/>
          <w:szCs w:val="20"/>
        </w:rPr>
        <w:t>i/lub</w:t>
      </w:r>
      <w:r w:rsidR="005E6091" w:rsidRPr="001B6F50">
        <w:rPr>
          <w:rFonts w:cs="Arial"/>
          <w:sz w:val="20"/>
          <w:szCs w:val="20"/>
        </w:rPr>
        <w:t xml:space="preserve"> znaki towarowe</w:t>
      </w:r>
      <w:r w:rsidR="00E30A70" w:rsidRPr="001B6F50">
        <w:rPr>
          <w:rFonts w:cs="Arial"/>
          <w:sz w:val="20"/>
          <w:szCs w:val="20"/>
        </w:rPr>
        <w:t xml:space="preserve">. </w:t>
      </w:r>
      <w:r w:rsidR="00C93102" w:rsidRPr="001B6F50">
        <w:rPr>
          <w:rFonts w:cs="Arial"/>
          <w:sz w:val="20"/>
          <w:szCs w:val="20"/>
        </w:rPr>
        <w:t>Ponadto wskazanie ewentualnych rozbieżności w zakresie zasad odbioru robót pomiędzy   opracowaną STWIOR</w:t>
      </w:r>
      <w:r w:rsidR="00300174" w:rsidRPr="001B6F50">
        <w:rPr>
          <w:rFonts w:cs="Arial"/>
          <w:sz w:val="20"/>
          <w:szCs w:val="20"/>
        </w:rPr>
        <w:t>B</w:t>
      </w:r>
      <w:r w:rsidR="00C93102" w:rsidRPr="001B6F50">
        <w:rPr>
          <w:rFonts w:cs="Arial"/>
          <w:sz w:val="20"/>
          <w:szCs w:val="20"/>
        </w:rPr>
        <w:t xml:space="preserve"> a Kontraktem FIDIC na Roboty budowlane (w przypadku rozbieżności należy dostosować STWIOR</w:t>
      </w:r>
      <w:r w:rsidR="00300174" w:rsidRPr="001B6F50">
        <w:rPr>
          <w:rFonts w:cs="Arial"/>
          <w:sz w:val="20"/>
          <w:szCs w:val="20"/>
        </w:rPr>
        <w:t>B</w:t>
      </w:r>
      <w:r w:rsidR="00C93102" w:rsidRPr="001B6F50">
        <w:rPr>
          <w:rFonts w:cs="Arial"/>
          <w:sz w:val="20"/>
          <w:szCs w:val="20"/>
        </w:rPr>
        <w:t xml:space="preserve"> do Kontraktu FIDIC).  Inżynier zobowiązany jest ponadto do weryfikacji Przedmiaru Robót czy zawiera wszystkie kluczowe elementy /pozycje rozliczeniowe ujęte w Projekcie budowlanym. Ponadto czy zaproponowany przez Projektantów Harmonogram</w:t>
      </w:r>
      <w:r w:rsidR="00300174" w:rsidRPr="001B6F50">
        <w:rPr>
          <w:rFonts w:cs="Arial"/>
          <w:sz w:val="20"/>
          <w:szCs w:val="20"/>
        </w:rPr>
        <w:t xml:space="preserve"> Robót budowlanych </w:t>
      </w:r>
      <w:r w:rsidR="00C93102" w:rsidRPr="001B6F50">
        <w:rPr>
          <w:rFonts w:cs="Arial"/>
          <w:sz w:val="20"/>
          <w:szCs w:val="20"/>
        </w:rPr>
        <w:t xml:space="preserve"> jest </w:t>
      </w:r>
      <w:r w:rsidR="00300174" w:rsidRPr="001B6F50">
        <w:rPr>
          <w:rFonts w:cs="Arial"/>
          <w:sz w:val="20"/>
          <w:szCs w:val="20"/>
        </w:rPr>
        <w:t xml:space="preserve">kompletny, </w:t>
      </w:r>
      <w:r w:rsidR="00C93102" w:rsidRPr="001B6F50">
        <w:rPr>
          <w:rFonts w:cs="Arial"/>
          <w:sz w:val="20"/>
          <w:szCs w:val="20"/>
        </w:rPr>
        <w:t>realny i zawiera właściwą sekwencyjność działań, co ma na celu określenie ostatecznych ram czasowych kontraktu FIDIC.</w:t>
      </w:r>
      <w:r w:rsidR="009D1396" w:rsidRPr="001B6F50">
        <w:rPr>
          <w:rFonts w:cs="Arial"/>
          <w:sz w:val="20"/>
          <w:szCs w:val="20"/>
        </w:rPr>
        <w:t xml:space="preserve"> Uwaga! Zamawiający przewiduje wyodrębnienie w zamówieniu na roboty budowlane dwóch części zamówienia: Cześć I związana z sieciami wodociągowymi i Część II związana z sieciami kanalizacyjnymi. W przypadku wyboru oferty najkorzystniejszej złożonej przez dwóch </w:t>
      </w:r>
      <w:r w:rsidR="009D1396" w:rsidRPr="001B6F50">
        <w:rPr>
          <w:rFonts w:cs="Arial"/>
          <w:sz w:val="20"/>
          <w:szCs w:val="20"/>
        </w:rPr>
        <w:lastRenderedPageBreak/>
        <w:t>odrębnych Wykonawców obowiązkiem Inżyniera Kontraktu będzie zarządzanie dwoma kontraktami FIDIC.</w:t>
      </w:r>
    </w:p>
    <w:p w:rsidR="0019320A" w:rsidRPr="001B6F50" w:rsidRDefault="00E30A70" w:rsidP="001B6F50">
      <w:pPr>
        <w:pStyle w:val="Akapitzlist"/>
        <w:numPr>
          <w:ilvl w:val="0"/>
          <w:numId w:val="49"/>
        </w:numPr>
        <w:jc w:val="both"/>
        <w:rPr>
          <w:rFonts w:cs="Arial"/>
          <w:sz w:val="20"/>
          <w:szCs w:val="20"/>
        </w:rPr>
      </w:pPr>
      <w:r w:rsidRPr="001B6F50">
        <w:rPr>
          <w:rFonts w:cs="Arial"/>
          <w:sz w:val="20"/>
          <w:szCs w:val="20"/>
        </w:rPr>
        <w:t>Zakres ten obejmuje</w:t>
      </w:r>
      <w:r w:rsidR="003D63A0" w:rsidRPr="001B6F50">
        <w:rPr>
          <w:rFonts w:cs="Arial"/>
          <w:sz w:val="20"/>
          <w:szCs w:val="20"/>
        </w:rPr>
        <w:t>:</w:t>
      </w:r>
    </w:p>
    <w:p w:rsidR="003D63A0" w:rsidRPr="001B6F50" w:rsidRDefault="00D85C72" w:rsidP="001B6F50">
      <w:pPr>
        <w:pStyle w:val="Akapitzlist"/>
        <w:numPr>
          <w:ilvl w:val="0"/>
          <w:numId w:val="51"/>
        </w:numPr>
        <w:jc w:val="both"/>
        <w:rPr>
          <w:rFonts w:cs="Arial"/>
          <w:sz w:val="20"/>
          <w:szCs w:val="20"/>
        </w:rPr>
      </w:pPr>
      <w:r w:rsidRPr="001B6F50">
        <w:rPr>
          <w:rFonts w:cs="Arial"/>
          <w:color w:val="C00000"/>
          <w:sz w:val="20"/>
          <w:szCs w:val="20"/>
        </w:rPr>
        <w:t>Etap I.</w:t>
      </w:r>
      <w:r w:rsidRPr="001B6F50">
        <w:rPr>
          <w:rFonts w:cs="Arial"/>
          <w:sz w:val="20"/>
          <w:szCs w:val="20"/>
        </w:rPr>
        <w:t xml:space="preserve"> </w:t>
      </w:r>
      <w:r w:rsidR="003D63A0" w:rsidRPr="001B6F50">
        <w:rPr>
          <w:rFonts w:cs="Arial"/>
          <w:sz w:val="20"/>
          <w:szCs w:val="20"/>
        </w:rPr>
        <w:t>Ocen</w:t>
      </w:r>
      <w:r w:rsidR="00E30A70" w:rsidRPr="001B6F50">
        <w:rPr>
          <w:rFonts w:cs="Arial"/>
          <w:sz w:val="20"/>
          <w:szCs w:val="20"/>
        </w:rPr>
        <w:t>ę merytoryczną</w:t>
      </w:r>
      <w:r w:rsidR="003D63A0" w:rsidRPr="001B6F50">
        <w:rPr>
          <w:rFonts w:cs="Arial"/>
          <w:sz w:val="20"/>
          <w:szCs w:val="20"/>
        </w:rPr>
        <w:t xml:space="preserve"> dokumentacji technicznej (wskazanie ewentualnego zakresu poprawy/uzupełnienia przez autorów dokumentacji</w:t>
      </w:r>
      <w:r w:rsidR="00E30A70" w:rsidRPr="001B6F50">
        <w:rPr>
          <w:rFonts w:cs="Arial"/>
          <w:sz w:val="20"/>
          <w:szCs w:val="20"/>
        </w:rPr>
        <w:t xml:space="preserve"> projektowej we wskazanym zakresie</w:t>
      </w:r>
      <w:r w:rsidR="003D63A0" w:rsidRPr="001B6F50">
        <w:rPr>
          <w:rFonts w:cs="Arial"/>
          <w:sz w:val="20"/>
          <w:szCs w:val="20"/>
        </w:rPr>
        <w:t>),</w:t>
      </w:r>
      <w:r w:rsidR="00C93102" w:rsidRPr="001B6F50">
        <w:rPr>
          <w:rFonts w:cs="Arial"/>
          <w:sz w:val="20"/>
          <w:szCs w:val="20"/>
        </w:rPr>
        <w:t xml:space="preserve"> z wykorzystaniem metody listy sprawdzającej. Definicja  Listy sprawdzającej została podana w TOM II.</w:t>
      </w:r>
      <w:r w:rsidR="00300174" w:rsidRPr="001B6F50">
        <w:rPr>
          <w:rFonts w:cs="Arial"/>
          <w:sz w:val="20"/>
          <w:szCs w:val="20"/>
        </w:rPr>
        <w:t xml:space="preserve">(Wzór umowy) </w:t>
      </w:r>
      <w:r w:rsidR="00C93102" w:rsidRPr="001B6F50">
        <w:rPr>
          <w:rFonts w:cs="Arial"/>
          <w:sz w:val="20"/>
          <w:szCs w:val="20"/>
        </w:rPr>
        <w:t xml:space="preserve"> Rozdział 1, klauzula 1.1.42.</w:t>
      </w:r>
    </w:p>
    <w:p w:rsidR="00D85C72" w:rsidRPr="001B6F50" w:rsidRDefault="003D63A0" w:rsidP="001B6F50">
      <w:pPr>
        <w:pStyle w:val="Akapitzlist"/>
        <w:numPr>
          <w:ilvl w:val="0"/>
          <w:numId w:val="51"/>
        </w:numPr>
        <w:jc w:val="both"/>
        <w:rPr>
          <w:rFonts w:cs="Arial"/>
          <w:sz w:val="20"/>
          <w:szCs w:val="20"/>
        </w:rPr>
      </w:pPr>
      <w:r w:rsidRPr="001B6F50">
        <w:rPr>
          <w:rFonts w:cs="Arial"/>
          <w:color w:val="C00000"/>
          <w:sz w:val="20"/>
          <w:szCs w:val="20"/>
        </w:rPr>
        <w:t>Etap II.</w:t>
      </w:r>
      <w:r w:rsidRPr="001B6F50">
        <w:rPr>
          <w:rFonts w:cs="Arial"/>
          <w:sz w:val="20"/>
          <w:szCs w:val="20"/>
        </w:rPr>
        <w:t xml:space="preserve"> </w:t>
      </w:r>
      <w:r w:rsidR="00D85C72" w:rsidRPr="001B6F50">
        <w:rPr>
          <w:rFonts w:cs="Arial"/>
          <w:sz w:val="20"/>
          <w:szCs w:val="20"/>
        </w:rPr>
        <w:t xml:space="preserve">Przygotowanie </w:t>
      </w:r>
      <w:r w:rsidR="00386119" w:rsidRPr="001B6F50">
        <w:rPr>
          <w:rFonts w:cs="Arial"/>
          <w:sz w:val="20"/>
          <w:szCs w:val="20"/>
        </w:rPr>
        <w:t xml:space="preserve">dokumentacji projektowej na wykonanie robót budowlanych   </w:t>
      </w:r>
      <w:r w:rsidR="00D85C72" w:rsidRPr="001B6F50">
        <w:rPr>
          <w:rFonts w:cs="Arial"/>
          <w:sz w:val="20"/>
          <w:szCs w:val="20"/>
        </w:rPr>
        <w:t>do wszczęcia postępowania przetargowego na roboty budowlane</w:t>
      </w:r>
      <w:r w:rsidR="005B6D75" w:rsidRPr="001B6F50">
        <w:rPr>
          <w:rFonts w:cs="Arial"/>
          <w:sz w:val="20"/>
          <w:szCs w:val="20"/>
        </w:rPr>
        <w:t xml:space="preserve"> (</w:t>
      </w:r>
      <w:r w:rsidR="00E30A70" w:rsidRPr="001B6F50">
        <w:rPr>
          <w:rFonts w:cs="Arial"/>
          <w:sz w:val="20"/>
          <w:szCs w:val="20"/>
        </w:rPr>
        <w:t>w wersji elektronicznej w tym odpowiednie po/katalogowanie plików oraz ich zapisanie w odpowiednich formatach</w:t>
      </w:r>
      <w:r w:rsidR="005B6D75" w:rsidRPr="001B6F50">
        <w:rPr>
          <w:rFonts w:cs="Arial"/>
          <w:sz w:val="20"/>
          <w:szCs w:val="20"/>
        </w:rPr>
        <w:t>)</w:t>
      </w:r>
      <w:r w:rsidR="00E30A70" w:rsidRPr="001B6F50">
        <w:rPr>
          <w:rFonts w:cs="Arial"/>
          <w:sz w:val="20"/>
          <w:szCs w:val="20"/>
        </w:rPr>
        <w:t xml:space="preserve"> - po uwzględnieniu dokonania przez </w:t>
      </w:r>
      <w:r w:rsidR="00386119" w:rsidRPr="001B6F50">
        <w:rPr>
          <w:rFonts w:cs="Arial"/>
          <w:sz w:val="20"/>
          <w:szCs w:val="20"/>
        </w:rPr>
        <w:t>projektantów koniecznych korekt i/lub uzupełnień. Wskazanie</w:t>
      </w:r>
      <w:r w:rsidR="00C93102" w:rsidRPr="001B6F50">
        <w:rPr>
          <w:rFonts w:cs="Arial"/>
          <w:sz w:val="20"/>
          <w:szCs w:val="20"/>
        </w:rPr>
        <w:t xml:space="preserve"> </w:t>
      </w:r>
      <w:r w:rsidR="00386119" w:rsidRPr="001B6F50">
        <w:rPr>
          <w:rFonts w:cs="Arial"/>
          <w:sz w:val="20"/>
          <w:szCs w:val="20"/>
        </w:rPr>
        <w:t xml:space="preserve">listy uzupełnień przez </w:t>
      </w:r>
      <w:r w:rsidR="00C93102" w:rsidRPr="001B6F50">
        <w:rPr>
          <w:rFonts w:cs="Arial"/>
          <w:sz w:val="20"/>
          <w:szCs w:val="20"/>
        </w:rPr>
        <w:t>projektantów papierowej wersji poprawionych dokumentów.</w:t>
      </w:r>
    </w:p>
    <w:p w:rsidR="00D85C72" w:rsidRPr="001B6F50" w:rsidRDefault="003D63A0" w:rsidP="001B6F50">
      <w:pPr>
        <w:pStyle w:val="Akapitzlist"/>
        <w:numPr>
          <w:ilvl w:val="0"/>
          <w:numId w:val="49"/>
        </w:numPr>
        <w:jc w:val="both"/>
        <w:rPr>
          <w:rFonts w:cs="Arial"/>
          <w:sz w:val="20"/>
          <w:szCs w:val="20"/>
        </w:rPr>
      </w:pPr>
      <w:r w:rsidRPr="001B6F50">
        <w:rPr>
          <w:rFonts w:cs="Arial"/>
          <w:b/>
          <w:color w:val="0F243E" w:themeColor="text2" w:themeShade="80"/>
          <w:sz w:val="20"/>
          <w:szCs w:val="20"/>
          <w:u w:val="single"/>
        </w:rPr>
        <w:t>Zakres 2.</w:t>
      </w:r>
      <w:r w:rsidRPr="001B6F50">
        <w:rPr>
          <w:rFonts w:cs="Arial"/>
          <w:sz w:val="20"/>
          <w:szCs w:val="20"/>
        </w:rPr>
        <w:t xml:space="preserve"> </w:t>
      </w:r>
      <w:r w:rsidR="00D85C72" w:rsidRPr="001B6F50">
        <w:rPr>
          <w:rFonts w:cs="Arial"/>
          <w:sz w:val="20"/>
          <w:szCs w:val="20"/>
        </w:rPr>
        <w:t xml:space="preserve">Doradztwo techniczne w trakcie procedury przetargowej na roboty budowlane obejmujące: </w:t>
      </w:r>
    </w:p>
    <w:p w:rsidR="005E6091" w:rsidRPr="001B6F50" w:rsidRDefault="005E6091" w:rsidP="001B6F50">
      <w:pPr>
        <w:pStyle w:val="Akapitzlist"/>
        <w:numPr>
          <w:ilvl w:val="0"/>
          <w:numId w:val="51"/>
        </w:numPr>
        <w:jc w:val="both"/>
        <w:rPr>
          <w:rFonts w:cs="Arial"/>
          <w:sz w:val="20"/>
          <w:szCs w:val="20"/>
        </w:rPr>
      </w:pPr>
      <w:r w:rsidRPr="001B6F50">
        <w:rPr>
          <w:rFonts w:cs="Arial"/>
          <w:b/>
          <w:color w:val="C00000"/>
          <w:sz w:val="20"/>
          <w:szCs w:val="20"/>
        </w:rPr>
        <w:t xml:space="preserve">Etap </w:t>
      </w:r>
      <w:r w:rsidR="00D85C72" w:rsidRPr="001B6F50">
        <w:rPr>
          <w:rFonts w:cs="Arial"/>
          <w:b/>
          <w:color w:val="C00000"/>
          <w:sz w:val="20"/>
          <w:szCs w:val="20"/>
        </w:rPr>
        <w:t>I</w:t>
      </w:r>
      <w:r w:rsidR="003D63A0" w:rsidRPr="001B6F50">
        <w:rPr>
          <w:rFonts w:cs="Arial"/>
          <w:b/>
          <w:color w:val="C00000"/>
          <w:sz w:val="20"/>
          <w:szCs w:val="20"/>
        </w:rPr>
        <w:t>I</w:t>
      </w:r>
      <w:r w:rsidRPr="001B6F50">
        <w:rPr>
          <w:rFonts w:cs="Arial"/>
          <w:b/>
          <w:color w:val="C00000"/>
          <w:sz w:val="20"/>
          <w:szCs w:val="20"/>
        </w:rPr>
        <w:t>I.</w:t>
      </w:r>
      <w:r w:rsidRPr="001B6F50">
        <w:rPr>
          <w:rFonts w:cs="Arial"/>
          <w:sz w:val="20"/>
          <w:szCs w:val="20"/>
        </w:rPr>
        <w:t xml:space="preserve">  Składania ofert: weryfikacja odpowiedzi do Opisu Przedmiotu Zamówienia</w:t>
      </w:r>
      <w:r w:rsidR="008E0363" w:rsidRPr="001B6F50">
        <w:rPr>
          <w:rFonts w:cs="Arial"/>
          <w:sz w:val="20"/>
          <w:szCs w:val="20"/>
        </w:rPr>
        <w:t xml:space="preserve"> (OPZ)</w:t>
      </w:r>
      <w:r w:rsidRPr="001B6F50">
        <w:rPr>
          <w:rFonts w:cs="Arial"/>
          <w:sz w:val="20"/>
          <w:szCs w:val="20"/>
        </w:rPr>
        <w:t xml:space="preserve"> udzielnych przez autora dokumentacji technicznej w ramach nadzoru autorskiego.</w:t>
      </w:r>
      <w:r w:rsidR="008E0363" w:rsidRPr="001B6F50">
        <w:rPr>
          <w:rFonts w:cs="Arial"/>
          <w:sz w:val="20"/>
          <w:szCs w:val="20"/>
        </w:rPr>
        <w:t xml:space="preserve"> </w:t>
      </w:r>
      <w:r w:rsidRPr="001B6F50">
        <w:rPr>
          <w:rFonts w:cs="Arial"/>
          <w:sz w:val="20"/>
          <w:szCs w:val="20"/>
        </w:rPr>
        <w:t xml:space="preserve"> </w:t>
      </w:r>
      <w:r w:rsidR="00386119" w:rsidRPr="001B6F50">
        <w:rPr>
          <w:rFonts w:cs="Arial"/>
          <w:sz w:val="20"/>
          <w:szCs w:val="20"/>
        </w:rPr>
        <w:t>Wspólne formułowanie z Zamawiającym</w:t>
      </w:r>
      <w:r w:rsidRPr="001B6F50">
        <w:rPr>
          <w:rFonts w:cs="Arial"/>
          <w:sz w:val="20"/>
          <w:szCs w:val="20"/>
        </w:rPr>
        <w:t xml:space="preserve"> </w:t>
      </w:r>
      <w:r w:rsidR="00386119" w:rsidRPr="001B6F50">
        <w:rPr>
          <w:rFonts w:cs="Arial"/>
          <w:sz w:val="20"/>
          <w:szCs w:val="20"/>
        </w:rPr>
        <w:t xml:space="preserve">i Projektantami w ramach nadzoru autorskiego </w:t>
      </w:r>
      <w:r w:rsidRPr="001B6F50">
        <w:rPr>
          <w:rFonts w:cs="Arial"/>
          <w:sz w:val="20"/>
          <w:szCs w:val="20"/>
        </w:rPr>
        <w:t xml:space="preserve">odpowiedzi </w:t>
      </w:r>
      <w:r w:rsidR="003D63A0" w:rsidRPr="001B6F50">
        <w:rPr>
          <w:rFonts w:cs="Arial"/>
          <w:sz w:val="20"/>
          <w:szCs w:val="20"/>
        </w:rPr>
        <w:t>na pytania wykonawców do OPZ, które będą przekazywane wykonawcom biorącym udział w postępowaniu</w:t>
      </w:r>
      <w:r w:rsidR="00386119" w:rsidRPr="001B6F50">
        <w:rPr>
          <w:rFonts w:cs="Arial"/>
          <w:sz w:val="20"/>
          <w:szCs w:val="20"/>
        </w:rPr>
        <w:t>.</w:t>
      </w:r>
    </w:p>
    <w:p w:rsidR="008E0363" w:rsidRPr="001B6F50" w:rsidRDefault="005E6091" w:rsidP="001B6F50">
      <w:pPr>
        <w:pStyle w:val="Akapitzlist"/>
        <w:numPr>
          <w:ilvl w:val="0"/>
          <w:numId w:val="50"/>
        </w:numPr>
        <w:jc w:val="both"/>
        <w:rPr>
          <w:rFonts w:cs="Arial"/>
          <w:sz w:val="20"/>
          <w:szCs w:val="20"/>
        </w:rPr>
      </w:pPr>
      <w:r w:rsidRPr="001B6F50">
        <w:rPr>
          <w:rFonts w:cs="Arial"/>
          <w:b/>
          <w:color w:val="C00000"/>
          <w:sz w:val="20"/>
          <w:szCs w:val="20"/>
        </w:rPr>
        <w:t xml:space="preserve">Etap </w:t>
      </w:r>
      <w:r w:rsidR="00D85C72" w:rsidRPr="001B6F50">
        <w:rPr>
          <w:rFonts w:cs="Arial"/>
          <w:b/>
          <w:color w:val="C00000"/>
          <w:sz w:val="20"/>
          <w:szCs w:val="20"/>
        </w:rPr>
        <w:t>I</w:t>
      </w:r>
      <w:r w:rsidR="003D63A0" w:rsidRPr="001B6F50">
        <w:rPr>
          <w:rFonts w:cs="Arial"/>
          <w:b/>
          <w:color w:val="C00000"/>
          <w:sz w:val="20"/>
          <w:szCs w:val="20"/>
        </w:rPr>
        <w:t>V</w:t>
      </w:r>
      <w:r w:rsidRPr="001B6F50">
        <w:rPr>
          <w:rFonts w:cs="Arial"/>
          <w:color w:val="C00000"/>
          <w:sz w:val="20"/>
          <w:szCs w:val="20"/>
        </w:rPr>
        <w:t>.</w:t>
      </w:r>
      <w:r w:rsidRPr="001B6F50">
        <w:rPr>
          <w:rFonts w:cs="Arial"/>
          <w:sz w:val="20"/>
          <w:szCs w:val="20"/>
        </w:rPr>
        <w:t xml:space="preserve"> </w:t>
      </w:r>
      <w:r w:rsidR="003D63A0" w:rsidRPr="001B6F50">
        <w:rPr>
          <w:rFonts w:cs="Arial"/>
          <w:sz w:val="20"/>
          <w:szCs w:val="20"/>
        </w:rPr>
        <w:t>O</w:t>
      </w:r>
      <w:r w:rsidRPr="001B6F50">
        <w:rPr>
          <w:rFonts w:cs="Arial"/>
          <w:sz w:val="20"/>
          <w:szCs w:val="20"/>
        </w:rPr>
        <w:t>cena ofert</w:t>
      </w:r>
      <w:r w:rsidR="000B0B6B" w:rsidRPr="001B6F50">
        <w:rPr>
          <w:rFonts w:cs="Arial"/>
          <w:sz w:val="20"/>
          <w:szCs w:val="20"/>
        </w:rPr>
        <w:t>y Wykonawcy ocenionego najwyżej</w:t>
      </w:r>
      <w:r w:rsidRPr="001B6F50">
        <w:rPr>
          <w:rFonts w:cs="Arial"/>
          <w:sz w:val="20"/>
          <w:szCs w:val="20"/>
        </w:rPr>
        <w:t>:</w:t>
      </w:r>
      <w:r w:rsidRPr="001B6F50">
        <w:rPr>
          <w:rFonts w:cs="Arial"/>
          <w:color w:val="0000CC"/>
          <w:sz w:val="20"/>
          <w:szCs w:val="20"/>
        </w:rPr>
        <w:t xml:space="preserve"> </w:t>
      </w:r>
      <w:r w:rsidRPr="001B6F50">
        <w:rPr>
          <w:rFonts w:cs="Arial"/>
          <w:sz w:val="20"/>
          <w:szCs w:val="20"/>
        </w:rPr>
        <w:t>Ocena techniczna ofert</w:t>
      </w:r>
      <w:r w:rsidR="000B0B6B" w:rsidRPr="001B6F50">
        <w:rPr>
          <w:rFonts w:cs="Arial"/>
          <w:sz w:val="20"/>
          <w:szCs w:val="20"/>
        </w:rPr>
        <w:t>y</w:t>
      </w:r>
      <w:r w:rsidRPr="001B6F50">
        <w:rPr>
          <w:rFonts w:cs="Arial"/>
          <w:sz w:val="20"/>
          <w:szCs w:val="20"/>
        </w:rPr>
        <w:t xml:space="preserve"> </w:t>
      </w:r>
      <w:r w:rsidR="008E0363" w:rsidRPr="001B6F50">
        <w:rPr>
          <w:rFonts w:cs="Arial"/>
          <w:sz w:val="20"/>
          <w:szCs w:val="20"/>
        </w:rPr>
        <w:t>pod kątem</w:t>
      </w:r>
      <w:r w:rsidRPr="001B6F50">
        <w:rPr>
          <w:rFonts w:cs="Arial"/>
          <w:sz w:val="20"/>
          <w:szCs w:val="20"/>
        </w:rPr>
        <w:t xml:space="preserve"> zgodności z Opisem Przedmiotu Zamówienia; </w:t>
      </w:r>
      <w:r w:rsidR="008E0363" w:rsidRPr="001B6F50">
        <w:rPr>
          <w:rFonts w:cs="Arial"/>
          <w:sz w:val="20"/>
          <w:szCs w:val="20"/>
        </w:rPr>
        <w:t>Ocena potencjału technicznego wykonawc</w:t>
      </w:r>
      <w:r w:rsidR="000B0B6B" w:rsidRPr="001B6F50">
        <w:rPr>
          <w:rFonts w:cs="Arial"/>
          <w:sz w:val="20"/>
          <w:szCs w:val="20"/>
        </w:rPr>
        <w:t xml:space="preserve">y </w:t>
      </w:r>
      <w:r w:rsidR="008E0363" w:rsidRPr="001B6F50">
        <w:rPr>
          <w:rFonts w:cs="Arial"/>
          <w:sz w:val="20"/>
          <w:szCs w:val="20"/>
        </w:rPr>
        <w:t xml:space="preserve"> w zakresie spełnienia warunków udziału w postępowaniu</w:t>
      </w:r>
      <w:r w:rsidR="00E30A70" w:rsidRPr="001B6F50">
        <w:rPr>
          <w:rFonts w:cs="Arial"/>
          <w:sz w:val="20"/>
          <w:szCs w:val="20"/>
        </w:rPr>
        <w:t xml:space="preserve"> pod względem technicznym</w:t>
      </w:r>
      <w:r w:rsidR="008E0363" w:rsidRPr="001B6F50">
        <w:rPr>
          <w:rFonts w:cs="Arial"/>
          <w:sz w:val="20"/>
          <w:szCs w:val="20"/>
        </w:rPr>
        <w:t xml:space="preserve">. </w:t>
      </w:r>
      <w:r w:rsidRPr="001B6F50">
        <w:rPr>
          <w:rFonts w:cs="Arial"/>
          <w:sz w:val="20"/>
          <w:szCs w:val="20"/>
        </w:rPr>
        <w:t>Ocena wyceny</w:t>
      </w:r>
      <w:r w:rsidR="008E0363" w:rsidRPr="001B6F50">
        <w:rPr>
          <w:rFonts w:cs="Arial"/>
          <w:sz w:val="20"/>
          <w:szCs w:val="20"/>
        </w:rPr>
        <w:t xml:space="preserve"> robót </w:t>
      </w:r>
      <w:r w:rsidR="003D63A0" w:rsidRPr="001B6F50">
        <w:rPr>
          <w:rFonts w:cs="Arial"/>
          <w:sz w:val="20"/>
          <w:szCs w:val="20"/>
        </w:rPr>
        <w:t xml:space="preserve">budowlanych </w:t>
      </w:r>
      <w:r w:rsidR="008E0363" w:rsidRPr="001B6F50">
        <w:rPr>
          <w:rFonts w:cs="Arial"/>
          <w:sz w:val="20"/>
          <w:szCs w:val="20"/>
        </w:rPr>
        <w:t>dokonanej przez Wykonawc</w:t>
      </w:r>
      <w:r w:rsidR="000B0B6B" w:rsidRPr="001B6F50">
        <w:rPr>
          <w:rFonts w:cs="Arial"/>
          <w:sz w:val="20"/>
          <w:szCs w:val="20"/>
        </w:rPr>
        <w:t xml:space="preserve">ę ocenionego najwyżej </w:t>
      </w:r>
      <w:r w:rsidR="003D63A0" w:rsidRPr="001B6F50">
        <w:rPr>
          <w:rFonts w:cs="Arial"/>
          <w:sz w:val="20"/>
          <w:szCs w:val="20"/>
        </w:rPr>
        <w:t xml:space="preserve"> </w:t>
      </w:r>
      <w:r w:rsidR="00E30A70" w:rsidRPr="001B6F50">
        <w:rPr>
          <w:rFonts w:cs="Arial"/>
          <w:sz w:val="20"/>
          <w:szCs w:val="20"/>
        </w:rPr>
        <w:t>(</w:t>
      </w:r>
      <w:r w:rsidRPr="001B6F50">
        <w:rPr>
          <w:rFonts w:cs="Arial"/>
          <w:sz w:val="20"/>
          <w:szCs w:val="20"/>
        </w:rPr>
        <w:t>pod kątem</w:t>
      </w:r>
      <w:r w:rsidR="008E0363" w:rsidRPr="001B6F50">
        <w:rPr>
          <w:rFonts w:cs="Arial"/>
          <w:sz w:val="20"/>
          <w:szCs w:val="20"/>
        </w:rPr>
        <w:t xml:space="preserve"> </w:t>
      </w:r>
      <w:r w:rsidRPr="001B6F50">
        <w:rPr>
          <w:rFonts w:cs="Arial"/>
          <w:sz w:val="20"/>
          <w:szCs w:val="20"/>
        </w:rPr>
        <w:t xml:space="preserve"> </w:t>
      </w:r>
      <w:r w:rsidR="008E0363" w:rsidRPr="001B6F50">
        <w:rPr>
          <w:rFonts w:cs="Arial"/>
          <w:i/>
          <w:sz w:val="20"/>
          <w:szCs w:val="20"/>
        </w:rPr>
        <w:t>"</w:t>
      </w:r>
      <w:r w:rsidRPr="001B6F50">
        <w:rPr>
          <w:rFonts w:cs="Arial"/>
          <w:i/>
          <w:sz w:val="20"/>
          <w:szCs w:val="20"/>
        </w:rPr>
        <w:t>rażąco niskiej ceny</w:t>
      </w:r>
      <w:r w:rsidR="008E0363" w:rsidRPr="001B6F50">
        <w:rPr>
          <w:rFonts w:cs="Arial"/>
          <w:i/>
          <w:sz w:val="20"/>
          <w:szCs w:val="20"/>
        </w:rPr>
        <w:t>"</w:t>
      </w:r>
      <w:r w:rsidRPr="001B6F50">
        <w:rPr>
          <w:rFonts w:cs="Arial"/>
          <w:sz w:val="20"/>
          <w:szCs w:val="20"/>
        </w:rPr>
        <w:t xml:space="preserve"> oraz stosowania niedozwolonej </w:t>
      </w:r>
      <w:r w:rsidR="008E0363" w:rsidRPr="001B6F50">
        <w:rPr>
          <w:rFonts w:cs="Arial"/>
          <w:i/>
          <w:sz w:val="20"/>
          <w:szCs w:val="20"/>
        </w:rPr>
        <w:t>"</w:t>
      </w:r>
      <w:r w:rsidRPr="001B6F50">
        <w:rPr>
          <w:rFonts w:cs="Arial"/>
          <w:i/>
          <w:sz w:val="20"/>
          <w:szCs w:val="20"/>
        </w:rPr>
        <w:t>inżynierii finansowej</w:t>
      </w:r>
      <w:r w:rsidR="008E0363" w:rsidRPr="001B6F50">
        <w:rPr>
          <w:rFonts w:cs="Arial"/>
          <w:i/>
          <w:sz w:val="20"/>
          <w:szCs w:val="20"/>
        </w:rPr>
        <w:t>"</w:t>
      </w:r>
      <w:r w:rsidRPr="001B6F50">
        <w:rPr>
          <w:rFonts w:cs="Arial"/>
          <w:sz w:val="20"/>
          <w:szCs w:val="20"/>
        </w:rPr>
        <w:t xml:space="preserve"> (na podstawie wypełnionego przez Wykonawc</w:t>
      </w:r>
      <w:r w:rsidR="000B0B6B" w:rsidRPr="001B6F50">
        <w:rPr>
          <w:rFonts w:cs="Arial"/>
          <w:sz w:val="20"/>
          <w:szCs w:val="20"/>
        </w:rPr>
        <w:t xml:space="preserve">ę </w:t>
      </w:r>
      <w:r w:rsidRPr="001B6F50">
        <w:rPr>
          <w:rFonts w:cs="Arial"/>
          <w:sz w:val="20"/>
          <w:szCs w:val="20"/>
        </w:rPr>
        <w:t xml:space="preserve"> formularza cenowego</w:t>
      </w:r>
      <w:r w:rsidR="003D63A0" w:rsidRPr="001B6F50">
        <w:rPr>
          <w:rFonts w:cs="Arial"/>
          <w:sz w:val="20"/>
          <w:szCs w:val="20"/>
        </w:rPr>
        <w:t>"</w:t>
      </w:r>
      <w:r w:rsidRPr="001B6F50">
        <w:rPr>
          <w:rFonts w:cs="Arial"/>
          <w:sz w:val="20"/>
          <w:szCs w:val="20"/>
        </w:rPr>
        <w:t>)</w:t>
      </w:r>
      <w:r w:rsidR="008E0363" w:rsidRPr="001B6F50">
        <w:rPr>
          <w:rFonts w:cs="Arial"/>
          <w:sz w:val="20"/>
          <w:szCs w:val="20"/>
        </w:rPr>
        <w:t xml:space="preserve">.  - Struktura podmiotów zaangażowanych w postępowanie przetargowe </w:t>
      </w:r>
      <w:r w:rsidR="00E30A70" w:rsidRPr="001B6F50">
        <w:rPr>
          <w:rFonts w:cs="Arial"/>
          <w:sz w:val="20"/>
          <w:szCs w:val="20"/>
        </w:rPr>
        <w:t xml:space="preserve">(istotna w ocenie roli Inżyniera Kontraktu w Postępowaniu Przetargowym) </w:t>
      </w:r>
      <w:r w:rsidR="008E0363" w:rsidRPr="001B6F50">
        <w:rPr>
          <w:rFonts w:cs="Arial"/>
          <w:sz w:val="20"/>
          <w:szCs w:val="20"/>
        </w:rPr>
        <w:t xml:space="preserve">została opisana w </w:t>
      </w:r>
      <w:r w:rsidR="008E0363" w:rsidRPr="001B6F50">
        <w:rPr>
          <w:rFonts w:cs="Arial"/>
          <w:b/>
          <w:sz w:val="20"/>
          <w:szCs w:val="20"/>
        </w:rPr>
        <w:t>Tomie III.</w:t>
      </w:r>
      <w:r w:rsidR="008E0363" w:rsidRPr="001B6F50">
        <w:rPr>
          <w:rFonts w:cs="Arial"/>
          <w:sz w:val="20"/>
          <w:szCs w:val="20"/>
        </w:rPr>
        <w:t xml:space="preserve"> Specyfikacji pn.</w:t>
      </w:r>
      <w:r w:rsidR="003D63A0" w:rsidRPr="001B6F50">
        <w:rPr>
          <w:rFonts w:cs="Arial"/>
          <w:sz w:val="20"/>
          <w:szCs w:val="20"/>
        </w:rPr>
        <w:t xml:space="preserve"> "</w:t>
      </w:r>
      <w:r w:rsidR="008E0363" w:rsidRPr="001B6F50">
        <w:rPr>
          <w:rFonts w:cs="Arial"/>
          <w:sz w:val="20"/>
          <w:szCs w:val="20"/>
        </w:rPr>
        <w:t xml:space="preserve"> Opis Przedmiotu Zamówienia na Inżyniera Kontraktu"</w:t>
      </w:r>
      <w:r w:rsidR="00E30A70" w:rsidRPr="001B6F50">
        <w:rPr>
          <w:rFonts w:cs="Arial"/>
          <w:sz w:val="20"/>
          <w:szCs w:val="20"/>
        </w:rPr>
        <w:t>.  Inżynier Kontraktu stanowi wsparcie techniczne Komisji Przetargowej wyodrębnionej z członków Jednostki Realizującej Projekt (JRP).  - pełni</w:t>
      </w:r>
      <w:r w:rsidR="001D77F8" w:rsidRPr="001B6F50">
        <w:rPr>
          <w:rFonts w:cs="Arial"/>
          <w:sz w:val="20"/>
          <w:szCs w:val="20"/>
        </w:rPr>
        <w:t xml:space="preserve"> jedynie</w:t>
      </w:r>
      <w:r w:rsidR="00E30A70" w:rsidRPr="001B6F50">
        <w:rPr>
          <w:rFonts w:cs="Arial"/>
          <w:sz w:val="20"/>
          <w:szCs w:val="20"/>
        </w:rPr>
        <w:t xml:space="preserve"> funkcję pomocniczą w zakresie technicznych aspektów postępowania.</w:t>
      </w:r>
      <w:r w:rsidR="00386119" w:rsidRPr="001B6F50">
        <w:rPr>
          <w:rFonts w:cs="Arial"/>
          <w:sz w:val="20"/>
          <w:szCs w:val="20"/>
        </w:rPr>
        <w:t xml:space="preserve"> Dominującą rolę pełni JRP.</w:t>
      </w:r>
    </w:p>
    <w:p w:rsidR="005E6091" w:rsidRPr="001B6F50" w:rsidRDefault="005E6091" w:rsidP="001B6F50">
      <w:pPr>
        <w:pStyle w:val="Akapitzlist"/>
        <w:numPr>
          <w:ilvl w:val="0"/>
          <w:numId w:val="50"/>
        </w:numPr>
        <w:jc w:val="both"/>
        <w:rPr>
          <w:rFonts w:cs="Arial"/>
          <w:sz w:val="20"/>
          <w:szCs w:val="20"/>
        </w:rPr>
      </w:pPr>
      <w:r w:rsidRPr="001B6F50">
        <w:rPr>
          <w:rFonts w:cs="Arial"/>
          <w:color w:val="C00000"/>
          <w:sz w:val="20"/>
          <w:szCs w:val="20"/>
        </w:rPr>
        <w:t xml:space="preserve"> </w:t>
      </w:r>
      <w:r w:rsidR="003D63A0" w:rsidRPr="001B6F50">
        <w:rPr>
          <w:rFonts w:cs="Arial"/>
          <w:color w:val="C00000"/>
          <w:sz w:val="20"/>
          <w:szCs w:val="20"/>
        </w:rPr>
        <w:t xml:space="preserve">Etap </w:t>
      </w:r>
      <w:r w:rsidR="00D85C72" w:rsidRPr="001B6F50">
        <w:rPr>
          <w:rFonts w:cs="Arial"/>
          <w:color w:val="C00000"/>
          <w:sz w:val="20"/>
          <w:szCs w:val="20"/>
        </w:rPr>
        <w:t>V</w:t>
      </w:r>
      <w:r w:rsidR="008E0363" w:rsidRPr="001B6F50">
        <w:rPr>
          <w:rFonts w:cs="Arial"/>
          <w:color w:val="C00000"/>
          <w:sz w:val="20"/>
          <w:szCs w:val="20"/>
        </w:rPr>
        <w:t>.</w:t>
      </w:r>
      <w:r w:rsidR="008E0363" w:rsidRPr="001B6F50">
        <w:rPr>
          <w:rFonts w:cs="Arial"/>
          <w:sz w:val="20"/>
          <w:szCs w:val="20"/>
        </w:rPr>
        <w:t xml:space="preserve"> Wybór najkorzystniejszej oferty oraz podpisywanie umowy na roboty budowlane. Obowiązkiem Inżyniera Kontraktu na tym etapie jest dostarczenie ["Księgi komunikatów Inżyniera"] standaryzującej przepływ informacji pomiędzy uczestnikami procesu budowlanego (Wykonawcą, Zamawiającym i Inżynierem Kontraktu).</w:t>
      </w:r>
      <w:r w:rsidR="00386119" w:rsidRPr="001B6F50">
        <w:rPr>
          <w:rFonts w:cs="Arial"/>
          <w:sz w:val="20"/>
          <w:szCs w:val="20"/>
        </w:rPr>
        <w:t>w trakcie całego procesu inwestycyjnego</w:t>
      </w:r>
      <w:r w:rsidR="00E30A70" w:rsidRPr="001B6F50">
        <w:rPr>
          <w:rFonts w:cs="Arial"/>
          <w:sz w:val="20"/>
          <w:szCs w:val="20"/>
        </w:rPr>
        <w:t xml:space="preserve">- Będą to wzory odpowiednich pism/ </w:t>
      </w:r>
      <w:r w:rsidR="001D77F8" w:rsidRPr="001B6F50">
        <w:rPr>
          <w:rFonts w:cs="Arial"/>
          <w:sz w:val="20"/>
          <w:szCs w:val="20"/>
        </w:rPr>
        <w:t xml:space="preserve">wewnętrzne </w:t>
      </w:r>
      <w:r w:rsidR="00E30A70" w:rsidRPr="001B6F50">
        <w:rPr>
          <w:rFonts w:cs="Arial"/>
          <w:sz w:val="20"/>
          <w:szCs w:val="20"/>
        </w:rPr>
        <w:t>formularze</w:t>
      </w:r>
      <w:r w:rsidR="001D77F8" w:rsidRPr="001B6F50">
        <w:rPr>
          <w:rFonts w:cs="Arial"/>
          <w:sz w:val="20"/>
          <w:szCs w:val="20"/>
        </w:rPr>
        <w:t xml:space="preserve"> oceny dokumentów Wykonawcy Robót Budowlanych/Szablony dokumentów wymaganych od Wykonawcy Robót Budowlanych w związku </w:t>
      </w:r>
      <w:r w:rsidR="008E0363" w:rsidRPr="001B6F50">
        <w:rPr>
          <w:rFonts w:cs="Arial"/>
          <w:sz w:val="20"/>
          <w:szCs w:val="20"/>
        </w:rPr>
        <w:t xml:space="preserve"> </w:t>
      </w:r>
      <w:r w:rsidR="001D77F8" w:rsidRPr="001B6F50">
        <w:rPr>
          <w:rFonts w:cs="Arial"/>
          <w:sz w:val="20"/>
          <w:szCs w:val="20"/>
        </w:rPr>
        <w:t xml:space="preserve">realizacją umowy według reguł </w:t>
      </w:r>
      <w:r w:rsidR="000B0B6B" w:rsidRPr="001B6F50">
        <w:rPr>
          <w:rFonts w:cs="Arial"/>
          <w:sz w:val="20"/>
          <w:szCs w:val="20"/>
        </w:rPr>
        <w:t xml:space="preserve">czerwony </w:t>
      </w:r>
      <w:r w:rsidR="001D77F8" w:rsidRPr="001B6F50">
        <w:rPr>
          <w:rFonts w:cs="Arial"/>
          <w:sz w:val="20"/>
          <w:szCs w:val="20"/>
        </w:rPr>
        <w:t xml:space="preserve">FIDIC. -Dla zapewnienia odpowiedniej sprawności w zakresie merytorycznej oceny dokumentów budowy </w:t>
      </w:r>
      <w:r w:rsidR="008E0363" w:rsidRPr="001B6F50">
        <w:rPr>
          <w:rFonts w:cs="Arial"/>
          <w:sz w:val="20"/>
          <w:szCs w:val="20"/>
        </w:rPr>
        <w:t>o charakterze technicznym</w:t>
      </w:r>
      <w:r w:rsidR="001D77F8" w:rsidRPr="001B6F50">
        <w:rPr>
          <w:rFonts w:cs="Arial"/>
          <w:sz w:val="20"/>
          <w:szCs w:val="20"/>
        </w:rPr>
        <w:t xml:space="preserve"> (pomocniczym)</w:t>
      </w:r>
      <w:r w:rsidR="008E0363" w:rsidRPr="001B6F50">
        <w:rPr>
          <w:rFonts w:cs="Arial"/>
          <w:sz w:val="20"/>
          <w:szCs w:val="20"/>
        </w:rPr>
        <w:t xml:space="preserve">, które Wykonawca robót budowlanych </w:t>
      </w:r>
      <w:r w:rsidR="00B56152" w:rsidRPr="001B6F50">
        <w:rPr>
          <w:rFonts w:cs="Arial"/>
          <w:sz w:val="20"/>
          <w:szCs w:val="20"/>
        </w:rPr>
        <w:t xml:space="preserve">zobowiązany </w:t>
      </w:r>
      <w:r w:rsidR="009D1396" w:rsidRPr="001B6F50">
        <w:rPr>
          <w:rFonts w:cs="Arial"/>
          <w:sz w:val="20"/>
          <w:szCs w:val="20"/>
        </w:rPr>
        <w:t xml:space="preserve">bedzie </w:t>
      </w:r>
      <w:r w:rsidR="00B56152" w:rsidRPr="001B6F50">
        <w:rPr>
          <w:rFonts w:cs="Arial"/>
          <w:sz w:val="20"/>
          <w:szCs w:val="20"/>
        </w:rPr>
        <w:t>dostarcz</w:t>
      </w:r>
      <w:r w:rsidR="009D1396" w:rsidRPr="001B6F50">
        <w:rPr>
          <w:rFonts w:cs="Arial"/>
          <w:sz w:val="20"/>
          <w:szCs w:val="20"/>
        </w:rPr>
        <w:t>ać</w:t>
      </w:r>
      <w:r w:rsidR="00B56152" w:rsidRPr="001B6F50">
        <w:rPr>
          <w:rFonts w:cs="Arial"/>
          <w:sz w:val="20"/>
          <w:szCs w:val="20"/>
        </w:rPr>
        <w:t xml:space="preserve"> </w:t>
      </w:r>
      <w:r w:rsidR="001D77F8" w:rsidRPr="001B6F50">
        <w:rPr>
          <w:rFonts w:cs="Arial"/>
          <w:sz w:val="20"/>
          <w:szCs w:val="20"/>
        </w:rPr>
        <w:t xml:space="preserve">na poszczególnych etapach realizacji </w:t>
      </w:r>
      <w:r w:rsidR="00B56152" w:rsidRPr="001B6F50">
        <w:rPr>
          <w:rFonts w:cs="Arial"/>
          <w:sz w:val="20"/>
          <w:szCs w:val="20"/>
        </w:rPr>
        <w:t xml:space="preserve"> </w:t>
      </w:r>
      <w:r w:rsidR="0002556C" w:rsidRPr="001B6F50">
        <w:rPr>
          <w:rFonts w:cs="Arial"/>
          <w:sz w:val="20"/>
          <w:szCs w:val="20"/>
        </w:rPr>
        <w:t>Kontraktu na Roboty Budowlane</w:t>
      </w:r>
      <w:r w:rsidR="001D77F8" w:rsidRPr="001B6F50">
        <w:rPr>
          <w:rFonts w:cs="Arial"/>
          <w:sz w:val="20"/>
          <w:szCs w:val="20"/>
        </w:rPr>
        <w:t xml:space="preserve"> - FIDIC</w:t>
      </w:r>
      <w:r w:rsidR="0002556C" w:rsidRPr="001B6F50">
        <w:rPr>
          <w:rFonts w:cs="Arial"/>
          <w:sz w:val="20"/>
          <w:szCs w:val="20"/>
        </w:rPr>
        <w:t>.</w:t>
      </w:r>
      <w:r w:rsidR="000B0B6B" w:rsidRPr="001B6F50">
        <w:rPr>
          <w:rFonts w:cs="Arial"/>
          <w:sz w:val="20"/>
          <w:szCs w:val="20"/>
        </w:rPr>
        <w:t xml:space="preserve"> Standard dokumentów budowy będzie wyznaczała księga komunikatów Inżyniera Kontraktu.</w:t>
      </w:r>
    </w:p>
    <w:p w:rsidR="00B56152" w:rsidRPr="001B6F50" w:rsidRDefault="00B56152" w:rsidP="001B6F50">
      <w:pPr>
        <w:pStyle w:val="Akapitzlist"/>
        <w:numPr>
          <w:ilvl w:val="0"/>
          <w:numId w:val="49"/>
        </w:numPr>
        <w:jc w:val="both"/>
        <w:rPr>
          <w:rFonts w:cs="Arial"/>
          <w:sz w:val="20"/>
          <w:szCs w:val="20"/>
        </w:rPr>
      </w:pPr>
      <w:r w:rsidRPr="001B6F50">
        <w:rPr>
          <w:rFonts w:cs="Arial"/>
          <w:sz w:val="20"/>
          <w:szCs w:val="20"/>
        </w:rPr>
        <w:t xml:space="preserve">Doradztwo techniczne w trakcie obowiązywania </w:t>
      </w:r>
      <w:r w:rsidR="0002556C" w:rsidRPr="001B6F50">
        <w:rPr>
          <w:rFonts w:cs="Arial"/>
          <w:sz w:val="20"/>
          <w:szCs w:val="20"/>
        </w:rPr>
        <w:t>Kontraktu na Roboty Budowlane</w:t>
      </w:r>
      <w:r w:rsidRPr="001B6F50">
        <w:rPr>
          <w:rFonts w:cs="Arial"/>
          <w:sz w:val="20"/>
          <w:szCs w:val="20"/>
        </w:rPr>
        <w:t xml:space="preserve">: </w:t>
      </w:r>
    </w:p>
    <w:p w:rsidR="008E0363" w:rsidRPr="001B6F50" w:rsidRDefault="00D85C72" w:rsidP="001B6F50">
      <w:pPr>
        <w:pStyle w:val="Akapitzlist"/>
        <w:numPr>
          <w:ilvl w:val="0"/>
          <w:numId w:val="50"/>
        </w:numPr>
        <w:jc w:val="both"/>
        <w:rPr>
          <w:rFonts w:cs="Arial"/>
          <w:sz w:val="20"/>
          <w:szCs w:val="20"/>
        </w:rPr>
      </w:pPr>
      <w:r w:rsidRPr="001B6F50">
        <w:rPr>
          <w:rFonts w:cs="Arial"/>
          <w:color w:val="C00000"/>
          <w:sz w:val="20"/>
          <w:szCs w:val="20"/>
        </w:rPr>
        <w:lastRenderedPageBreak/>
        <w:t xml:space="preserve">Etap </w:t>
      </w:r>
      <w:r w:rsidR="00B56152" w:rsidRPr="001B6F50">
        <w:rPr>
          <w:rFonts w:cs="Arial"/>
          <w:color w:val="C00000"/>
          <w:sz w:val="20"/>
          <w:szCs w:val="20"/>
        </w:rPr>
        <w:t>V</w:t>
      </w:r>
      <w:r w:rsidR="0002556C" w:rsidRPr="001B6F50">
        <w:rPr>
          <w:rFonts w:cs="Arial"/>
          <w:color w:val="C00000"/>
          <w:sz w:val="20"/>
          <w:szCs w:val="20"/>
        </w:rPr>
        <w:t>I</w:t>
      </w:r>
      <w:r w:rsidR="00B56152" w:rsidRPr="001B6F50">
        <w:rPr>
          <w:rFonts w:cs="Arial"/>
          <w:color w:val="C00000"/>
          <w:sz w:val="20"/>
          <w:szCs w:val="20"/>
        </w:rPr>
        <w:t>.</w:t>
      </w:r>
      <w:r w:rsidR="00B56152" w:rsidRPr="001B6F50">
        <w:rPr>
          <w:rFonts w:cs="Arial"/>
          <w:sz w:val="20"/>
          <w:szCs w:val="20"/>
        </w:rPr>
        <w:t xml:space="preserve"> Ocena gotowości wykonawcy robót budowlanych do rozpoczęcia robót. Na tym etapie obowiązkiem Inżyniera kontraktu jest:</w:t>
      </w:r>
      <w:r w:rsidR="000B0B6B" w:rsidRPr="001B6F50">
        <w:rPr>
          <w:rFonts w:cs="Arial"/>
          <w:sz w:val="20"/>
          <w:szCs w:val="20"/>
        </w:rPr>
        <w:t xml:space="preserve"> weryfikacja</w:t>
      </w:r>
      <w:r w:rsidR="00B56152" w:rsidRPr="001B6F50">
        <w:rPr>
          <w:rFonts w:cs="Arial"/>
          <w:sz w:val="20"/>
          <w:szCs w:val="20"/>
        </w:rPr>
        <w:t xml:space="preserve"> wszystkich niezbędnych dokumentów potwierdzających gotowość realizacyjną</w:t>
      </w:r>
      <w:r w:rsidR="000B0B6B" w:rsidRPr="001B6F50">
        <w:rPr>
          <w:rFonts w:cs="Arial"/>
          <w:sz w:val="20"/>
          <w:szCs w:val="20"/>
        </w:rPr>
        <w:t xml:space="preserve"> Wykonawcy robót </w:t>
      </w:r>
      <w:r w:rsidR="00B56152" w:rsidRPr="001B6F50">
        <w:rPr>
          <w:rFonts w:cs="Arial"/>
          <w:sz w:val="20"/>
          <w:szCs w:val="20"/>
        </w:rPr>
        <w:t xml:space="preserve"> do rozpoczęcia robót</w:t>
      </w:r>
      <w:r w:rsidR="0002556C" w:rsidRPr="001B6F50">
        <w:rPr>
          <w:rFonts w:cs="Arial"/>
          <w:sz w:val="20"/>
          <w:szCs w:val="20"/>
        </w:rPr>
        <w:t xml:space="preserve"> </w:t>
      </w:r>
      <w:r w:rsidR="000B0B6B" w:rsidRPr="001B6F50">
        <w:rPr>
          <w:rFonts w:cs="Arial"/>
          <w:sz w:val="20"/>
          <w:szCs w:val="20"/>
        </w:rPr>
        <w:t xml:space="preserve">budowlanych </w:t>
      </w:r>
      <w:r w:rsidR="0002556C" w:rsidRPr="001B6F50">
        <w:rPr>
          <w:rFonts w:cs="Arial"/>
          <w:sz w:val="20"/>
          <w:szCs w:val="20"/>
        </w:rPr>
        <w:t>oraz protokolarne</w:t>
      </w:r>
      <w:r w:rsidR="009D1396" w:rsidRPr="001B6F50">
        <w:rPr>
          <w:rFonts w:cs="Arial"/>
          <w:sz w:val="20"/>
          <w:szCs w:val="20"/>
        </w:rPr>
        <w:t xml:space="preserve"> wspólne z Zamawiającym</w:t>
      </w:r>
      <w:r w:rsidR="0002556C" w:rsidRPr="001B6F50">
        <w:rPr>
          <w:rFonts w:cs="Arial"/>
          <w:sz w:val="20"/>
          <w:szCs w:val="20"/>
        </w:rPr>
        <w:t xml:space="preserve"> przekazanie W</w:t>
      </w:r>
      <w:r w:rsidR="00B56152" w:rsidRPr="001B6F50">
        <w:rPr>
          <w:rFonts w:cs="Arial"/>
          <w:sz w:val="20"/>
          <w:szCs w:val="20"/>
        </w:rPr>
        <w:t xml:space="preserve">ykonawcy terenu budowy </w:t>
      </w:r>
      <w:r w:rsidR="000B0B6B" w:rsidRPr="001B6F50">
        <w:rPr>
          <w:rFonts w:cs="Arial"/>
          <w:sz w:val="20"/>
          <w:szCs w:val="20"/>
        </w:rPr>
        <w:t xml:space="preserve">(lub pierwszego odcinka terenu budowy) </w:t>
      </w:r>
      <w:r w:rsidR="00B56152" w:rsidRPr="001B6F50">
        <w:rPr>
          <w:rFonts w:cs="Arial"/>
          <w:sz w:val="20"/>
          <w:szCs w:val="20"/>
        </w:rPr>
        <w:t>wraz z udokumentowaniem całej procedury</w:t>
      </w:r>
      <w:r w:rsidR="009D1396" w:rsidRPr="001B6F50">
        <w:rPr>
          <w:rFonts w:cs="Arial"/>
          <w:sz w:val="20"/>
          <w:szCs w:val="20"/>
        </w:rPr>
        <w:t xml:space="preserve"> w postaci Protokołu z przekazania</w:t>
      </w:r>
      <w:r w:rsidR="00B56152" w:rsidRPr="001B6F50">
        <w:rPr>
          <w:rFonts w:cs="Arial"/>
          <w:sz w:val="20"/>
          <w:szCs w:val="20"/>
        </w:rPr>
        <w:t>.</w:t>
      </w:r>
      <w:r w:rsidR="009D1396" w:rsidRPr="001B6F50">
        <w:rPr>
          <w:rFonts w:cs="Arial"/>
          <w:sz w:val="20"/>
          <w:szCs w:val="20"/>
        </w:rPr>
        <w:t xml:space="preserve"> - Przekazanie Terenu budowy może być etapowe (w związku z możliwością podziału zamówienia na strefy)</w:t>
      </w:r>
    </w:p>
    <w:p w:rsidR="006465D6" w:rsidRPr="001B6F50" w:rsidRDefault="008E0363" w:rsidP="001B6F50">
      <w:pPr>
        <w:pStyle w:val="Akapitzlist"/>
        <w:numPr>
          <w:ilvl w:val="0"/>
          <w:numId w:val="50"/>
        </w:numPr>
        <w:jc w:val="both"/>
        <w:rPr>
          <w:rFonts w:cs="Arial"/>
          <w:sz w:val="20"/>
          <w:szCs w:val="20"/>
        </w:rPr>
      </w:pPr>
      <w:r w:rsidRPr="001B6F50">
        <w:rPr>
          <w:rFonts w:cs="Arial"/>
          <w:color w:val="C00000"/>
          <w:sz w:val="20"/>
          <w:szCs w:val="20"/>
        </w:rPr>
        <w:t>Etap V</w:t>
      </w:r>
      <w:r w:rsidR="0002556C" w:rsidRPr="001B6F50">
        <w:rPr>
          <w:rFonts w:cs="Arial"/>
          <w:color w:val="C00000"/>
          <w:sz w:val="20"/>
          <w:szCs w:val="20"/>
        </w:rPr>
        <w:t>I</w:t>
      </w:r>
      <w:r w:rsidR="00D85C72" w:rsidRPr="001B6F50">
        <w:rPr>
          <w:rFonts w:cs="Arial"/>
          <w:color w:val="C00000"/>
          <w:sz w:val="20"/>
          <w:szCs w:val="20"/>
        </w:rPr>
        <w:t>I</w:t>
      </w:r>
      <w:r w:rsidRPr="001B6F50">
        <w:rPr>
          <w:rFonts w:cs="Arial"/>
          <w:color w:val="C00000"/>
          <w:sz w:val="20"/>
          <w:szCs w:val="20"/>
        </w:rPr>
        <w:t>.</w:t>
      </w:r>
      <w:r w:rsidRPr="001B6F50">
        <w:rPr>
          <w:rFonts w:cs="Arial"/>
          <w:sz w:val="20"/>
          <w:szCs w:val="20"/>
        </w:rPr>
        <w:t xml:space="preserve"> </w:t>
      </w:r>
      <w:r w:rsidR="00B56152" w:rsidRPr="001B6F50">
        <w:rPr>
          <w:rFonts w:cs="Arial"/>
          <w:sz w:val="20"/>
          <w:szCs w:val="20"/>
        </w:rPr>
        <w:t>Nadzór inwestorski nad Robotami budowlanymi</w:t>
      </w:r>
      <w:r w:rsidR="0002556C" w:rsidRPr="001B6F50">
        <w:rPr>
          <w:rFonts w:cs="Arial"/>
          <w:sz w:val="20"/>
          <w:szCs w:val="20"/>
        </w:rPr>
        <w:t xml:space="preserve"> wraz z udokumentowaniem całej procedury</w:t>
      </w:r>
      <w:r w:rsidR="00B56152" w:rsidRPr="001B6F50">
        <w:rPr>
          <w:rFonts w:cs="Arial"/>
          <w:color w:val="0000CC"/>
          <w:sz w:val="20"/>
          <w:szCs w:val="20"/>
        </w:rPr>
        <w:t xml:space="preserve">. </w:t>
      </w:r>
      <w:r w:rsidR="00B56152" w:rsidRPr="001B6F50">
        <w:rPr>
          <w:rFonts w:cs="Arial"/>
          <w:sz w:val="20"/>
          <w:szCs w:val="20"/>
        </w:rPr>
        <w:t xml:space="preserve">Egzekwowanie od Wykonawcy robót budowlanych przestrzegania warunków kontraktu na roboty budowlane. Kontrola jakości prowadzonych robót budowlanych pod kątem zgodności z Opisem Przedmiotu Zamówienia </w:t>
      </w:r>
      <w:r w:rsidR="0002556C" w:rsidRPr="001B6F50">
        <w:rPr>
          <w:rFonts w:cs="Arial"/>
          <w:sz w:val="20"/>
          <w:szCs w:val="20"/>
        </w:rPr>
        <w:t xml:space="preserve">Robót Budowlanych </w:t>
      </w:r>
      <w:r w:rsidR="00B56152" w:rsidRPr="001B6F50">
        <w:rPr>
          <w:rFonts w:cs="Arial"/>
          <w:sz w:val="20"/>
          <w:szCs w:val="20"/>
        </w:rPr>
        <w:t>oraz obowiązującymi przepisami prawa.</w:t>
      </w:r>
      <w:r w:rsidR="00430DAB" w:rsidRPr="001B6F50">
        <w:rPr>
          <w:rFonts w:cs="Arial"/>
          <w:sz w:val="20"/>
          <w:szCs w:val="20"/>
        </w:rPr>
        <w:t xml:space="preserve"> Kontrola postępów prac w odniesieniu do obowiązującego Harmonogramu Robót</w:t>
      </w:r>
      <w:r w:rsidR="0002556C" w:rsidRPr="001B6F50">
        <w:rPr>
          <w:rFonts w:cs="Arial"/>
          <w:sz w:val="20"/>
          <w:szCs w:val="20"/>
        </w:rPr>
        <w:t xml:space="preserve"> i wyznaczonych w Kontrakcie FIDIC -kamieni milowych</w:t>
      </w:r>
      <w:r w:rsidR="00430DAB" w:rsidRPr="001B6F50">
        <w:rPr>
          <w:rFonts w:cs="Arial"/>
          <w:sz w:val="20"/>
          <w:szCs w:val="20"/>
        </w:rPr>
        <w:t xml:space="preserve">. Rozliczanie </w:t>
      </w:r>
      <w:r w:rsidR="00D92036" w:rsidRPr="001B6F50">
        <w:rPr>
          <w:rFonts w:cs="Arial"/>
          <w:sz w:val="20"/>
          <w:szCs w:val="20"/>
        </w:rPr>
        <w:t xml:space="preserve">rzeczowo -finansowe (obmiarowe) </w:t>
      </w:r>
      <w:r w:rsidR="00430DAB" w:rsidRPr="001B6F50">
        <w:rPr>
          <w:rFonts w:cs="Arial"/>
          <w:sz w:val="20"/>
          <w:szCs w:val="20"/>
        </w:rPr>
        <w:t>Wykonawcy z wykonanych prac. Odbiór robót zanikających i ulegających zakryciu. Odbiór poszczególnych etapów prac. Ocena Raportów o postępie przedkładanych przez Wykonawcę. Wystawianie Przejściowych Świadectw Płatności. Udział w</w:t>
      </w:r>
      <w:r w:rsidR="0002556C" w:rsidRPr="001B6F50">
        <w:rPr>
          <w:rFonts w:cs="Arial"/>
          <w:sz w:val="20"/>
          <w:szCs w:val="20"/>
        </w:rPr>
        <w:t>e wszelkich</w:t>
      </w:r>
      <w:r w:rsidR="00430DAB" w:rsidRPr="001B6F50">
        <w:rPr>
          <w:rFonts w:cs="Arial"/>
          <w:sz w:val="20"/>
          <w:szCs w:val="20"/>
        </w:rPr>
        <w:t xml:space="preserve"> próbach</w:t>
      </w:r>
      <w:r w:rsidR="0002556C" w:rsidRPr="001B6F50">
        <w:rPr>
          <w:rFonts w:cs="Arial"/>
          <w:sz w:val="20"/>
          <w:szCs w:val="20"/>
        </w:rPr>
        <w:t xml:space="preserve"> eksploatacyjnych i</w:t>
      </w:r>
      <w:r w:rsidR="00430DAB" w:rsidRPr="001B6F50">
        <w:rPr>
          <w:rFonts w:cs="Arial"/>
          <w:sz w:val="20"/>
          <w:szCs w:val="20"/>
        </w:rPr>
        <w:t xml:space="preserve"> końcowych</w:t>
      </w:r>
      <w:r w:rsidR="00D15037" w:rsidRPr="001B6F50">
        <w:rPr>
          <w:rFonts w:cs="Arial"/>
          <w:sz w:val="20"/>
          <w:szCs w:val="20"/>
        </w:rPr>
        <w:t xml:space="preserve"> wraz z ich oceną</w:t>
      </w:r>
      <w:r w:rsidR="00430DAB" w:rsidRPr="001B6F50">
        <w:rPr>
          <w:rFonts w:cs="Arial"/>
          <w:sz w:val="20"/>
          <w:szCs w:val="20"/>
        </w:rPr>
        <w:t xml:space="preserve">. Wystawienie Świadectwa Przejęcia. </w:t>
      </w:r>
      <w:r w:rsidR="006465D6" w:rsidRPr="001B6F50">
        <w:rPr>
          <w:rFonts w:cs="Arial"/>
          <w:sz w:val="20"/>
          <w:szCs w:val="20"/>
        </w:rPr>
        <w:t xml:space="preserve">Funkcja Inżyniera Kontraktu obejmuje również </w:t>
      </w:r>
      <w:r w:rsidR="00D92036" w:rsidRPr="001B6F50">
        <w:rPr>
          <w:rFonts w:cs="Arial"/>
          <w:sz w:val="20"/>
          <w:szCs w:val="20"/>
        </w:rPr>
        <w:t xml:space="preserve">obowiązki </w:t>
      </w:r>
      <w:r w:rsidR="006465D6" w:rsidRPr="001B6F50">
        <w:rPr>
          <w:rFonts w:cs="Arial"/>
          <w:sz w:val="20"/>
          <w:szCs w:val="20"/>
        </w:rPr>
        <w:t>w</w:t>
      </w:r>
      <w:r w:rsidR="00D92036" w:rsidRPr="001B6F50">
        <w:rPr>
          <w:rFonts w:cs="Arial"/>
          <w:sz w:val="20"/>
          <w:szCs w:val="20"/>
        </w:rPr>
        <w:t>ystępujące</w:t>
      </w:r>
      <w:r w:rsidR="006465D6" w:rsidRPr="001B6F50">
        <w:rPr>
          <w:rFonts w:cs="Arial"/>
          <w:sz w:val="20"/>
          <w:szCs w:val="20"/>
        </w:rPr>
        <w:t xml:space="preserve"> w Rozdziale 3 polsk</w:t>
      </w:r>
      <w:r w:rsidR="0002556C" w:rsidRPr="001B6F50">
        <w:rPr>
          <w:rFonts w:cs="Arial"/>
          <w:sz w:val="20"/>
          <w:szCs w:val="20"/>
        </w:rPr>
        <w:t xml:space="preserve">iego Prawa Budowlanego </w:t>
      </w:r>
      <w:r w:rsidR="00D92036" w:rsidRPr="001B6F50">
        <w:rPr>
          <w:rFonts w:cs="Arial"/>
          <w:sz w:val="20"/>
          <w:szCs w:val="20"/>
        </w:rPr>
        <w:t>dla funkcji</w:t>
      </w:r>
      <w:r w:rsidR="0002556C" w:rsidRPr="001B6F50">
        <w:rPr>
          <w:rFonts w:cs="Arial"/>
          <w:sz w:val="20"/>
          <w:szCs w:val="20"/>
        </w:rPr>
        <w:t xml:space="preserve"> "</w:t>
      </w:r>
      <w:r w:rsidR="006465D6" w:rsidRPr="001B6F50">
        <w:rPr>
          <w:rFonts w:cs="Arial"/>
          <w:i/>
          <w:sz w:val="20"/>
          <w:szCs w:val="20"/>
        </w:rPr>
        <w:t>Inspektora Nadzoru Inwestorskiego".</w:t>
      </w:r>
    </w:p>
    <w:p w:rsidR="00D15037" w:rsidRPr="001B6F50" w:rsidRDefault="00B56152" w:rsidP="001B6F50">
      <w:pPr>
        <w:pStyle w:val="Akapitzlist"/>
        <w:numPr>
          <w:ilvl w:val="0"/>
          <w:numId w:val="50"/>
        </w:numPr>
        <w:jc w:val="both"/>
        <w:rPr>
          <w:rFonts w:cs="Arial"/>
          <w:sz w:val="20"/>
          <w:szCs w:val="20"/>
        </w:rPr>
      </w:pPr>
      <w:r w:rsidRPr="001B6F50">
        <w:rPr>
          <w:rFonts w:cs="Arial"/>
          <w:color w:val="C00000"/>
          <w:sz w:val="20"/>
          <w:szCs w:val="20"/>
        </w:rPr>
        <w:t>Etap VI</w:t>
      </w:r>
      <w:r w:rsidR="00D85C72" w:rsidRPr="001B6F50">
        <w:rPr>
          <w:rFonts w:cs="Arial"/>
          <w:color w:val="C00000"/>
          <w:sz w:val="20"/>
          <w:szCs w:val="20"/>
        </w:rPr>
        <w:t>I</w:t>
      </w:r>
      <w:r w:rsidR="0002556C" w:rsidRPr="001B6F50">
        <w:rPr>
          <w:rFonts w:cs="Arial"/>
          <w:color w:val="C00000"/>
          <w:sz w:val="20"/>
          <w:szCs w:val="20"/>
        </w:rPr>
        <w:t>I</w:t>
      </w:r>
      <w:r w:rsidRPr="001B6F50">
        <w:rPr>
          <w:rFonts w:cs="Arial"/>
          <w:color w:val="C00000"/>
          <w:sz w:val="20"/>
          <w:szCs w:val="20"/>
        </w:rPr>
        <w:t>.</w:t>
      </w:r>
      <w:r w:rsidRPr="001B6F50">
        <w:rPr>
          <w:rFonts w:cs="Arial"/>
          <w:sz w:val="20"/>
          <w:szCs w:val="20"/>
        </w:rPr>
        <w:t xml:space="preserve"> </w:t>
      </w:r>
      <w:r w:rsidR="009B0C2F" w:rsidRPr="001B6F50">
        <w:rPr>
          <w:rFonts w:cs="Arial"/>
          <w:sz w:val="20"/>
          <w:szCs w:val="20"/>
        </w:rPr>
        <w:t xml:space="preserve">Wyegzekwowanie usunięcia </w:t>
      </w:r>
      <w:r w:rsidR="0002556C" w:rsidRPr="001B6F50">
        <w:rPr>
          <w:rFonts w:cs="Arial"/>
          <w:sz w:val="20"/>
          <w:szCs w:val="20"/>
        </w:rPr>
        <w:t xml:space="preserve">przez Wykonawcę Robót Budowlanych </w:t>
      </w:r>
      <w:r w:rsidR="009B0C2F" w:rsidRPr="001B6F50">
        <w:rPr>
          <w:rFonts w:cs="Arial"/>
          <w:sz w:val="20"/>
          <w:szCs w:val="20"/>
        </w:rPr>
        <w:t>zgłoszonych wad i usterek</w:t>
      </w:r>
      <w:r w:rsidR="00D92036" w:rsidRPr="001B6F50">
        <w:rPr>
          <w:rFonts w:cs="Arial"/>
          <w:sz w:val="20"/>
          <w:szCs w:val="20"/>
        </w:rPr>
        <w:t xml:space="preserve"> w okresie wyznaczonym na usuwanie wad</w:t>
      </w:r>
      <w:r w:rsidR="00430DAB" w:rsidRPr="001B6F50">
        <w:rPr>
          <w:rFonts w:cs="Arial"/>
          <w:sz w:val="20"/>
          <w:szCs w:val="20"/>
        </w:rPr>
        <w:t>. Wyegzekwowanie od Wykonawcy robót budowlanych obowiązków dotyczących procedury zgłaszania wad i w</w:t>
      </w:r>
      <w:r w:rsidR="0002556C" w:rsidRPr="001B6F50">
        <w:rPr>
          <w:rFonts w:cs="Arial"/>
          <w:sz w:val="20"/>
          <w:szCs w:val="20"/>
        </w:rPr>
        <w:t>ystawienie Świadectwa Wykonania po spełnieniu wszystkich warunków określonych w Kontrakcie FIDIC na Roboty Budowlane.</w:t>
      </w:r>
      <w:r w:rsidR="00D15037" w:rsidRPr="001B6F50">
        <w:rPr>
          <w:rFonts w:cs="Arial"/>
          <w:sz w:val="20"/>
          <w:szCs w:val="20"/>
        </w:rPr>
        <w:t xml:space="preserve"> Udokumentowanie wszystkich zrealizowanych  procedur. Dokonanie zestawienia końcowego wykonanych robót na podstawie rozliczenia końcowego Wykonawcy z pogrupowaniem na poszczególne środki trwałe i ustalenie kosztów bezpośrednich jakie należy przypisać indywidualnie do każdego ze środków trwałych (rozliczenie to powinno być przekazane w Excelu na podstawie dokonanych rozliczeń budowy. Ponadto rozliczenie Inżyniera powinno wskazywać na ostateczne długości zmodernizowanej sieci wodno kanalizacyjnej dla każdej z ulic z odniesieniem do stanu wyjściowego i końcowego dla ustalenia ostatecznych wskaźników produktu Projektu POIIS 2014-2020. Udokumentowanie wszystkich zrealizowanych  procedur i przekazanie kompletu dokumentacji zgromadzonej podczas realizacji Umowy.</w:t>
      </w:r>
    </w:p>
    <w:p w:rsidR="00D0419D" w:rsidRPr="001B6F50" w:rsidRDefault="00D92036" w:rsidP="001B6F50">
      <w:pPr>
        <w:pStyle w:val="Akapitzlist"/>
        <w:numPr>
          <w:ilvl w:val="0"/>
          <w:numId w:val="49"/>
        </w:numPr>
        <w:jc w:val="both"/>
        <w:rPr>
          <w:rFonts w:cs="Arial"/>
          <w:sz w:val="20"/>
          <w:szCs w:val="20"/>
        </w:rPr>
      </w:pPr>
      <w:r w:rsidRPr="001B6F50">
        <w:rPr>
          <w:rFonts w:cs="Arial"/>
          <w:b/>
          <w:color w:val="0F243E" w:themeColor="text2" w:themeShade="80"/>
          <w:sz w:val="20"/>
          <w:szCs w:val="20"/>
          <w:u w:val="single"/>
        </w:rPr>
        <w:t xml:space="preserve">Zakres 3. </w:t>
      </w:r>
      <w:r w:rsidR="00D15037" w:rsidRPr="001B6F50">
        <w:rPr>
          <w:rFonts w:cs="Arial"/>
          <w:sz w:val="20"/>
          <w:szCs w:val="20"/>
        </w:rPr>
        <w:t xml:space="preserve">Udzielenie </w:t>
      </w:r>
      <w:r w:rsidR="009D1396" w:rsidRPr="001B6F50">
        <w:rPr>
          <w:rFonts w:cs="Arial"/>
          <w:sz w:val="20"/>
          <w:szCs w:val="20"/>
        </w:rPr>
        <w:t>5</w:t>
      </w:r>
      <w:r w:rsidR="00D15037" w:rsidRPr="001B6F50">
        <w:rPr>
          <w:rFonts w:cs="Arial"/>
          <w:sz w:val="20"/>
          <w:szCs w:val="20"/>
        </w:rPr>
        <w:t xml:space="preserve"> letniej gwarancji jakości na wykonane usługi nadzoru inwestorskiego</w:t>
      </w:r>
      <w:r w:rsidR="00D0419D" w:rsidRPr="001B6F50">
        <w:rPr>
          <w:rFonts w:cs="Arial"/>
          <w:sz w:val="20"/>
          <w:szCs w:val="20"/>
        </w:rPr>
        <w:t xml:space="preserve"> w tym:</w:t>
      </w:r>
    </w:p>
    <w:p w:rsidR="00D0419D" w:rsidRPr="001B6F50" w:rsidRDefault="00D0419D" w:rsidP="001B6F50">
      <w:pPr>
        <w:pStyle w:val="Akapitzlist"/>
        <w:numPr>
          <w:ilvl w:val="0"/>
          <w:numId w:val="134"/>
        </w:numPr>
        <w:jc w:val="both"/>
        <w:rPr>
          <w:rFonts w:cs="Arial"/>
          <w:sz w:val="20"/>
          <w:szCs w:val="20"/>
        </w:rPr>
      </w:pPr>
      <w:r w:rsidRPr="001B6F50">
        <w:rPr>
          <w:rFonts w:cs="Arial"/>
          <w:sz w:val="20"/>
          <w:szCs w:val="20"/>
        </w:rPr>
        <w:t>Zapewnienie w ramach ceny ofertowej wsparcia Zamawiającego w przypadku awarii trwającej dłużej niż  1 dzień roboczy</w:t>
      </w:r>
    </w:p>
    <w:p w:rsidR="00D15037" w:rsidRPr="001B6F50" w:rsidRDefault="00D15037" w:rsidP="001B6F50">
      <w:pPr>
        <w:pStyle w:val="Akapitzlist"/>
        <w:numPr>
          <w:ilvl w:val="0"/>
          <w:numId w:val="134"/>
        </w:numPr>
        <w:jc w:val="both"/>
        <w:rPr>
          <w:rFonts w:cs="Arial"/>
          <w:sz w:val="20"/>
          <w:szCs w:val="20"/>
        </w:rPr>
      </w:pPr>
      <w:r w:rsidRPr="001B6F50">
        <w:rPr>
          <w:rFonts w:cs="Arial"/>
          <w:sz w:val="20"/>
          <w:szCs w:val="20"/>
        </w:rPr>
        <w:t>udzielenie 5 letniej gwarancji jakości na dokumenty budowy opracowane przez Inżyniera kontraktu nie wcześniej jednak niż  do całkowitego rozliczenia końcowego inwestycji ze środków UE w zależności od tego co będzie późniejsze.</w:t>
      </w:r>
      <w:r w:rsidR="009B7F0A" w:rsidRPr="001B6F50">
        <w:rPr>
          <w:rFonts w:cs="Arial"/>
          <w:sz w:val="20"/>
          <w:szCs w:val="20"/>
        </w:rPr>
        <w:t xml:space="preserve"> </w:t>
      </w:r>
    </w:p>
    <w:p w:rsidR="00BC4EE4" w:rsidRPr="001B6F50" w:rsidRDefault="00BC4EE4" w:rsidP="001B6F50">
      <w:pPr>
        <w:pStyle w:val="Akapitzlist"/>
        <w:numPr>
          <w:ilvl w:val="0"/>
          <w:numId w:val="134"/>
        </w:numPr>
        <w:jc w:val="both"/>
        <w:rPr>
          <w:rFonts w:cs="Arial"/>
          <w:sz w:val="20"/>
          <w:szCs w:val="20"/>
        </w:rPr>
      </w:pPr>
      <w:r w:rsidRPr="001B6F50">
        <w:rPr>
          <w:rFonts w:cs="Arial"/>
          <w:sz w:val="20"/>
          <w:szCs w:val="20"/>
        </w:rPr>
        <w:t>Zorganizowanie corocznych planowanych przeglądów gwarancyjnych (według stawek za przegląd wynikających z oferty)</w:t>
      </w:r>
    </w:p>
    <w:p w:rsidR="00D15037" w:rsidRPr="001B6F50" w:rsidRDefault="009A4875" w:rsidP="001B6F50">
      <w:pPr>
        <w:pStyle w:val="Akapitzlist"/>
        <w:numPr>
          <w:ilvl w:val="0"/>
          <w:numId w:val="49"/>
        </w:numPr>
        <w:jc w:val="both"/>
        <w:rPr>
          <w:rFonts w:cs="Arial"/>
          <w:sz w:val="20"/>
          <w:szCs w:val="20"/>
        </w:rPr>
      </w:pPr>
      <w:r w:rsidRPr="001B6F50">
        <w:rPr>
          <w:rFonts w:cs="Arial"/>
          <w:sz w:val="20"/>
          <w:szCs w:val="20"/>
        </w:rPr>
        <w:lastRenderedPageBreak/>
        <w:t>Szczegółowy wykaz obowiązków i uprawnień Inżyniera Kontraktu w ramach pełnionej funkcji zawiera Tom III. Specyfikacji pn. "Opis Przedmiotu Zamówienia na Inżyniera Kontraktu"</w:t>
      </w:r>
      <w:r w:rsidR="008F7B86" w:rsidRPr="001B6F50">
        <w:rPr>
          <w:rFonts w:cs="Arial"/>
          <w:sz w:val="20"/>
          <w:szCs w:val="20"/>
        </w:rPr>
        <w:t xml:space="preserve">. Opis przedmiotu zamówienia na Inżyniera Kontraktu składa się z </w:t>
      </w:r>
      <w:r w:rsidR="009B7F0A" w:rsidRPr="001B6F50">
        <w:rPr>
          <w:rFonts w:cs="Arial"/>
          <w:sz w:val="20"/>
          <w:szCs w:val="20"/>
        </w:rPr>
        <w:t xml:space="preserve">następujących części </w:t>
      </w:r>
      <w:r w:rsidR="00D92036" w:rsidRPr="001B6F50">
        <w:rPr>
          <w:rFonts w:cs="Arial"/>
          <w:sz w:val="20"/>
          <w:szCs w:val="20"/>
        </w:rPr>
        <w:t xml:space="preserve"> wzajemnie się uzupełniających</w:t>
      </w:r>
      <w:r w:rsidR="00D15037" w:rsidRPr="001B6F50">
        <w:rPr>
          <w:rFonts w:cs="Arial"/>
          <w:sz w:val="20"/>
          <w:szCs w:val="20"/>
        </w:rPr>
        <w:t>:</w:t>
      </w:r>
    </w:p>
    <w:p w:rsidR="00D15037" w:rsidRPr="001B6F50" w:rsidRDefault="00D15037" w:rsidP="001B6F50">
      <w:pPr>
        <w:pStyle w:val="Akapitzlist"/>
        <w:numPr>
          <w:ilvl w:val="0"/>
          <w:numId w:val="66"/>
        </w:numPr>
        <w:jc w:val="both"/>
        <w:rPr>
          <w:rFonts w:cs="Arial"/>
          <w:sz w:val="20"/>
          <w:szCs w:val="20"/>
        </w:rPr>
      </w:pPr>
      <w:r w:rsidRPr="001B6F50">
        <w:rPr>
          <w:rFonts w:cs="Arial"/>
          <w:color w:val="FF0000"/>
          <w:sz w:val="20"/>
          <w:szCs w:val="20"/>
        </w:rPr>
        <w:t>Część 1.</w:t>
      </w:r>
      <w:r w:rsidRPr="001B6F50">
        <w:rPr>
          <w:rFonts w:cs="Arial"/>
          <w:sz w:val="20"/>
          <w:szCs w:val="20"/>
        </w:rPr>
        <w:t xml:space="preserve"> Wykaz obowiązków, odpowiedzialności i uprawnień Inżyniera Kontraktu na poszczególnych etapach realizacji Umowy; zawierający również główne dane techniczne inwestycji</w:t>
      </w:r>
      <w:r w:rsidR="009B7F0A" w:rsidRPr="001B6F50">
        <w:rPr>
          <w:rFonts w:cs="Arial"/>
          <w:sz w:val="20"/>
          <w:szCs w:val="20"/>
        </w:rPr>
        <w:t>;</w:t>
      </w:r>
    </w:p>
    <w:p w:rsidR="00D15037" w:rsidRPr="001B6F50" w:rsidRDefault="00D15037" w:rsidP="001B6F50">
      <w:pPr>
        <w:pStyle w:val="Akapitzlist"/>
        <w:numPr>
          <w:ilvl w:val="0"/>
          <w:numId w:val="66"/>
        </w:numPr>
        <w:jc w:val="both"/>
        <w:rPr>
          <w:rFonts w:cs="Arial"/>
          <w:sz w:val="20"/>
          <w:szCs w:val="20"/>
        </w:rPr>
      </w:pPr>
      <w:r w:rsidRPr="001B6F50">
        <w:rPr>
          <w:rFonts w:cs="Arial"/>
          <w:color w:val="FF0000"/>
          <w:sz w:val="20"/>
          <w:szCs w:val="20"/>
        </w:rPr>
        <w:t>Część 2</w:t>
      </w:r>
      <w:r w:rsidRPr="001B6F50">
        <w:rPr>
          <w:rFonts w:cs="Arial"/>
          <w:sz w:val="20"/>
          <w:szCs w:val="20"/>
        </w:rPr>
        <w:t xml:space="preserve">. Podręcznik zarządzania Kontraktem FIDIC (zawierający </w:t>
      </w:r>
      <w:r w:rsidR="009B7F0A" w:rsidRPr="001B6F50">
        <w:rPr>
          <w:rFonts w:cs="Arial"/>
          <w:sz w:val="20"/>
          <w:szCs w:val="20"/>
        </w:rPr>
        <w:t xml:space="preserve">klasyfikację klauzul kontraktu FIDIC na: uzupełniane, zmieniane, usunięte, dodane i pozostawione bez zmian) oraz  schematy wybranych procedur </w:t>
      </w:r>
      <w:r w:rsidRPr="001B6F50">
        <w:rPr>
          <w:rFonts w:cs="Arial"/>
          <w:sz w:val="20"/>
          <w:szCs w:val="20"/>
        </w:rPr>
        <w:t>Kontraktu FIDIC na Roboty Budowlane.</w:t>
      </w:r>
    </w:p>
    <w:p w:rsidR="00D15037" w:rsidRPr="001B6F50" w:rsidRDefault="00D15037" w:rsidP="001B6F50">
      <w:pPr>
        <w:pStyle w:val="Akapitzlist"/>
        <w:numPr>
          <w:ilvl w:val="0"/>
          <w:numId w:val="66"/>
        </w:numPr>
        <w:jc w:val="both"/>
        <w:rPr>
          <w:rFonts w:cs="Arial"/>
          <w:sz w:val="20"/>
          <w:szCs w:val="20"/>
        </w:rPr>
      </w:pPr>
      <w:r w:rsidRPr="001B6F50">
        <w:rPr>
          <w:rFonts w:cs="Arial"/>
          <w:color w:val="FF0000"/>
          <w:sz w:val="20"/>
          <w:szCs w:val="20"/>
        </w:rPr>
        <w:t>Część 3</w:t>
      </w:r>
      <w:r w:rsidRPr="001B6F50">
        <w:rPr>
          <w:rFonts w:cs="Arial"/>
          <w:sz w:val="20"/>
          <w:szCs w:val="20"/>
        </w:rPr>
        <w:t xml:space="preserve">. Wykaz Rejestrów prowadzonych przez Inżyniera Kontraktu </w:t>
      </w:r>
      <w:r w:rsidR="009B7F0A" w:rsidRPr="001B6F50">
        <w:rPr>
          <w:rFonts w:cs="Arial"/>
          <w:sz w:val="20"/>
          <w:szCs w:val="20"/>
        </w:rPr>
        <w:t xml:space="preserve">w trakcie zarządzania kontraktem FIDIC </w:t>
      </w:r>
      <w:r w:rsidRPr="001B6F50">
        <w:rPr>
          <w:rFonts w:cs="Arial"/>
          <w:sz w:val="20"/>
          <w:szCs w:val="20"/>
        </w:rPr>
        <w:t>wraz z wzorami formularzy gotowych do wypełnienia (format pliku xls)</w:t>
      </w:r>
    </w:p>
    <w:p w:rsidR="00D15037" w:rsidRPr="001B6F50" w:rsidRDefault="00D15037" w:rsidP="001B6F50">
      <w:pPr>
        <w:pStyle w:val="Akapitzlist"/>
        <w:numPr>
          <w:ilvl w:val="0"/>
          <w:numId w:val="66"/>
        </w:numPr>
        <w:jc w:val="both"/>
        <w:rPr>
          <w:rFonts w:cs="Arial"/>
          <w:sz w:val="20"/>
          <w:szCs w:val="20"/>
        </w:rPr>
      </w:pPr>
      <w:r w:rsidRPr="001B6F50">
        <w:rPr>
          <w:rFonts w:cs="Arial"/>
          <w:color w:val="FF0000"/>
          <w:sz w:val="20"/>
          <w:szCs w:val="20"/>
        </w:rPr>
        <w:t>Część 4</w:t>
      </w:r>
      <w:r w:rsidRPr="001B6F50">
        <w:rPr>
          <w:rFonts w:cs="Arial"/>
          <w:sz w:val="20"/>
          <w:szCs w:val="20"/>
        </w:rPr>
        <w:t>. STWIOR</w:t>
      </w:r>
      <w:r w:rsidR="00BC4EE4" w:rsidRPr="001B6F50">
        <w:rPr>
          <w:rFonts w:cs="Arial"/>
          <w:sz w:val="20"/>
          <w:szCs w:val="20"/>
        </w:rPr>
        <w:t>B</w:t>
      </w:r>
      <w:r w:rsidRPr="001B6F50">
        <w:rPr>
          <w:rFonts w:cs="Arial"/>
          <w:sz w:val="20"/>
          <w:szCs w:val="20"/>
        </w:rPr>
        <w:t xml:space="preserve"> (który będzie podlegał weryfikacji Inżyniera)</w:t>
      </w:r>
    </w:p>
    <w:p w:rsidR="00D15037" w:rsidRPr="001B6F50" w:rsidRDefault="00D15037" w:rsidP="001B6F50">
      <w:pPr>
        <w:pStyle w:val="Akapitzlist"/>
        <w:numPr>
          <w:ilvl w:val="0"/>
          <w:numId w:val="66"/>
        </w:numPr>
        <w:jc w:val="both"/>
        <w:rPr>
          <w:rFonts w:cs="Arial"/>
          <w:sz w:val="20"/>
          <w:szCs w:val="20"/>
        </w:rPr>
      </w:pPr>
      <w:r w:rsidRPr="001B6F50">
        <w:rPr>
          <w:rFonts w:cs="Arial"/>
          <w:color w:val="FF0000"/>
          <w:sz w:val="20"/>
          <w:szCs w:val="20"/>
        </w:rPr>
        <w:t>Część 5</w:t>
      </w:r>
      <w:r w:rsidRPr="001B6F50">
        <w:rPr>
          <w:rFonts w:cs="Arial"/>
          <w:sz w:val="20"/>
          <w:szCs w:val="20"/>
        </w:rPr>
        <w:t>. Przedmiar Robót budowlanych (który będzie podlegał weryfikacji Inżyniera)</w:t>
      </w:r>
    </w:p>
    <w:p w:rsidR="00382165" w:rsidRPr="001B6F50" w:rsidRDefault="0002556C" w:rsidP="001B6F50">
      <w:pPr>
        <w:pStyle w:val="Akapitzlist"/>
        <w:numPr>
          <w:ilvl w:val="0"/>
          <w:numId w:val="3"/>
        </w:numPr>
        <w:jc w:val="both"/>
        <w:rPr>
          <w:rFonts w:cs="Arial"/>
          <w:sz w:val="20"/>
          <w:szCs w:val="20"/>
        </w:rPr>
      </w:pPr>
      <w:r w:rsidRPr="001B6F50">
        <w:rPr>
          <w:rFonts w:cs="Arial"/>
          <w:sz w:val="20"/>
          <w:szCs w:val="20"/>
        </w:rPr>
        <w:t>Zakres robót budowlanych podlegających nadzorowi budowlanemu</w:t>
      </w:r>
      <w:r w:rsidR="00D92036" w:rsidRPr="001B6F50">
        <w:rPr>
          <w:rFonts w:cs="Arial"/>
          <w:sz w:val="20"/>
          <w:szCs w:val="20"/>
        </w:rPr>
        <w:t xml:space="preserve"> w ramach usługi Inżyniera </w:t>
      </w:r>
      <w:r w:rsidR="00DA217A" w:rsidRPr="001B6F50">
        <w:rPr>
          <w:rFonts w:cs="Arial"/>
          <w:sz w:val="20"/>
          <w:szCs w:val="20"/>
        </w:rPr>
        <w:t>K</w:t>
      </w:r>
      <w:r w:rsidR="00D92036" w:rsidRPr="001B6F50">
        <w:rPr>
          <w:rFonts w:cs="Arial"/>
          <w:sz w:val="20"/>
          <w:szCs w:val="20"/>
        </w:rPr>
        <w:t>ontraktu</w:t>
      </w:r>
      <w:r w:rsidRPr="001B6F50">
        <w:rPr>
          <w:rFonts w:cs="Arial"/>
          <w:sz w:val="20"/>
          <w:szCs w:val="20"/>
        </w:rPr>
        <w:t>- podstawowe informacje.</w:t>
      </w:r>
    </w:p>
    <w:p w:rsidR="00382165" w:rsidRPr="001B6F50" w:rsidRDefault="00382165" w:rsidP="001B6F50">
      <w:pPr>
        <w:pStyle w:val="Akapitzlist"/>
        <w:numPr>
          <w:ilvl w:val="0"/>
          <w:numId w:val="65"/>
        </w:numPr>
        <w:ind w:left="1134" w:hanging="426"/>
        <w:jc w:val="both"/>
        <w:rPr>
          <w:rFonts w:cs="Arial"/>
          <w:sz w:val="20"/>
          <w:szCs w:val="20"/>
        </w:rPr>
      </w:pPr>
      <w:r w:rsidRPr="001B6F50">
        <w:rPr>
          <w:rFonts w:cs="Arial"/>
          <w:sz w:val="20"/>
          <w:szCs w:val="20"/>
        </w:rPr>
        <w:t>Nadzorowane przez Inżyniera Kontraktu zadanie inwestycyjne pn.:</w:t>
      </w:r>
      <w:r w:rsidRPr="001B6F50">
        <w:rPr>
          <w:rFonts w:cs="Arial"/>
          <w:color w:val="000000"/>
          <w:sz w:val="20"/>
          <w:szCs w:val="20"/>
        </w:rPr>
        <w:t xml:space="preserve"> </w:t>
      </w:r>
      <w:r w:rsidRPr="001B6F50">
        <w:rPr>
          <w:rFonts w:cs="Arial"/>
          <w:color w:val="244061" w:themeColor="accent1" w:themeShade="80"/>
          <w:sz w:val="20"/>
          <w:szCs w:val="20"/>
        </w:rPr>
        <w:t>" WYKONANIE  MODERNIZACJI I RENOWACJI SIECI WODOCIĄGOWO- KANALIZACYJNEJ</w:t>
      </w:r>
      <w:r w:rsidR="00D27637" w:rsidRPr="001B6F50">
        <w:rPr>
          <w:rFonts w:cs="Arial"/>
          <w:color w:val="244061" w:themeColor="accent1" w:themeShade="80"/>
          <w:sz w:val="20"/>
          <w:szCs w:val="20"/>
        </w:rPr>
        <w:t xml:space="preserve"> NA</w:t>
      </w:r>
      <w:r w:rsidR="00D27637" w:rsidRPr="001B6F50">
        <w:rPr>
          <w:rFonts w:cs="Arial"/>
          <w:color w:val="244061" w:themeColor="accent1" w:themeShade="80"/>
          <w:sz w:val="16"/>
          <w:szCs w:val="16"/>
        </w:rPr>
        <w:t xml:space="preserve"> </w:t>
      </w:r>
      <w:r w:rsidR="00D27637" w:rsidRPr="001B6F50">
        <w:rPr>
          <w:rFonts w:cs="Arial"/>
          <w:caps/>
          <w:color w:val="244061" w:themeColor="accent1" w:themeShade="80"/>
          <w:sz w:val="20"/>
          <w:szCs w:val="20"/>
        </w:rPr>
        <w:t>OBSZARZE miasta  SŁUBICE</w:t>
      </w:r>
      <w:r w:rsidR="00D27637" w:rsidRPr="001B6F50">
        <w:rPr>
          <w:rFonts w:cs="Arial"/>
          <w:color w:val="002060"/>
          <w:sz w:val="16"/>
          <w:szCs w:val="16"/>
        </w:rPr>
        <w:t xml:space="preserve"> </w:t>
      </w:r>
      <w:r w:rsidRPr="001B6F50">
        <w:rPr>
          <w:rFonts w:cs="Arial"/>
          <w:color w:val="244061" w:themeColor="accent1" w:themeShade="80"/>
          <w:sz w:val="20"/>
          <w:szCs w:val="20"/>
        </w:rPr>
        <w:t>"</w:t>
      </w:r>
      <w:r w:rsidRPr="001B6F50">
        <w:rPr>
          <w:rFonts w:cs="Arial"/>
          <w:sz w:val="20"/>
          <w:szCs w:val="20"/>
        </w:rPr>
        <w:t xml:space="preserve"> obejmuje wykonanie modernizacji i renowacji:</w:t>
      </w:r>
    </w:p>
    <w:p w:rsidR="00382165" w:rsidRPr="001B6F50" w:rsidRDefault="00382165" w:rsidP="001B6F50">
      <w:pPr>
        <w:pStyle w:val="Akapitzlist"/>
        <w:numPr>
          <w:ilvl w:val="0"/>
          <w:numId w:val="64"/>
        </w:numPr>
        <w:jc w:val="both"/>
        <w:rPr>
          <w:rFonts w:cs="Arial"/>
          <w:sz w:val="20"/>
          <w:szCs w:val="20"/>
        </w:rPr>
      </w:pPr>
      <w:r w:rsidRPr="001B6F50">
        <w:rPr>
          <w:rFonts w:cs="Arial"/>
          <w:sz w:val="20"/>
          <w:szCs w:val="20"/>
        </w:rPr>
        <w:t>Sieci wodociągowej o długości ok. 8 km;</w:t>
      </w:r>
    </w:p>
    <w:p w:rsidR="00382165" w:rsidRPr="001B6F50" w:rsidRDefault="00382165" w:rsidP="001B6F50">
      <w:pPr>
        <w:pStyle w:val="Akapitzlist"/>
        <w:numPr>
          <w:ilvl w:val="0"/>
          <w:numId w:val="64"/>
        </w:numPr>
        <w:jc w:val="both"/>
        <w:rPr>
          <w:rFonts w:cs="Arial"/>
          <w:sz w:val="20"/>
          <w:szCs w:val="20"/>
        </w:rPr>
      </w:pPr>
      <w:r w:rsidRPr="001B6F50">
        <w:rPr>
          <w:rFonts w:cs="Arial"/>
          <w:sz w:val="20"/>
          <w:szCs w:val="20"/>
        </w:rPr>
        <w:t>Sieci kanalizacyjnej o długości ok. 21 km;</w:t>
      </w:r>
    </w:p>
    <w:p w:rsidR="00382165" w:rsidRPr="001B6F50" w:rsidRDefault="00D27637" w:rsidP="001B6F50">
      <w:pPr>
        <w:pStyle w:val="Akapitzlist"/>
        <w:jc w:val="both"/>
        <w:rPr>
          <w:rFonts w:cs="Arial"/>
          <w:sz w:val="20"/>
          <w:szCs w:val="20"/>
        </w:rPr>
      </w:pPr>
      <w:r w:rsidRPr="001B6F50">
        <w:rPr>
          <w:rFonts w:cs="Arial"/>
          <w:sz w:val="20"/>
          <w:szCs w:val="20"/>
        </w:rPr>
        <w:t xml:space="preserve">             </w:t>
      </w:r>
      <w:r w:rsidR="00382165" w:rsidRPr="001B6F50">
        <w:rPr>
          <w:rFonts w:cs="Arial"/>
          <w:sz w:val="20"/>
          <w:szCs w:val="20"/>
        </w:rPr>
        <w:t xml:space="preserve">zlokalizowanych na terenie miasta Słubice. </w:t>
      </w:r>
    </w:p>
    <w:p w:rsidR="00382165" w:rsidRPr="001B6F50" w:rsidRDefault="00382165" w:rsidP="001B6F50">
      <w:pPr>
        <w:pStyle w:val="Akapitzlist"/>
        <w:numPr>
          <w:ilvl w:val="0"/>
          <w:numId w:val="65"/>
        </w:numPr>
        <w:ind w:left="1134" w:hanging="426"/>
        <w:jc w:val="both"/>
        <w:rPr>
          <w:rFonts w:cs="Arial"/>
          <w:sz w:val="20"/>
          <w:szCs w:val="20"/>
        </w:rPr>
      </w:pPr>
      <w:r w:rsidRPr="001B6F50">
        <w:rPr>
          <w:rFonts w:cs="Arial"/>
          <w:sz w:val="20"/>
          <w:szCs w:val="20"/>
        </w:rPr>
        <w:t xml:space="preserve">Wykaz głównych elementów scalonych na podstawie WKI dotyczących sieci kanalizacyjnej </w:t>
      </w:r>
      <w:r w:rsidR="00BC4EE4" w:rsidRPr="001B6F50">
        <w:rPr>
          <w:rFonts w:cs="Arial"/>
          <w:sz w:val="20"/>
          <w:szCs w:val="20"/>
        </w:rPr>
        <w:t xml:space="preserve">(Część I) </w:t>
      </w:r>
      <w:r w:rsidRPr="001B6F50">
        <w:rPr>
          <w:rFonts w:cs="Arial"/>
          <w:sz w:val="20"/>
          <w:szCs w:val="20"/>
        </w:rPr>
        <w:t>przedstawia poniższa tabela.</w:t>
      </w:r>
    </w:p>
    <w:p w:rsidR="00382165" w:rsidRPr="001B6F50" w:rsidRDefault="00382165" w:rsidP="001B6F50">
      <w:pPr>
        <w:pStyle w:val="Legenda"/>
        <w:spacing w:line="276" w:lineRule="auto"/>
        <w:rPr>
          <w:rFonts w:asciiTheme="minorHAnsi" w:hAnsiTheme="minorHAnsi" w:cs="Arial"/>
          <w:b w:val="0"/>
          <w:color w:val="auto"/>
          <w:sz w:val="16"/>
          <w:szCs w:val="16"/>
        </w:rPr>
      </w:pPr>
      <w:r w:rsidRPr="001B6F50">
        <w:rPr>
          <w:rFonts w:asciiTheme="minorHAnsi" w:hAnsiTheme="minorHAnsi" w:cs="Arial"/>
          <w:color w:val="auto"/>
          <w:sz w:val="16"/>
          <w:szCs w:val="16"/>
        </w:rPr>
        <w:t xml:space="preserve">               Tabela </w:t>
      </w:r>
      <w:r w:rsidR="001131F9" w:rsidRPr="001B6F50">
        <w:rPr>
          <w:rFonts w:asciiTheme="minorHAnsi" w:hAnsiTheme="minorHAnsi" w:cs="Arial"/>
          <w:color w:val="auto"/>
          <w:sz w:val="16"/>
          <w:szCs w:val="16"/>
        </w:rPr>
        <w:fldChar w:fldCharType="begin"/>
      </w:r>
      <w:r w:rsidRPr="001B6F50">
        <w:rPr>
          <w:rFonts w:asciiTheme="minorHAnsi" w:hAnsiTheme="minorHAnsi" w:cs="Arial"/>
          <w:color w:val="auto"/>
          <w:sz w:val="16"/>
          <w:szCs w:val="16"/>
        </w:rPr>
        <w:instrText xml:space="preserve"> SEQ Tabela \* ARABIC </w:instrText>
      </w:r>
      <w:r w:rsidR="001131F9" w:rsidRPr="001B6F50">
        <w:rPr>
          <w:rFonts w:asciiTheme="minorHAnsi" w:hAnsiTheme="minorHAnsi" w:cs="Arial"/>
          <w:color w:val="auto"/>
          <w:sz w:val="16"/>
          <w:szCs w:val="16"/>
        </w:rPr>
        <w:fldChar w:fldCharType="separate"/>
      </w:r>
      <w:r w:rsidR="00460267" w:rsidRPr="001B6F50">
        <w:rPr>
          <w:rFonts w:asciiTheme="minorHAnsi" w:hAnsiTheme="minorHAnsi" w:cs="Arial"/>
          <w:noProof/>
          <w:color w:val="auto"/>
          <w:sz w:val="16"/>
          <w:szCs w:val="16"/>
        </w:rPr>
        <w:t>1</w:t>
      </w:r>
      <w:r w:rsidR="001131F9" w:rsidRPr="001B6F50">
        <w:rPr>
          <w:rFonts w:asciiTheme="minorHAnsi" w:hAnsiTheme="minorHAnsi" w:cs="Arial"/>
          <w:color w:val="auto"/>
          <w:sz w:val="16"/>
          <w:szCs w:val="16"/>
        </w:rPr>
        <w:fldChar w:fldCharType="end"/>
      </w:r>
      <w:r w:rsidRPr="001B6F50">
        <w:rPr>
          <w:rFonts w:asciiTheme="minorHAnsi" w:hAnsiTheme="minorHAnsi" w:cs="Arial"/>
          <w:color w:val="auto"/>
          <w:sz w:val="16"/>
          <w:szCs w:val="16"/>
        </w:rPr>
        <w:t xml:space="preserve">. </w:t>
      </w:r>
      <w:r w:rsidRPr="001B6F50">
        <w:rPr>
          <w:rFonts w:asciiTheme="minorHAnsi" w:hAnsiTheme="minorHAnsi" w:cs="Arial"/>
          <w:b w:val="0"/>
          <w:color w:val="auto"/>
          <w:sz w:val="16"/>
          <w:szCs w:val="16"/>
        </w:rPr>
        <w:t>Elementów scalone dotyczące  sieci kanalizacyjnej na podstawie WKI</w:t>
      </w:r>
    </w:p>
    <w:tbl>
      <w:tblPr>
        <w:tblW w:w="8433" w:type="dxa"/>
        <w:tblInd w:w="779" w:type="dxa"/>
        <w:tblCellMar>
          <w:left w:w="70" w:type="dxa"/>
          <w:right w:w="70" w:type="dxa"/>
        </w:tblCellMar>
        <w:tblLook w:val="04A0" w:firstRow="1" w:lastRow="0" w:firstColumn="1" w:lastColumn="0" w:noHBand="0" w:noVBand="1"/>
      </w:tblPr>
      <w:tblGrid>
        <w:gridCol w:w="851"/>
        <w:gridCol w:w="7582"/>
      </w:tblGrid>
      <w:tr w:rsidR="00382165" w:rsidRPr="001B6F50" w:rsidTr="00382165">
        <w:trPr>
          <w:trHeight w:val="255"/>
        </w:trPr>
        <w:tc>
          <w:tcPr>
            <w:tcW w:w="851" w:type="dxa"/>
            <w:tcBorders>
              <w:top w:val="single" w:sz="12" w:space="0" w:color="FF0000"/>
              <w:left w:val="single" w:sz="12" w:space="0" w:color="FF0000"/>
              <w:bottom w:val="double" w:sz="6" w:space="0" w:color="BFBFBF"/>
              <w:right w:val="single" w:sz="4" w:space="0" w:color="C5BE97"/>
            </w:tcBorders>
            <w:shd w:val="clear" w:color="000000" w:fill="F2F2F2"/>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Lp.</w:t>
            </w:r>
          </w:p>
        </w:tc>
        <w:tc>
          <w:tcPr>
            <w:tcW w:w="7582" w:type="dxa"/>
            <w:tcBorders>
              <w:top w:val="single" w:sz="12" w:space="0" w:color="FF0000"/>
              <w:left w:val="single" w:sz="4" w:space="0" w:color="C5BE97"/>
              <w:bottom w:val="double" w:sz="6" w:space="0" w:color="BFBFBF"/>
              <w:right w:val="single" w:sz="12" w:space="0" w:color="FF0000"/>
            </w:tcBorders>
            <w:shd w:val="clear" w:color="000000" w:fill="F2F2F2"/>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Element scalony</w:t>
            </w:r>
          </w:p>
        </w:tc>
      </w:tr>
      <w:tr w:rsidR="00382165" w:rsidRPr="001B6F50" w:rsidTr="00382165">
        <w:trPr>
          <w:trHeight w:val="255"/>
        </w:trPr>
        <w:tc>
          <w:tcPr>
            <w:tcW w:w="851" w:type="dxa"/>
            <w:tcBorders>
              <w:top w:val="single" w:sz="12" w:space="0" w:color="FF0000"/>
              <w:left w:val="single" w:sz="12" w:space="0" w:color="FF0000"/>
              <w:bottom w:val="double" w:sz="6" w:space="0" w:color="BFBFBF"/>
              <w:right w:val="single" w:sz="4" w:space="0" w:color="C5BE97"/>
            </w:tcBorders>
            <w:shd w:val="clear" w:color="000000" w:fill="F2F2F2"/>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1.0</w:t>
            </w:r>
          </w:p>
        </w:tc>
        <w:tc>
          <w:tcPr>
            <w:tcW w:w="7582" w:type="dxa"/>
            <w:tcBorders>
              <w:top w:val="single" w:sz="12" w:space="0" w:color="FF0000"/>
              <w:left w:val="single" w:sz="4" w:space="0" w:color="C5BE97"/>
              <w:bottom w:val="double" w:sz="6" w:space="0" w:color="BFBFBF"/>
              <w:right w:val="single" w:sz="12" w:space="0" w:color="FF0000"/>
            </w:tcBorders>
            <w:shd w:val="clear" w:color="000000" w:fill="F2F2F2"/>
            <w:noWrap/>
            <w:vAlign w:val="bottom"/>
            <w:hideMark/>
          </w:tcPr>
          <w:p w:rsidR="00382165" w:rsidRPr="001B6F50" w:rsidRDefault="001B6F50" w:rsidP="001B6F50">
            <w:pPr>
              <w:pStyle w:val="Bezodstpw"/>
              <w:spacing w:line="276" w:lineRule="auto"/>
              <w:rPr>
                <w:rFonts w:eastAsia="Times New Roman" w:cs="Arial"/>
                <w:sz w:val="20"/>
                <w:szCs w:val="20"/>
              </w:rPr>
            </w:pPr>
            <w:r w:rsidRPr="001B6F50">
              <w:rPr>
                <w:rFonts w:eastAsia="Times New Roman" w:cs="Arial"/>
                <w:sz w:val="20"/>
                <w:szCs w:val="20"/>
              </w:rPr>
              <w:t xml:space="preserve">BUDOWA I </w:t>
            </w:r>
            <w:r w:rsidR="00382165" w:rsidRPr="001B6F50">
              <w:rPr>
                <w:rFonts w:eastAsia="Times New Roman" w:cs="Arial"/>
                <w:sz w:val="20"/>
                <w:szCs w:val="20"/>
              </w:rPr>
              <w:t xml:space="preserve">RENOWACJA KANALIZACJI </w:t>
            </w:r>
          </w:p>
        </w:tc>
      </w:tr>
      <w:tr w:rsidR="00382165" w:rsidRPr="001B6F50" w:rsidTr="00382165">
        <w:trPr>
          <w:trHeight w:val="255"/>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1.1</w:t>
            </w:r>
          </w:p>
        </w:tc>
        <w:tc>
          <w:tcPr>
            <w:tcW w:w="7582" w:type="dxa"/>
            <w:tcBorders>
              <w:top w:val="nil"/>
              <w:left w:val="nil"/>
              <w:bottom w:val="single" w:sz="4" w:space="0" w:color="C5BE97"/>
              <w:right w:val="single" w:sz="12" w:space="0" w:color="FF0000"/>
            </w:tcBorders>
            <w:shd w:val="clear" w:color="auto" w:fill="auto"/>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Roboty drogowe rozbiórkowe</w:t>
            </w:r>
          </w:p>
        </w:tc>
      </w:tr>
      <w:tr w:rsidR="00382165" w:rsidRPr="001B6F50" w:rsidTr="00382165">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1.2</w:t>
            </w:r>
          </w:p>
        </w:tc>
        <w:tc>
          <w:tcPr>
            <w:tcW w:w="7582" w:type="dxa"/>
            <w:tcBorders>
              <w:top w:val="single" w:sz="4" w:space="0" w:color="C5BE97"/>
              <w:left w:val="nil"/>
              <w:bottom w:val="single" w:sz="4" w:space="0" w:color="C5BE97"/>
              <w:right w:val="single" w:sz="12" w:space="0" w:color="FF0000"/>
            </w:tcBorders>
            <w:shd w:val="clear" w:color="auto" w:fill="auto"/>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Roboty ziemne</w:t>
            </w:r>
          </w:p>
        </w:tc>
      </w:tr>
      <w:tr w:rsidR="00382165" w:rsidRPr="001B6F50" w:rsidTr="00382165">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1.3</w:t>
            </w:r>
          </w:p>
        </w:tc>
        <w:tc>
          <w:tcPr>
            <w:tcW w:w="7582" w:type="dxa"/>
            <w:tcBorders>
              <w:top w:val="single" w:sz="4" w:space="0" w:color="C5BE97"/>
              <w:left w:val="nil"/>
              <w:bottom w:val="single" w:sz="4" w:space="0" w:color="C5BE97"/>
              <w:right w:val="single" w:sz="12" w:space="0" w:color="FF0000"/>
            </w:tcBorders>
            <w:shd w:val="clear" w:color="auto" w:fill="auto"/>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Roboty montażowe</w:t>
            </w:r>
          </w:p>
        </w:tc>
      </w:tr>
      <w:tr w:rsidR="001B6F50" w:rsidRPr="001B6F50" w:rsidTr="00382165">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tcPr>
          <w:p w:rsidR="001B6F50" w:rsidRPr="001B6F50" w:rsidRDefault="001B6F50" w:rsidP="001B6F50">
            <w:pPr>
              <w:pStyle w:val="Bezodstpw"/>
              <w:spacing w:line="276" w:lineRule="auto"/>
              <w:rPr>
                <w:rFonts w:eastAsia="Times New Roman" w:cs="Arial"/>
                <w:sz w:val="20"/>
                <w:szCs w:val="20"/>
              </w:rPr>
            </w:pPr>
            <w:r w:rsidRPr="001B6F50">
              <w:rPr>
                <w:rFonts w:eastAsia="Times New Roman" w:cs="Arial"/>
                <w:sz w:val="20"/>
                <w:szCs w:val="20"/>
              </w:rPr>
              <w:t>1.4</w:t>
            </w:r>
          </w:p>
        </w:tc>
        <w:tc>
          <w:tcPr>
            <w:tcW w:w="7582" w:type="dxa"/>
            <w:tcBorders>
              <w:top w:val="single" w:sz="4" w:space="0" w:color="C5BE97"/>
              <w:left w:val="nil"/>
              <w:bottom w:val="single" w:sz="4" w:space="0" w:color="C5BE97"/>
              <w:right w:val="single" w:sz="12" w:space="0" w:color="FF0000"/>
            </w:tcBorders>
            <w:shd w:val="clear" w:color="auto" w:fill="auto"/>
            <w:vAlign w:val="bottom"/>
          </w:tcPr>
          <w:p w:rsidR="001B6F50" w:rsidRPr="001B6F50" w:rsidRDefault="001B6F50" w:rsidP="001B6F50">
            <w:pPr>
              <w:pStyle w:val="Bezodstpw"/>
              <w:spacing w:line="276" w:lineRule="auto"/>
              <w:rPr>
                <w:rFonts w:eastAsia="Times New Roman" w:cs="Arial"/>
                <w:sz w:val="20"/>
                <w:szCs w:val="20"/>
              </w:rPr>
            </w:pPr>
            <w:r w:rsidRPr="001B6F50">
              <w:rPr>
                <w:rFonts w:eastAsia="Times New Roman" w:cs="Arial"/>
                <w:sz w:val="20"/>
                <w:szCs w:val="20"/>
              </w:rPr>
              <w:t xml:space="preserve">Przewierty pod drogami </w:t>
            </w:r>
          </w:p>
        </w:tc>
      </w:tr>
      <w:tr w:rsidR="001B6F50" w:rsidRPr="001B6F50" w:rsidTr="00382165">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tcPr>
          <w:p w:rsidR="001B6F50" w:rsidRPr="001B6F50" w:rsidRDefault="001B6F50" w:rsidP="001B6F50">
            <w:pPr>
              <w:pStyle w:val="Bezodstpw"/>
              <w:spacing w:line="276" w:lineRule="auto"/>
              <w:rPr>
                <w:rFonts w:eastAsia="Times New Roman" w:cs="Arial"/>
                <w:sz w:val="20"/>
                <w:szCs w:val="20"/>
              </w:rPr>
            </w:pPr>
            <w:r w:rsidRPr="001B6F50">
              <w:rPr>
                <w:rFonts w:eastAsia="Times New Roman" w:cs="Arial"/>
                <w:sz w:val="20"/>
                <w:szCs w:val="20"/>
              </w:rPr>
              <w:t>1.5</w:t>
            </w:r>
          </w:p>
        </w:tc>
        <w:tc>
          <w:tcPr>
            <w:tcW w:w="7582" w:type="dxa"/>
            <w:tcBorders>
              <w:top w:val="single" w:sz="4" w:space="0" w:color="C5BE97"/>
              <w:left w:val="nil"/>
              <w:bottom w:val="single" w:sz="4" w:space="0" w:color="C5BE97"/>
              <w:right w:val="single" w:sz="12" w:space="0" w:color="FF0000"/>
            </w:tcBorders>
            <w:shd w:val="clear" w:color="auto" w:fill="auto"/>
            <w:vAlign w:val="bottom"/>
          </w:tcPr>
          <w:p w:rsidR="001B6F50" w:rsidRPr="001B6F50" w:rsidRDefault="001B6F50" w:rsidP="001B6F50">
            <w:pPr>
              <w:pStyle w:val="Bezodstpw"/>
              <w:spacing w:line="276" w:lineRule="auto"/>
              <w:rPr>
                <w:rFonts w:eastAsia="Times New Roman" w:cs="Arial"/>
                <w:sz w:val="20"/>
                <w:szCs w:val="20"/>
              </w:rPr>
            </w:pPr>
            <w:r w:rsidRPr="001B6F50">
              <w:rPr>
                <w:rFonts w:eastAsia="Times New Roman" w:cs="Arial"/>
                <w:sz w:val="20"/>
                <w:szCs w:val="20"/>
              </w:rPr>
              <w:t xml:space="preserve">Inspekcje TV sieci kanalizacyjnej </w:t>
            </w:r>
          </w:p>
        </w:tc>
      </w:tr>
      <w:tr w:rsidR="001B6F50" w:rsidRPr="001B6F50" w:rsidTr="00382165">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tcPr>
          <w:p w:rsidR="001B6F50" w:rsidRPr="001B6F50" w:rsidRDefault="001B6F50" w:rsidP="001B6F50">
            <w:pPr>
              <w:pStyle w:val="Bezodstpw"/>
              <w:spacing w:line="276" w:lineRule="auto"/>
              <w:rPr>
                <w:rFonts w:eastAsia="Times New Roman" w:cs="Arial"/>
                <w:sz w:val="20"/>
                <w:szCs w:val="20"/>
              </w:rPr>
            </w:pPr>
            <w:r w:rsidRPr="001B6F50">
              <w:rPr>
                <w:rFonts w:eastAsia="Times New Roman" w:cs="Arial"/>
                <w:sz w:val="20"/>
                <w:szCs w:val="20"/>
              </w:rPr>
              <w:t>1.6</w:t>
            </w:r>
          </w:p>
        </w:tc>
        <w:tc>
          <w:tcPr>
            <w:tcW w:w="7582" w:type="dxa"/>
            <w:tcBorders>
              <w:top w:val="single" w:sz="4" w:space="0" w:color="C5BE97"/>
              <w:left w:val="nil"/>
              <w:bottom w:val="single" w:sz="4" w:space="0" w:color="C5BE97"/>
              <w:right w:val="single" w:sz="12" w:space="0" w:color="FF0000"/>
            </w:tcBorders>
            <w:shd w:val="clear" w:color="auto" w:fill="auto"/>
            <w:vAlign w:val="bottom"/>
          </w:tcPr>
          <w:p w:rsidR="001B6F50" w:rsidRPr="001B6F50" w:rsidRDefault="001B6F50" w:rsidP="001B6F50">
            <w:pPr>
              <w:pStyle w:val="Bezodstpw"/>
              <w:spacing w:line="276" w:lineRule="auto"/>
              <w:rPr>
                <w:rFonts w:eastAsia="Times New Roman" w:cs="Arial"/>
                <w:sz w:val="20"/>
                <w:szCs w:val="20"/>
              </w:rPr>
            </w:pPr>
            <w:r w:rsidRPr="001B6F50">
              <w:rPr>
                <w:rFonts w:eastAsia="Times New Roman" w:cs="Arial"/>
                <w:sz w:val="20"/>
                <w:szCs w:val="20"/>
              </w:rPr>
              <w:t xml:space="preserve">Kładki dla pieszych </w:t>
            </w:r>
          </w:p>
        </w:tc>
      </w:tr>
      <w:tr w:rsidR="00382165" w:rsidRPr="001B6F50" w:rsidTr="00382165">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1.</w:t>
            </w:r>
            <w:r w:rsidR="001B6F50" w:rsidRPr="001B6F50">
              <w:rPr>
                <w:rFonts w:eastAsia="Times New Roman" w:cs="Arial"/>
                <w:sz w:val="20"/>
                <w:szCs w:val="20"/>
              </w:rPr>
              <w:t>7</w:t>
            </w:r>
          </w:p>
        </w:tc>
        <w:tc>
          <w:tcPr>
            <w:tcW w:w="7582" w:type="dxa"/>
            <w:tcBorders>
              <w:top w:val="single" w:sz="4" w:space="0" w:color="C5BE97"/>
              <w:left w:val="nil"/>
              <w:bottom w:val="single" w:sz="4" w:space="0" w:color="C5BE97"/>
              <w:right w:val="single" w:sz="12" w:space="0" w:color="FF0000"/>
            </w:tcBorders>
            <w:shd w:val="clear" w:color="auto" w:fill="auto"/>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Roboty przygotowawcze przed renowacją</w:t>
            </w:r>
          </w:p>
        </w:tc>
      </w:tr>
      <w:tr w:rsidR="00382165" w:rsidRPr="001B6F50" w:rsidTr="001B6F50">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tcPr>
          <w:p w:rsidR="00382165" w:rsidRPr="001B6F50" w:rsidRDefault="001B6F50" w:rsidP="001B6F50">
            <w:pPr>
              <w:pStyle w:val="Bezodstpw"/>
              <w:spacing w:line="276" w:lineRule="auto"/>
              <w:rPr>
                <w:rFonts w:eastAsia="Times New Roman" w:cs="Arial"/>
                <w:sz w:val="20"/>
                <w:szCs w:val="20"/>
              </w:rPr>
            </w:pPr>
            <w:r w:rsidRPr="001B6F50">
              <w:rPr>
                <w:rFonts w:eastAsia="Times New Roman" w:cs="Arial"/>
                <w:sz w:val="20"/>
                <w:szCs w:val="20"/>
              </w:rPr>
              <w:t>1.8</w:t>
            </w:r>
          </w:p>
        </w:tc>
        <w:tc>
          <w:tcPr>
            <w:tcW w:w="7582" w:type="dxa"/>
            <w:tcBorders>
              <w:top w:val="single" w:sz="4" w:space="0" w:color="C5BE97"/>
              <w:left w:val="nil"/>
              <w:bottom w:val="single" w:sz="4" w:space="0" w:color="C5BE97"/>
              <w:right w:val="single" w:sz="12" w:space="0" w:color="FF0000"/>
            </w:tcBorders>
            <w:shd w:val="clear" w:color="auto" w:fill="auto"/>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Roboty renowacyjne</w:t>
            </w:r>
          </w:p>
        </w:tc>
      </w:tr>
      <w:tr w:rsidR="00382165" w:rsidRPr="001B6F50" w:rsidTr="001B6F50">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tcPr>
          <w:p w:rsidR="00382165" w:rsidRPr="001B6F50" w:rsidRDefault="001B6F50" w:rsidP="001B6F50">
            <w:pPr>
              <w:pStyle w:val="Bezodstpw"/>
              <w:spacing w:line="276" w:lineRule="auto"/>
              <w:rPr>
                <w:rFonts w:eastAsia="Times New Roman" w:cs="Arial"/>
                <w:sz w:val="20"/>
                <w:szCs w:val="20"/>
              </w:rPr>
            </w:pPr>
            <w:r w:rsidRPr="001B6F50">
              <w:rPr>
                <w:rFonts w:eastAsia="Times New Roman" w:cs="Arial"/>
                <w:sz w:val="20"/>
                <w:szCs w:val="20"/>
              </w:rPr>
              <w:t>1.9</w:t>
            </w:r>
          </w:p>
        </w:tc>
        <w:tc>
          <w:tcPr>
            <w:tcW w:w="7582" w:type="dxa"/>
            <w:tcBorders>
              <w:top w:val="single" w:sz="4" w:space="0" w:color="C5BE97"/>
              <w:left w:val="nil"/>
              <w:bottom w:val="single" w:sz="4" w:space="0" w:color="C5BE97"/>
              <w:right w:val="single" w:sz="12" w:space="0" w:color="FF0000"/>
            </w:tcBorders>
            <w:shd w:val="clear" w:color="auto" w:fill="auto"/>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Renowacja studzienek</w:t>
            </w:r>
          </w:p>
        </w:tc>
      </w:tr>
      <w:tr w:rsidR="00382165" w:rsidRPr="001B6F50" w:rsidTr="001B6F50">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tcPr>
          <w:p w:rsidR="00382165" w:rsidRPr="001B6F50" w:rsidRDefault="001B6F50" w:rsidP="001B6F50">
            <w:pPr>
              <w:pStyle w:val="Bezodstpw"/>
              <w:spacing w:line="276" w:lineRule="auto"/>
              <w:rPr>
                <w:rFonts w:eastAsia="Times New Roman" w:cs="Arial"/>
                <w:sz w:val="20"/>
                <w:szCs w:val="20"/>
              </w:rPr>
            </w:pPr>
            <w:r w:rsidRPr="001B6F50">
              <w:rPr>
                <w:rFonts w:eastAsia="Times New Roman" w:cs="Arial"/>
                <w:sz w:val="20"/>
                <w:szCs w:val="20"/>
              </w:rPr>
              <w:t>1.10</w:t>
            </w:r>
          </w:p>
        </w:tc>
        <w:tc>
          <w:tcPr>
            <w:tcW w:w="7582" w:type="dxa"/>
            <w:tcBorders>
              <w:top w:val="single" w:sz="4" w:space="0" w:color="C5BE97"/>
              <w:left w:val="nil"/>
              <w:bottom w:val="single" w:sz="4" w:space="0" w:color="C5BE97"/>
              <w:right w:val="single" w:sz="12" w:space="0" w:color="FF0000"/>
            </w:tcBorders>
            <w:shd w:val="clear" w:color="auto" w:fill="auto"/>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Renowacja przy</w:t>
            </w:r>
            <w:r w:rsidR="00CC10D1" w:rsidRPr="001B6F50">
              <w:rPr>
                <w:rFonts w:eastAsia="Times New Roman" w:cs="Arial"/>
                <w:sz w:val="20"/>
                <w:szCs w:val="20"/>
              </w:rPr>
              <w:t>/</w:t>
            </w:r>
            <w:r w:rsidRPr="001B6F50">
              <w:rPr>
                <w:rFonts w:eastAsia="Times New Roman" w:cs="Arial"/>
                <w:sz w:val="20"/>
                <w:szCs w:val="20"/>
              </w:rPr>
              <w:t>kanalików</w:t>
            </w:r>
          </w:p>
        </w:tc>
      </w:tr>
      <w:tr w:rsidR="00382165" w:rsidRPr="001B6F50" w:rsidTr="001B6F50">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tcPr>
          <w:p w:rsidR="00382165" w:rsidRPr="001B6F50" w:rsidRDefault="001B6F50" w:rsidP="001B6F50">
            <w:pPr>
              <w:pStyle w:val="Bezodstpw"/>
              <w:spacing w:line="276" w:lineRule="auto"/>
              <w:rPr>
                <w:rFonts w:eastAsia="Times New Roman" w:cs="Arial"/>
                <w:sz w:val="20"/>
                <w:szCs w:val="20"/>
              </w:rPr>
            </w:pPr>
            <w:r w:rsidRPr="001B6F50">
              <w:rPr>
                <w:rFonts w:eastAsia="Times New Roman" w:cs="Arial"/>
                <w:sz w:val="20"/>
                <w:szCs w:val="20"/>
              </w:rPr>
              <w:t>1.11</w:t>
            </w:r>
          </w:p>
        </w:tc>
        <w:tc>
          <w:tcPr>
            <w:tcW w:w="7582" w:type="dxa"/>
            <w:tcBorders>
              <w:top w:val="single" w:sz="4" w:space="0" w:color="C5BE97"/>
              <w:left w:val="single" w:sz="4" w:space="0" w:color="C5BE97"/>
              <w:bottom w:val="single" w:sz="4" w:space="0" w:color="C5BE97"/>
              <w:right w:val="single" w:sz="12" w:space="0" w:color="FF0000"/>
            </w:tcBorders>
            <w:shd w:val="clear" w:color="auto" w:fill="auto"/>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Roboty renowacyjne rurociągów tłocznych PG-OŚ</w:t>
            </w:r>
          </w:p>
        </w:tc>
      </w:tr>
      <w:tr w:rsidR="00382165" w:rsidRPr="001B6F50" w:rsidTr="00382165">
        <w:trPr>
          <w:trHeight w:val="255"/>
        </w:trPr>
        <w:tc>
          <w:tcPr>
            <w:tcW w:w="851" w:type="dxa"/>
            <w:tcBorders>
              <w:top w:val="nil"/>
              <w:left w:val="single" w:sz="12" w:space="0" w:color="FF0000"/>
              <w:bottom w:val="double" w:sz="6" w:space="0" w:color="BFBFBF"/>
              <w:right w:val="single" w:sz="4" w:space="0" w:color="C5BE97"/>
            </w:tcBorders>
            <w:shd w:val="clear" w:color="000000" w:fill="F2F2F2"/>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 xml:space="preserve">2.0 </w:t>
            </w:r>
          </w:p>
        </w:tc>
        <w:tc>
          <w:tcPr>
            <w:tcW w:w="7582" w:type="dxa"/>
            <w:tcBorders>
              <w:top w:val="single" w:sz="4" w:space="0" w:color="C5BE97"/>
              <w:left w:val="single" w:sz="4" w:space="0" w:color="C5BE97"/>
              <w:bottom w:val="double" w:sz="6" w:space="0" w:color="BFBFBF"/>
              <w:right w:val="single" w:sz="12" w:space="0" w:color="FF0000"/>
            </w:tcBorders>
            <w:shd w:val="clear" w:color="000000" w:fill="F2F2F2"/>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POMIAR ZWIERCIADŁA ŚCIEKÓW</w:t>
            </w:r>
          </w:p>
        </w:tc>
      </w:tr>
      <w:tr w:rsidR="00382165" w:rsidRPr="001B6F50" w:rsidTr="00382165">
        <w:trPr>
          <w:trHeight w:val="255"/>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2.1</w:t>
            </w:r>
          </w:p>
        </w:tc>
        <w:tc>
          <w:tcPr>
            <w:tcW w:w="7582" w:type="dxa"/>
            <w:tcBorders>
              <w:top w:val="nil"/>
              <w:left w:val="single" w:sz="4" w:space="0" w:color="C5BE97"/>
              <w:bottom w:val="single" w:sz="4" w:space="0" w:color="C5BE97"/>
              <w:right w:val="single" w:sz="12" w:space="0" w:color="FF0000"/>
            </w:tcBorders>
            <w:shd w:val="clear" w:color="auto" w:fill="auto"/>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Studnie pomiarowe ścieków - montaż wyposażenia</w:t>
            </w:r>
          </w:p>
        </w:tc>
      </w:tr>
      <w:tr w:rsidR="00382165" w:rsidRPr="001B6F50" w:rsidTr="00382165">
        <w:trPr>
          <w:trHeight w:val="240"/>
        </w:trPr>
        <w:tc>
          <w:tcPr>
            <w:tcW w:w="851" w:type="dxa"/>
            <w:tcBorders>
              <w:top w:val="nil"/>
              <w:left w:val="single" w:sz="12" w:space="0" w:color="FF0000"/>
              <w:bottom w:val="single" w:sz="4" w:space="0" w:color="C5BE97"/>
              <w:right w:val="single" w:sz="4" w:space="0" w:color="C5BE97"/>
            </w:tcBorders>
            <w:shd w:val="clear" w:color="000000" w:fill="F2F2F2"/>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3.0</w:t>
            </w:r>
          </w:p>
        </w:tc>
        <w:tc>
          <w:tcPr>
            <w:tcW w:w="7582" w:type="dxa"/>
            <w:tcBorders>
              <w:top w:val="nil"/>
              <w:left w:val="single" w:sz="4" w:space="0" w:color="C5BE97"/>
              <w:bottom w:val="single" w:sz="4" w:space="0" w:color="C5BE97"/>
              <w:right w:val="single" w:sz="12" w:space="0" w:color="FF0000"/>
            </w:tcBorders>
            <w:shd w:val="clear" w:color="000000" w:fill="F2F2F2"/>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KOMORY ZASUW KZ1;KZ2:KZ3:KZ4:KZ5 - REMONT</w:t>
            </w:r>
          </w:p>
        </w:tc>
      </w:tr>
      <w:tr w:rsidR="00382165" w:rsidRPr="001B6F50" w:rsidTr="00382165">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3.1</w:t>
            </w:r>
          </w:p>
        </w:tc>
        <w:tc>
          <w:tcPr>
            <w:tcW w:w="7582" w:type="dxa"/>
            <w:tcBorders>
              <w:top w:val="nil"/>
              <w:left w:val="single" w:sz="4" w:space="0" w:color="C5BE97"/>
              <w:bottom w:val="single" w:sz="4" w:space="0" w:color="C5BE97"/>
              <w:right w:val="single" w:sz="12" w:space="0" w:color="FF0000"/>
            </w:tcBorders>
            <w:shd w:val="clear" w:color="auto" w:fill="auto"/>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Instalacje technologiczne - demontaż</w:t>
            </w:r>
          </w:p>
        </w:tc>
      </w:tr>
      <w:tr w:rsidR="00382165" w:rsidRPr="001B6F50" w:rsidTr="00382165">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3.2</w:t>
            </w:r>
          </w:p>
        </w:tc>
        <w:tc>
          <w:tcPr>
            <w:tcW w:w="7582" w:type="dxa"/>
            <w:tcBorders>
              <w:top w:val="nil"/>
              <w:left w:val="single" w:sz="4" w:space="0" w:color="C5BE97"/>
              <w:bottom w:val="single" w:sz="4" w:space="0" w:color="C5BE97"/>
              <w:right w:val="single" w:sz="12" w:space="0" w:color="FF0000"/>
            </w:tcBorders>
            <w:shd w:val="clear" w:color="auto" w:fill="auto"/>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Instalacje technologiczne-montaż</w:t>
            </w:r>
          </w:p>
        </w:tc>
      </w:tr>
      <w:tr w:rsidR="00382165" w:rsidRPr="001B6F50" w:rsidTr="00382165">
        <w:trPr>
          <w:trHeight w:val="255"/>
        </w:trPr>
        <w:tc>
          <w:tcPr>
            <w:tcW w:w="851" w:type="dxa"/>
            <w:tcBorders>
              <w:top w:val="nil"/>
              <w:left w:val="single" w:sz="12" w:space="0" w:color="FF0000"/>
              <w:bottom w:val="nil"/>
              <w:right w:val="single" w:sz="4" w:space="0" w:color="C5BE97"/>
            </w:tcBorders>
            <w:shd w:val="clear" w:color="000000" w:fill="F2F2F2"/>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lastRenderedPageBreak/>
              <w:t xml:space="preserve">4.0 </w:t>
            </w:r>
          </w:p>
        </w:tc>
        <w:tc>
          <w:tcPr>
            <w:tcW w:w="7582" w:type="dxa"/>
            <w:tcBorders>
              <w:top w:val="single" w:sz="4" w:space="0" w:color="C5BE97"/>
              <w:left w:val="nil"/>
              <w:bottom w:val="single" w:sz="4" w:space="0" w:color="C5BE97"/>
              <w:right w:val="single" w:sz="12" w:space="0" w:color="FF0000"/>
            </w:tcBorders>
            <w:shd w:val="clear" w:color="000000" w:fill="F2F2F2"/>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MONITORING PRACY ISTNIEJĄCYCH 10 szt. PRZEPOMPOWNI ŚCIEKÓW [p1:P10]</w:t>
            </w:r>
          </w:p>
        </w:tc>
      </w:tr>
      <w:tr w:rsidR="00382165" w:rsidRPr="001B6F50" w:rsidTr="00382165">
        <w:trPr>
          <w:trHeight w:val="255"/>
        </w:trPr>
        <w:tc>
          <w:tcPr>
            <w:tcW w:w="851" w:type="dxa"/>
            <w:tcBorders>
              <w:top w:val="nil"/>
              <w:left w:val="single" w:sz="12" w:space="0" w:color="FF0000"/>
              <w:bottom w:val="nil"/>
              <w:right w:val="single" w:sz="4" w:space="0" w:color="C5BE97"/>
            </w:tcBorders>
            <w:shd w:val="clear" w:color="000000" w:fill="F2F2F2"/>
            <w:noWrap/>
            <w:vAlign w:val="bottom"/>
            <w:hideMark/>
          </w:tcPr>
          <w:p w:rsidR="00382165" w:rsidRPr="001B6F50" w:rsidRDefault="00382165" w:rsidP="001B6F50">
            <w:pPr>
              <w:pStyle w:val="Bezodstpw"/>
              <w:spacing w:line="276" w:lineRule="auto"/>
              <w:rPr>
                <w:rFonts w:cs="Arial"/>
                <w:sz w:val="20"/>
                <w:szCs w:val="20"/>
              </w:rPr>
            </w:pPr>
            <w:r w:rsidRPr="001B6F50">
              <w:rPr>
                <w:rFonts w:cs="Arial"/>
                <w:sz w:val="20"/>
                <w:szCs w:val="20"/>
              </w:rPr>
              <w:t>5.0</w:t>
            </w:r>
          </w:p>
        </w:tc>
        <w:tc>
          <w:tcPr>
            <w:tcW w:w="7582" w:type="dxa"/>
            <w:tcBorders>
              <w:top w:val="single" w:sz="4" w:space="0" w:color="C5BE97"/>
              <w:left w:val="nil"/>
              <w:bottom w:val="single" w:sz="4" w:space="0" w:color="C5BE97"/>
              <w:right w:val="single" w:sz="12" w:space="0" w:color="FF0000"/>
            </w:tcBorders>
            <w:shd w:val="clear" w:color="000000" w:fill="F2F2F2"/>
            <w:vAlign w:val="center"/>
            <w:hideMark/>
          </w:tcPr>
          <w:p w:rsidR="00382165" w:rsidRPr="001B6F50" w:rsidRDefault="00382165" w:rsidP="001B6F50">
            <w:pPr>
              <w:pStyle w:val="Bezodstpw"/>
              <w:spacing w:line="276" w:lineRule="auto"/>
              <w:rPr>
                <w:rFonts w:cs="Arial"/>
                <w:sz w:val="20"/>
                <w:szCs w:val="20"/>
              </w:rPr>
            </w:pPr>
            <w:r w:rsidRPr="001B6F50">
              <w:rPr>
                <w:rFonts w:cs="Arial"/>
                <w:sz w:val="20"/>
                <w:szCs w:val="20"/>
              </w:rPr>
              <w:t>ODTWORZENIE NAWIERZCHNI BITUMICZNYCH ORAZ KRAWĘŻNIKÓW W ZWIĄZKU Z</w:t>
            </w:r>
            <w:r w:rsidR="001B6F50" w:rsidRPr="001B6F50">
              <w:rPr>
                <w:rFonts w:cs="Arial"/>
                <w:sz w:val="20"/>
                <w:szCs w:val="20"/>
              </w:rPr>
              <w:t xml:space="preserve"> BUDOWĄ I </w:t>
            </w:r>
            <w:r w:rsidRPr="001B6F50">
              <w:rPr>
                <w:rFonts w:cs="Arial"/>
                <w:sz w:val="20"/>
                <w:szCs w:val="20"/>
              </w:rPr>
              <w:t>RENOWACJĄ</w:t>
            </w:r>
            <w:r w:rsidR="001B6F50" w:rsidRPr="001B6F50">
              <w:rPr>
                <w:rFonts w:cs="Arial"/>
                <w:sz w:val="20"/>
                <w:szCs w:val="20"/>
              </w:rPr>
              <w:t xml:space="preserve"> </w:t>
            </w:r>
            <w:r w:rsidRPr="001B6F50">
              <w:rPr>
                <w:rFonts w:cs="Arial"/>
                <w:sz w:val="20"/>
                <w:szCs w:val="20"/>
              </w:rPr>
              <w:t>SIECI KANALIZACJI SANITARNEJ</w:t>
            </w:r>
          </w:p>
        </w:tc>
      </w:tr>
      <w:tr w:rsidR="00382165" w:rsidRPr="001B6F50" w:rsidTr="00382165">
        <w:trPr>
          <w:trHeight w:val="255"/>
        </w:trPr>
        <w:tc>
          <w:tcPr>
            <w:tcW w:w="851" w:type="dxa"/>
            <w:tcBorders>
              <w:top w:val="nil"/>
              <w:left w:val="single" w:sz="12" w:space="0" w:color="FF0000"/>
              <w:bottom w:val="single" w:sz="12" w:space="0" w:color="FF0000"/>
              <w:right w:val="single" w:sz="4" w:space="0" w:color="C5BE97"/>
            </w:tcBorders>
            <w:shd w:val="clear" w:color="auto" w:fill="FFFFFF" w:themeFill="background1"/>
            <w:noWrap/>
            <w:vAlign w:val="bottom"/>
            <w:hideMark/>
          </w:tcPr>
          <w:p w:rsidR="00382165" w:rsidRPr="001B6F50" w:rsidRDefault="00382165" w:rsidP="001B6F50">
            <w:pPr>
              <w:pStyle w:val="Bezodstpw"/>
              <w:spacing w:line="276" w:lineRule="auto"/>
              <w:rPr>
                <w:rFonts w:cs="Arial"/>
                <w:sz w:val="20"/>
                <w:szCs w:val="20"/>
              </w:rPr>
            </w:pPr>
            <w:r w:rsidRPr="001B6F50">
              <w:rPr>
                <w:rFonts w:cs="Arial"/>
                <w:sz w:val="20"/>
                <w:szCs w:val="20"/>
              </w:rPr>
              <w:t>5.1</w:t>
            </w:r>
          </w:p>
        </w:tc>
        <w:tc>
          <w:tcPr>
            <w:tcW w:w="7582" w:type="dxa"/>
            <w:tcBorders>
              <w:top w:val="single" w:sz="4" w:space="0" w:color="C5BE97"/>
              <w:left w:val="nil"/>
              <w:bottom w:val="single" w:sz="12" w:space="0" w:color="FF0000"/>
              <w:right w:val="single" w:sz="12" w:space="0" w:color="FF0000"/>
            </w:tcBorders>
            <w:shd w:val="clear" w:color="auto" w:fill="FFFFFF" w:themeFill="background1"/>
            <w:vAlign w:val="center"/>
            <w:hideMark/>
          </w:tcPr>
          <w:p w:rsidR="00382165" w:rsidRPr="001B6F50" w:rsidRDefault="00382165" w:rsidP="001B6F50">
            <w:pPr>
              <w:pStyle w:val="Bezodstpw"/>
              <w:spacing w:line="276" w:lineRule="auto"/>
              <w:rPr>
                <w:rFonts w:cs="Arial"/>
                <w:sz w:val="20"/>
                <w:szCs w:val="20"/>
              </w:rPr>
            </w:pPr>
            <w:r w:rsidRPr="001B6F50">
              <w:rPr>
                <w:rFonts w:cs="Arial"/>
                <w:sz w:val="20"/>
                <w:szCs w:val="20"/>
              </w:rPr>
              <w:t>Odtworzenie nawierzchni bitumicznych oraz krawężników</w:t>
            </w:r>
          </w:p>
        </w:tc>
      </w:tr>
    </w:tbl>
    <w:p w:rsidR="00382165" w:rsidRPr="001B6F50" w:rsidRDefault="00382165" w:rsidP="001B6F50">
      <w:pPr>
        <w:pStyle w:val="Akapitzlist"/>
        <w:numPr>
          <w:ilvl w:val="0"/>
          <w:numId w:val="65"/>
        </w:numPr>
        <w:ind w:left="1134" w:hanging="426"/>
        <w:jc w:val="both"/>
        <w:rPr>
          <w:rFonts w:cs="Arial"/>
          <w:sz w:val="20"/>
          <w:szCs w:val="20"/>
        </w:rPr>
      </w:pPr>
      <w:r w:rsidRPr="001B6F50">
        <w:rPr>
          <w:rFonts w:cs="Arial"/>
          <w:sz w:val="20"/>
          <w:szCs w:val="20"/>
        </w:rPr>
        <w:t xml:space="preserve">Wykaz głównych elementów scalonych na podstawie WKI dotyczących sieci wodociągowej </w:t>
      </w:r>
      <w:r w:rsidR="00BC4EE4" w:rsidRPr="001B6F50">
        <w:rPr>
          <w:rFonts w:cs="Arial"/>
          <w:sz w:val="20"/>
          <w:szCs w:val="20"/>
        </w:rPr>
        <w:t xml:space="preserve">(Część II) </w:t>
      </w:r>
      <w:r w:rsidRPr="001B6F50">
        <w:rPr>
          <w:rFonts w:cs="Arial"/>
          <w:sz w:val="20"/>
          <w:szCs w:val="20"/>
        </w:rPr>
        <w:t>przedstawia poniższa tabela.</w:t>
      </w:r>
    </w:p>
    <w:p w:rsidR="00D50B7C" w:rsidRPr="001B6F50" w:rsidRDefault="00D50B7C" w:rsidP="001B6F50">
      <w:pPr>
        <w:pStyle w:val="Legenda"/>
        <w:spacing w:line="276" w:lineRule="auto"/>
        <w:ind w:left="720"/>
        <w:rPr>
          <w:rFonts w:asciiTheme="minorHAnsi" w:hAnsiTheme="minorHAnsi" w:cs="Arial"/>
          <w:b w:val="0"/>
          <w:color w:val="auto"/>
          <w:sz w:val="16"/>
          <w:szCs w:val="16"/>
        </w:rPr>
      </w:pPr>
      <w:r w:rsidRPr="001B6F50">
        <w:rPr>
          <w:rFonts w:asciiTheme="minorHAnsi" w:hAnsiTheme="minorHAnsi" w:cs="Arial"/>
          <w:color w:val="auto"/>
          <w:sz w:val="16"/>
          <w:szCs w:val="16"/>
        </w:rPr>
        <w:t xml:space="preserve">            Tabela </w:t>
      </w:r>
      <w:r w:rsidR="001131F9" w:rsidRPr="001B6F50">
        <w:rPr>
          <w:rFonts w:asciiTheme="minorHAnsi" w:hAnsiTheme="minorHAnsi" w:cs="Arial"/>
          <w:color w:val="auto"/>
          <w:sz w:val="16"/>
          <w:szCs w:val="16"/>
        </w:rPr>
        <w:fldChar w:fldCharType="begin"/>
      </w:r>
      <w:r w:rsidRPr="001B6F50">
        <w:rPr>
          <w:rFonts w:asciiTheme="minorHAnsi" w:hAnsiTheme="minorHAnsi" w:cs="Arial"/>
          <w:color w:val="auto"/>
          <w:sz w:val="16"/>
          <w:szCs w:val="16"/>
        </w:rPr>
        <w:instrText xml:space="preserve"> SEQ Tabela \* ARABIC </w:instrText>
      </w:r>
      <w:r w:rsidR="001131F9" w:rsidRPr="001B6F50">
        <w:rPr>
          <w:rFonts w:asciiTheme="minorHAnsi" w:hAnsiTheme="minorHAnsi" w:cs="Arial"/>
          <w:color w:val="auto"/>
          <w:sz w:val="16"/>
          <w:szCs w:val="16"/>
        </w:rPr>
        <w:fldChar w:fldCharType="separate"/>
      </w:r>
      <w:r w:rsidR="00460267" w:rsidRPr="001B6F50">
        <w:rPr>
          <w:rFonts w:asciiTheme="minorHAnsi" w:hAnsiTheme="minorHAnsi" w:cs="Arial"/>
          <w:noProof/>
          <w:color w:val="auto"/>
          <w:sz w:val="16"/>
          <w:szCs w:val="16"/>
        </w:rPr>
        <w:t>2</w:t>
      </w:r>
      <w:r w:rsidR="001131F9" w:rsidRPr="001B6F50">
        <w:rPr>
          <w:rFonts w:asciiTheme="minorHAnsi" w:hAnsiTheme="minorHAnsi" w:cs="Arial"/>
          <w:color w:val="auto"/>
          <w:sz w:val="16"/>
          <w:szCs w:val="16"/>
        </w:rPr>
        <w:fldChar w:fldCharType="end"/>
      </w:r>
      <w:r w:rsidRPr="001B6F50">
        <w:rPr>
          <w:rFonts w:asciiTheme="minorHAnsi" w:hAnsiTheme="minorHAnsi" w:cs="Arial"/>
          <w:color w:val="auto"/>
          <w:sz w:val="16"/>
          <w:szCs w:val="16"/>
        </w:rPr>
        <w:t xml:space="preserve">. </w:t>
      </w:r>
      <w:r w:rsidRPr="001B6F50">
        <w:rPr>
          <w:rFonts w:asciiTheme="minorHAnsi" w:hAnsiTheme="minorHAnsi" w:cs="Arial"/>
          <w:b w:val="0"/>
          <w:color w:val="auto"/>
          <w:sz w:val="16"/>
          <w:szCs w:val="16"/>
        </w:rPr>
        <w:t>Elementów scalone dotyczące  sieci wodociągowej na podstawie WKI</w:t>
      </w:r>
    </w:p>
    <w:tbl>
      <w:tblPr>
        <w:tblW w:w="8363" w:type="dxa"/>
        <w:tblInd w:w="779" w:type="dxa"/>
        <w:tblCellMar>
          <w:left w:w="70" w:type="dxa"/>
          <w:right w:w="70" w:type="dxa"/>
        </w:tblCellMar>
        <w:tblLook w:val="04A0" w:firstRow="1" w:lastRow="0" w:firstColumn="1" w:lastColumn="0" w:noHBand="0" w:noVBand="1"/>
      </w:tblPr>
      <w:tblGrid>
        <w:gridCol w:w="851"/>
        <w:gridCol w:w="7512"/>
      </w:tblGrid>
      <w:tr w:rsidR="00382165" w:rsidRPr="001B6F50" w:rsidTr="00382165">
        <w:trPr>
          <w:trHeight w:val="255"/>
          <w:tblHeader/>
        </w:trPr>
        <w:tc>
          <w:tcPr>
            <w:tcW w:w="851" w:type="dxa"/>
            <w:tcBorders>
              <w:top w:val="single" w:sz="12" w:space="0" w:color="FF0000"/>
              <w:left w:val="single" w:sz="12" w:space="0" w:color="FF0000"/>
              <w:bottom w:val="double" w:sz="6" w:space="0" w:color="BFBFBF"/>
              <w:right w:val="single" w:sz="4" w:space="0" w:color="C5BE97"/>
            </w:tcBorders>
            <w:shd w:val="clear" w:color="000000" w:fill="F2F2F2"/>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Lp.</w:t>
            </w:r>
          </w:p>
        </w:tc>
        <w:tc>
          <w:tcPr>
            <w:tcW w:w="7512" w:type="dxa"/>
            <w:tcBorders>
              <w:top w:val="single" w:sz="12" w:space="0" w:color="FF0000"/>
              <w:left w:val="single" w:sz="4" w:space="0" w:color="C5BE97"/>
              <w:bottom w:val="double" w:sz="6" w:space="0" w:color="BFBFBF"/>
              <w:right w:val="single" w:sz="12" w:space="0" w:color="FF0000"/>
            </w:tcBorders>
            <w:shd w:val="clear" w:color="000000" w:fill="F2F2F2"/>
            <w:noWrap/>
            <w:vAlign w:val="bottom"/>
            <w:hideMark/>
          </w:tcPr>
          <w:p w:rsidR="00382165" w:rsidRPr="001B6F50" w:rsidRDefault="00382165" w:rsidP="001B6F50">
            <w:pPr>
              <w:pStyle w:val="Bezodstpw"/>
              <w:spacing w:line="276" w:lineRule="auto"/>
              <w:rPr>
                <w:rFonts w:eastAsia="Times New Roman" w:cs="Arial"/>
                <w:sz w:val="20"/>
                <w:szCs w:val="20"/>
              </w:rPr>
            </w:pPr>
            <w:r w:rsidRPr="001B6F50">
              <w:rPr>
                <w:rFonts w:eastAsia="Times New Roman" w:cs="Arial"/>
                <w:sz w:val="20"/>
                <w:szCs w:val="20"/>
              </w:rPr>
              <w:t>Element scalony</w:t>
            </w:r>
          </w:p>
        </w:tc>
      </w:tr>
      <w:tr w:rsidR="00382165" w:rsidRPr="001B6F50" w:rsidTr="00382165">
        <w:trPr>
          <w:trHeight w:val="255"/>
        </w:trPr>
        <w:tc>
          <w:tcPr>
            <w:tcW w:w="851" w:type="dxa"/>
            <w:tcBorders>
              <w:top w:val="single" w:sz="12" w:space="0" w:color="FF0000"/>
              <w:left w:val="single" w:sz="12" w:space="0" w:color="FF0000"/>
              <w:bottom w:val="double" w:sz="6" w:space="0" w:color="BFBFBF"/>
              <w:right w:val="single" w:sz="4" w:space="0" w:color="C5BE97"/>
            </w:tcBorders>
            <w:shd w:val="clear" w:color="000000" w:fill="F2F2F2"/>
            <w:noWrap/>
            <w:vAlign w:val="bottom"/>
            <w:hideMark/>
          </w:tcPr>
          <w:p w:rsidR="00382165" w:rsidRPr="001B6F50" w:rsidRDefault="00382165" w:rsidP="001B6F50">
            <w:pPr>
              <w:pStyle w:val="Bezodstpw"/>
              <w:spacing w:line="276" w:lineRule="auto"/>
              <w:rPr>
                <w:rFonts w:cs="Arial"/>
                <w:sz w:val="20"/>
                <w:szCs w:val="20"/>
              </w:rPr>
            </w:pPr>
            <w:r w:rsidRPr="001B6F50">
              <w:rPr>
                <w:rFonts w:cs="Arial"/>
                <w:sz w:val="20"/>
                <w:szCs w:val="20"/>
              </w:rPr>
              <w:t>1.0</w:t>
            </w:r>
          </w:p>
        </w:tc>
        <w:tc>
          <w:tcPr>
            <w:tcW w:w="7512" w:type="dxa"/>
            <w:tcBorders>
              <w:top w:val="single" w:sz="12" w:space="0" w:color="FF0000"/>
              <w:left w:val="single" w:sz="4" w:space="0" w:color="C5BE97"/>
              <w:bottom w:val="double" w:sz="6" w:space="0" w:color="BFBFBF"/>
              <w:right w:val="single" w:sz="12" w:space="0" w:color="FF0000"/>
            </w:tcBorders>
            <w:shd w:val="clear" w:color="000000" w:fill="F2F2F2"/>
            <w:noWrap/>
            <w:vAlign w:val="center"/>
            <w:hideMark/>
          </w:tcPr>
          <w:p w:rsidR="00382165" w:rsidRPr="001B6F50" w:rsidRDefault="009E61BC" w:rsidP="001B6F50">
            <w:pPr>
              <w:pStyle w:val="Bezodstpw"/>
              <w:spacing w:line="276" w:lineRule="auto"/>
              <w:rPr>
                <w:rFonts w:cs="Arial"/>
                <w:sz w:val="20"/>
                <w:szCs w:val="20"/>
              </w:rPr>
            </w:pPr>
            <w:r w:rsidRPr="001B6F50">
              <w:rPr>
                <w:rFonts w:cs="Arial"/>
                <w:sz w:val="20"/>
                <w:szCs w:val="20"/>
              </w:rPr>
              <w:t xml:space="preserve">BUDOWA I </w:t>
            </w:r>
            <w:r w:rsidR="00382165" w:rsidRPr="001B6F50">
              <w:rPr>
                <w:rFonts w:cs="Arial"/>
                <w:sz w:val="20"/>
                <w:szCs w:val="20"/>
              </w:rPr>
              <w:t>RENOWACJA WODOCIĄGU</w:t>
            </w:r>
          </w:p>
        </w:tc>
      </w:tr>
      <w:tr w:rsidR="00382165" w:rsidRPr="001B6F50" w:rsidTr="00382165">
        <w:trPr>
          <w:trHeight w:val="255"/>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382165" w:rsidRPr="001B6F50" w:rsidRDefault="00382165" w:rsidP="001B6F50">
            <w:pPr>
              <w:pStyle w:val="Bezodstpw"/>
              <w:spacing w:line="276" w:lineRule="auto"/>
              <w:rPr>
                <w:rFonts w:cs="Arial"/>
                <w:sz w:val="20"/>
                <w:szCs w:val="20"/>
              </w:rPr>
            </w:pPr>
            <w:r w:rsidRPr="001B6F50">
              <w:rPr>
                <w:rFonts w:cs="Arial"/>
                <w:sz w:val="20"/>
                <w:szCs w:val="20"/>
              </w:rPr>
              <w:t>1.1</w:t>
            </w:r>
          </w:p>
        </w:tc>
        <w:tc>
          <w:tcPr>
            <w:tcW w:w="7512" w:type="dxa"/>
            <w:tcBorders>
              <w:top w:val="nil"/>
              <w:left w:val="nil"/>
              <w:bottom w:val="single" w:sz="4" w:space="0" w:color="C5BE97"/>
              <w:right w:val="single" w:sz="12" w:space="0" w:color="FF0000"/>
            </w:tcBorders>
            <w:shd w:val="clear" w:color="auto" w:fill="auto"/>
            <w:noWrap/>
            <w:vAlign w:val="center"/>
            <w:hideMark/>
          </w:tcPr>
          <w:p w:rsidR="00382165" w:rsidRPr="001B6F50" w:rsidRDefault="00382165" w:rsidP="001B6F50">
            <w:pPr>
              <w:pStyle w:val="Bezodstpw"/>
              <w:spacing w:line="276" w:lineRule="auto"/>
              <w:rPr>
                <w:rFonts w:cs="Arial"/>
                <w:sz w:val="20"/>
                <w:szCs w:val="20"/>
              </w:rPr>
            </w:pPr>
            <w:r w:rsidRPr="001B6F50">
              <w:rPr>
                <w:rFonts w:cs="Arial"/>
                <w:sz w:val="20"/>
                <w:szCs w:val="20"/>
              </w:rPr>
              <w:t>Roboty drogowe rozbiórkowe</w:t>
            </w:r>
          </w:p>
        </w:tc>
      </w:tr>
      <w:tr w:rsidR="00382165" w:rsidRPr="001B6F50" w:rsidTr="00382165">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382165" w:rsidRPr="001B6F50" w:rsidRDefault="00382165" w:rsidP="001B6F50">
            <w:pPr>
              <w:pStyle w:val="Bezodstpw"/>
              <w:spacing w:line="276" w:lineRule="auto"/>
              <w:rPr>
                <w:rFonts w:cs="Arial"/>
                <w:sz w:val="20"/>
                <w:szCs w:val="20"/>
              </w:rPr>
            </w:pPr>
            <w:r w:rsidRPr="001B6F50">
              <w:rPr>
                <w:rFonts w:cs="Arial"/>
                <w:sz w:val="20"/>
                <w:szCs w:val="20"/>
              </w:rPr>
              <w:t>1.2</w:t>
            </w:r>
          </w:p>
        </w:tc>
        <w:tc>
          <w:tcPr>
            <w:tcW w:w="7512" w:type="dxa"/>
            <w:tcBorders>
              <w:top w:val="single" w:sz="4" w:space="0" w:color="C5BE97"/>
              <w:left w:val="nil"/>
              <w:bottom w:val="single" w:sz="4" w:space="0" w:color="C5BE97"/>
              <w:right w:val="single" w:sz="12" w:space="0" w:color="FF0000"/>
            </w:tcBorders>
            <w:shd w:val="clear" w:color="auto" w:fill="auto"/>
            <w:vAlign w:val="center"/>
            <w:hideMark/>
          </w:tcPr>
          <w:p w:rsidR="00382165" w:rsidRPr="001B6F50" w:rsidRDefault="00382165" w:rsidP="001B6F50">
            <w:pPr>
              <w:pStyle w:val="Bezodstpw"/>
              <w:spacing w:line="276" w:lineRule="auto"/>
              <w:rPr>
                <w:rFonts w:cs="Arial"/>
                <w:sz w:val="20"/>
                <w:szCs w:val="20"/>
              </w:rPr>
            </w:pPr>
            <w:r w:rsidRPr="001B6F50">
              <w:rPr>
                <w:rFonts w:cs="Arial"/>
                <w:sz w:val="20"/>
                <w:szCs w:val="20"/>
              </w:rPr>
              <w:t>Roboty ziemne</w:t>
            </w:r>
          </w:p>
        </w:tc>
      </w:tr>
      <w:tr w:rsidR="009A2C7E" w:rsidRPr="001B6F50" w:rsidTr="00382165">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tcPr>
          <w:p w:rsidR="009A2C7E" w:rsidRPr="001B6F50" w:rsidRDefault="001B6F50" w:rsidP="001B6F50">
            <w:pPr>
              <w:pStyle w:val="Bezodstpw"/>
              <w:spacing w:line="276" w:lineRule="auto"/>
              <w:rPr>
                <w:rFonts w:cs="Arial"/>
                <w:sz w:val="20"/>
                <w:szCs w:val="20"/>
              </w:rPr>
            </w:pPr>
            <w:r w:rsidRPr="001B6F50">
              <w:rPr>
                <w:rFonts w:cs="Arial"/>
                <w:sz w:val="20"/>
                <w:szCs w:val="20"/>
              </w:rPr>
              <w:t>1.3</w:t>
            </w:r>
          </w:p>
        </w:tc>
        <w:tc>
          <w:tcPr>
            <w:tcW w:w="7512" w:type="dxa"/>
            <w:tcBorders>
              <w:top w:val="single" w:sz="4" w:space="0" w:color="C5BE97"/>
              <w:left w:val="nil"/>
              <w:bottom w:val="single" w:sz="4" w:space="0" w:color="C5BE97"/>
              <w:right w:val="single" w:sz="12" w:space="0" w:color="FF0000"/>
            </w:tcBorders>
            <w:shd w:val="clear" w:color="auto" w:fill="auto"/>
            <w:vAlign w:val="center"/>
          </w:tcPr>
          <w:p w:rsidR="009A2C7E" w:rsidRPr="001B6F50" w:rsidRDefault="009A2C7E" w:rsidP="001B6F50">
            <w:pPr>
              <w:pStyle w:val="Bezodstpw"/>
              <w:spacing w:line="276" w:lineRule="auto"/>
              <w:rPr>
                <w:rFonts w:cs="Arial"/>
                <w:sz w:val="20"/>
                <w:szCs w:val="20"/>
              </w:rPr>
            </w:pPr>
            <w:r w:rsidRPr="001B6F50">
              <w:rPr>
                <w:rFonts w:cs="Arial"/>
                <w:sz w:val="20"/>
                <w:szCs w:val="20"/>
              </w:rPr>
              <w:t xml:space="preserve">Roboty montażowe </w:t>
            </w:r>
          </w:p>
        </w:tc>
      </w:tr>
      <w:tr w:rsidR="001B6F50" w:rsidRPr="001B6F50" w:rsidTr="00382165">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tcPr>
          <w:p w:rsidR="001B6F50" w:rsidRPr="001B6F50" w:rsidRDefault="001B6F50" w:rsidP="001B6F50">
            <w:pPr>
              <w:pStyle w:val="Bezodstpw"/>
              <w:spacing w:line="276" w:lineRule="auto"/>
              <w:rPr>
                <w:rFonts w:cs="Arial"/>
                <w:sz w:val="20"/>
                <w:szCs w:val="20"/>
              </w:rPr>
            </w:pPr>
            <w:r w:rsidRPr="001B6F50">
              <w:rPr>
                <w:rFonts w:cs="Arial"/>
                <w:sz w:val="20"/>
                <w:szCs w:val="20"/>
              </w:rPr>
              <w:t>1.4</w:t>
            </w:r>
          </w:p>
        </w:tc>
        <w:tc>
          <w:tcPr>
            <w:tcW w:w="7512" w:type="dxa"/>
            <w:tcBorders>
              <w:top w:val="single" w:sz="4" w:space="0" w:color="C5BE97"/>
              <w:left w:val="nil"/>
              <w:bottom w:val="single" w:sz="4" w:space="0" w:color="C5BE97"/>
              <w:right w:val="single" w:sz="12" w:space="0" w:color="FF0000"/>
            </w:tcBorders>
            <w:shd w:val="clear" w:color="auto" w:fill="auto"/>
            <w:vAlign w:val="center"/>
          </w:tcPr>
          <w:p w:rsidR="001B6F50" w:rsidRPr="001B6F50" w:rsidRDefault="001B6F50" w:rsidP="001B6F50">
            <w:pPr>
              <w:pStyle w:val="Bezodstpw"/>
              <w:spacing w:line="276" w:lineRule="auto"/>
              <w:rPr>
                <w:rFonts w:cs="Arial"/>
                <w:sz w:val="20"/>
                <w:szCs w:val="20"/>
              </w:rPr>
            </w:pPr>
            <w:r w:rsidRPr="001B6F50">
              <w:rPr>
                <w:rFonts w:cs="Arial"/>
                <w:sz w:val="20"/>
                <w:szCs w:val="20"/>
              </w:rPr>
              <w:t xml:space="preserve">Przewierty pod przeszkodami </w:t>
            </w:r>
          </w:p>
        </w:tc>
      </w:tr>
      <w:tr w:rsidR="001B6F50" w:rsidRPr="001B6F50" w:rsidTr="00382165">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tcPr>
          <w:p w:rsidR="001B6F50" w:rsidRPr="001B6F50" w:rsidRDefault="001B6F50" w:rsidP="001B6F50">
            <w:pPr>
              <w:pStyle w:val="Bezodstpw"/>
              <w:spacing w:line="276" w:lineRule="auto"/>
              <w:rPr>
                <w:rFonts w:cs="Arial"/>
                <w:sz w:val="20"/>
                <w:szCs w:val="20"/>
              </w:rPr>
            </w:pPr>
            <w:r w:rsidRPr="001B6F50">
              <w:rPr>
                <w:rFonts w:cs="Arial"/>
                <w:sz w:val="20"/>
                <w:szCs w:val="20"/>
              </w:rPr>
              <w:t>1.5</w:t>
            </w:r>
          </w:p>
        </w:tc>
        <w:tc>
          <w:tcPr>
            <w:tcW w:w="7512" w:type="dxa"/>
            <w:tcBorders>
              <w:top w:val="single" w:sz="4" w:space="0" w:color="C5BE97"/>
              <w:left w:val="nil"/>
              <w:bottom w:val="single" w:sz="4" w:space="0" w:color="C5BE97"/>
              <w:right w:val="single" w:sz="12" w:space="0" w:color="FF0000"/>
            </w:tcBorders>
            <w:shd w:val="clear" w:color="auto" w:fill="auto"/>
            <w:vAlign w:val="center"/>
          </w:tcPr>
          <w:p w:rsidR="001B6F50" w:rsidRPr="001B6F50" w:rsidRDefault="001B6F50" w:rsidP="001B6F50">
            <w:pPr>
              <w:pStyle w:val="Bezodstpw"/>
              <w:spacing w:line="276" w:lineRule="auto"/>
              <w:rPr>
                <w:rFonts w:cs="Arial"/>
                <w:sz w:val="20"/>
                <w:szCs w:val="20"/>
              </w:rPr>
            </w:pPr>
            <w:r w:rsidRPr="001B6F50">
              <w:rPr>
                <w:rFonts w:cs="Arial"/>
                <w:sz w:val="20"/>
                <w:szCs w:val="20"/>
              </w:rPr>
              <w:t xml:space="preserve">Kładki dla pieszych </w:t>
            </w:r>
          </w:p>
        </w:tc>
      </w:tr>
      <w:tr w:rsidR="00382165" w:rsidRPr="001B6F50" w:rsidTr="00382165">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382165" w:rsidRPr="001B6F50" w:rsidRDefault="00382165" w:rsidP="001B6F50">
            <w:pPr>
              <w:pStyle w:val="Bezodstpw"/>
              <w:spacing w:line="276" w:lineRule="auto"/>
              <w:rPr>
                <w:rFonts w:cs="Arial"/>
                <w:sz w:val="20"/>
                <w:szCs w:val="20"/>
              </w:rPr>
            </w:pPr>
            <w:r w:rsidRPr="001B6F50">
              <w:rPr>
                <w:rFonts w:cs="Arial"/>
                <w:sz w:val="20"/>
                <w:szCs w:val="20"/>
              </w:rPr>
              <w:t>1.</w:t>
            </w:r>
            <w:r w:rsidR="001B6F50" w:rsidRPr="001B6F50">
              <w:rPr>
                <w:rFonts w:cs="Arial"/>
                <w:sz w:val="20"/>
                <w:szCs w:val="20"/>
              </w:rPr>
              <w:t>6</w:t>
            </w:r>
          </w:p>
        </w:tc>
        <w:tc>
          <w:tcPr>
            <w:tcW w:w="7512" w:type="dxa"/>
            <w:tcBorders>
              <w:top w:val="single" w:sz="4" w:space="0" w:color="C5BE97"/>
              <w:left w:val="nil"/>
              <w:bottom w:val="single" w:sz="4" w:space="0" w:color="C5BE97"/>
              <w:right w:val="single" w:sz="12" w:space="0" w:color="FF0000"/>
            </w:tcBorders>
            <w:shd w:val="clear" w:color="auto" w:fill="auto"/>
            <w:vAlign w:val="center"/>
            <w:hideMark/>
          </w:tcPr>
          <w:p w:rsidR="00382165" w:rsidRPr="001B6F50" w:rsidRDefault="00382165" w:rsidP="001B6F50">
            <w:pPr>
              <w:pStyle w:val="Bezodstpw"/>
              <w:spacing w:line="276" w:lineRule="auto"/>
              <w:rPr>
                <w:rFonts w:cs="Arial"/>
                <w:sz w:val="20"/>
                <w:szCs w:val="20"/>
              </w:rPr>
            </w:pPr>
            <w:r w:rsidRPr="001B6F50">
              <w:rPr>
                <w:rFonts w:cs="Arial"/>
                <w:sz w:val="20"/>
                <w:szCs w:val="20"/>
              </w:rPr>
              <w:t>Roboty przygotowawcze przed renowacją-tymczasowe zaopatrzenie w wodę</w:t>
            </w:r>
          </w:p>
        </w:tc>
      </w:tr>
      <w:tr w:rsidR="00382165" w:rsidRPr="001B6F50" w:rsidTr="00382165">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382165" w:rsidRPr="001B6F50" w:rsidRDefault="00382165" w:rsidP="001B6F50">
            <w:pPr>
              <w:pStyle w:val="Bezodstpw"/>
              <w:spacing w:line="276" w:lineRule="auto"/>
              <w:rPr>
                <w:rFonts w:cs="Arial"/>
                <w:sz w:val="20"/>
                <w:szCs w:val="20"/>
              </w:rPr>
            </w:pPr>
            <w:r w:rsidRPr="001B6F50">
              <w:rPr>
                <w:rFonts w:cs="Arial"/>
                <w:sz w:val="20"/>
                <w:szCs w:val="20"/>
              </w:rPr>
              <w:t>1.</w:t>
            </w:r>
            <w:r w:rsidR="001B6F50" w:rsidRPr="001B6F50">
              <w:rPr>
                <w:rFonts w:cs="Arial"/>
                <w:sz w:val="20"/>
                <w:szCs w:val="20"/>
              </w:rPr>
              <w:t>7</w:t>
            </w:r>
          </w:p>
        </w:tc>
        <w:tc>
          <w:tcPr>
            <w:tcW w:w="7512" w:type="dxa"/>
            <w:tcBorders>
              <w:top w:val="single" w:sz="4" w:space="0" w:color="C5BE97"/>
              <w:left w:val="nil"/>
              <w:bottom w:val="single" w:sz="4" w:space="0" w:color="C5BE97"/>
              <w:right w:val="single" w:sz="12" w:space="0" w:color="FF0000"/>
            </w:tcBorders>
            <w:shd w:val="clear" w:color="auto" w:fill="auto"/>
            <w:vAlign w:val="center"/>
            <w:hideMark/>
          </w:tcPr>
          <w:p w:rsidR="00382165" w:rsidRPr="001B6F50" w:rsidRDefault="00382165" w:rsidP="001B6F50">
            <w:pPr>
              <w:pStyle w:val="Bezodstpw"/>
              <w:spacing w:line="276" w:lineRule="auto"/>
              <w:rPr>
                <w:rFonts w:cs="Arial"/>
                <w:sz w:val="20"/>
                <w:szCs w:val="20"/>
              </w:rPr>
            </w:pPr>
            <w:r w:rsidRPr="001B6F50">
              <w:rPr>
                <w:rFonts w:cs="Arial"/>
                <w:sz w:val="20"/>
                <w:szCs w:val="20"/>
              </w:rPr>
              <w:t>Roboty renowacyjne i montażowe</w:t>
            </w:r>
          </w:p>
        </w:tc>
      </w:tr>
      <w:tr w:rsidR="00382165" w:rsidRPr="001B6F50" w:rsidTr="00382165">
        <w:trPr>
          <w:trHeight w:val="240"/>
        </w:trPr>
        <w:tc>
          <w:tcPr>
            <w:tcW w:w="851" w:type="dxa"/>
            <w:tcBorders>
              <w:top w:val="nil"/>
              <w:left w:val="single" w:sz="12" w:space="0" w:color="FF0000"/>
              <w:bottom w:val="single" w:sz="4" w:space="0" w:color="C5BE97"/>
              <w:right w:val="single" w:sz="4" w:space="0" w:color="C5BE97"/>
            </w:tcBorders>
            <w:shd w:val="clear" w:color="000000" w:fill="FFFFFF"/>
            <w:noWrap/>
            <w:vAlign w:val="bottom"/>
            <w:hideMark/>
          </w:tcPr>
          <w:p w:rsidR="00382165" w:rsidRPr="001B6F50" w:rsidRDefault="00382165" w:rsidP="001B6F50">
            <w:pPr>
              <w:pStyle w:val="Bezodstpw"/>
              <w:spacing w:line="276" w:lineRule="auto"/>
              <w:rPr>
                <w:rFonts w:cs="Arial"/>
                <w:sz w:val="20"/>
                <w:szCs w:val="20"/>
              </w:rPr>
            </w:pPr>
            <w:r w:rsidRPr="001B6F50">
              <w:rPr>
                <w:rFonts w:cs="Arial"/>
                <w:sz w:val="20"/>
                <w:szCs w:val="20"/>
              </w:rPr>
              <w:t>1.</w:t>
            </w:r>
            <w:r w:rsidR="001B6F50" w:rsidRPr="001B6F50">
              <w:rPr>
                <w:rFonts w:cs="Arial"/>
                <w:sz w:val="20"/>
                <w:szCs w:val="20"/>
              </w:rPr>
              <w:t>8</w:t>
            </w:r>
          </w:p>
        </w:tc>
        <w:tc>
          <w:tcPr>
            <w:tcW w:w="7512" w:type="dxa"/>
            <w:tcBorders>
              <w:top w:val="single" w:sz="4" w:space="0" w:color="C5BE97"/>
              <w:left w:val="nil"/>
              <w:bottom w:val="single" w:sz="4" w:space="0" w:color="C5BE97"/>
              <w:right w:val="single" w:sz="12" w:space="0" w:color="FF0000"/>
            </w:tcBorders>
            <w:shd w:val="clear" w:color="auto" w:fill="auto"/>
            <w:vAlign w:val="center"/>
            <w:hideMark/>
          </w:tcPr>
          <w:p w:rsidR="00382165" w:rsidRPr="001B6F50" w:rsidRDefault="00382165" w:rsidP="001B6F50">
            <w:pPr>
              <w:pStyle w:val="Bezodstpw"/>
              <w:spacing w:line="276" w:lineRule="auto"/>
              <w:rPr>
                <w:rFonts w:cs="Arial"/>
                <w:sz w:val="20"/>
                <w:szCs w:val="20"/>
              </w:rPr>
            </w:pPr>
            <w:r w:rsidRPr="001B6F50">
              <w:rPr>
                <w:rFonts w:cs="Arial"/>
                <w:sz w:val="20"/>
                <w:szCs w:val="20"/>
              </w:rPr>
              <w:t>Przepięcie przyłączy wodociągowych</w:t>
            </w:r>
          </w:p>
        </w:tc>
      </w:tr>
      <w:tr w:rsidR="00382165" w:rsidRPr="001B6F50" w:rsidTr="00382165">
        <w:trPr>
          <w:trHeight w:val="240"/>
        </w:trPr>
        <w:tc>
          <w:tcPr>
            <w:tcW w:w="851" w:type="dxa"/>
            <w:tcBorders>
              <w:top w:val="nil"/>
              <w:left w:val="single" w:sz="12" w:space="0" w:color="FF0000"/>
              <w:bottom w:val="single" w:sz="4" w:space="0" w:color="C5BE97"/>
              <w:right w:val="single" w:sz="4" w:space="0" w:color="C5BE97"/>
            </w:tcBorders>
            <w:shd w:val="clear" w:color="auto" w:fill="EEECE1" w:themeFill="background2"/>
            <w:noWrap/>
            <w:vAlign w:val="bottom"/>
            <w:hideMark/>
          </w:tcPr>
          <w:p w:rsidR="00382165" w:rsidRPr="001B6F50" w:rsidRDefault="00382165" w:rsidP="001B6F50">
            <w:pPr>
              <w:pStyle w:val="Bezodstpw"/>
              <w:spacing w:line="276" w:lineRule="auto"/>
              <w:rPr>
                <w:rFonts w:cs="Arial"/>
                <w:sz w:val="20"/>
                <w:szCs w:val="20"/>
              </w:rPr>
            </w:pPr>
            <w:r w:rsidRPr="001B6F50">
              <w:rPr>
                <w:rFonts w:cs="Arial"/>
                <w:sz w:val="20"/>
                <w:szCs w:val="20"/>
              </w:rPr>
              <w:t>2.0</w:t>
            </w:r>
          </w:p>
        </w:tc>
        <w:tc>
          <w:tcPr>
            <w:tcW w:w="7512" w:type="dxa"/>
            <w:tcBorders>
              <w:top w:val="single" w:sz="4" w:space="0" w:color="C5BE97"/>
              <w:left w:val="nil"/>
              <w:bottom w:val="single" w:sz="4" w:space="0" w:color="C5BE97"/>
              <w:right w:val="single" w:sz="12" w:space="0" w:color="FF0000"/>
            </w:tcBorders>
            <w:shd w:val="clear" w:color="auto" w:fill="EEECE1" w:themeFill="background2"/>
            <w:vAlign w:val="center"/>
            <w:hideMark/>
          </w:tcPr>
          <w:p w:rsidR="00382165" w:rsidRPr="001B6F50" w:rsidRDefault="00382165" w:rsidP="001B6F50">
            <w:pPr>
              <w:pStyle w:val="Bezodstpw"/>
              <w:spacing w:line="276" w:lineRule="auto"/>
              <w:rPr>
                <w:rFonts w:cs="Arial"/>
                <w:sz w:val="20"/>
                <w:szCs w:val="20"/>
              </w:rPr>
            </w:pPr>
            <w:r w:rsidRPr="001B6F50">
              <w:rPr>
                <w:rFonts w:cs="Arial"/>
                <w:sz w:val="20"/>
                <w:szCs w:val="20"/>
              </w:rPr>
              <w:t>ODTWORZENIE NAWIERZCHNI BITUMICZNYCH ORAZ KRAWĘŻNIKÓW W ZWIĄZKU Z</w:t>
            </w:r>
            <w:r w:rsidR="001B6F50" w:rsidRPr="001B6F50">
              <w:rPr>
                <w:rFonts w:cs="Arial"/>
                <w:sz w:val="20"/>
                <w:szCs w:val="20"/>
              </w:rPr>
              <w:t xml:space="preserve"> BUDOWĄ I </w:t>
            </w:r>
            <w:r w:rsidRPr="001B6F50">
              <w:rPr>
                <w:rFonts w:cs="Arial"/>
                <w:sz w:val="20"/>
                <w:szCs w:val="20"/>
              </w:rPr>
              <w:t>RENOWACJĄ</w:t>
            </w:r>
            <w:r w:rsidR="001B6F50" w:rsidRPr="001B6F50">
              <w:rPr>
                <w:rFonts w:cs="Arial"/>
                <w:sz w:val="20"/>
                <w:szCs w:val="20"/>
              </w:rPr>
              <w:t xml:space="preserve"> S</w:t>
            </w:r>
            <w:r w:rsidRPr="001B6F50">
              <w:rPr>
                <w:rFonts w:cs="Arial"/>
                <w:sz w:val="20"/>
                <w:szCs w:val="20"/>
              </w:rPr>
              <w:t>IECI WODOCIĄGOWEJ</w:t>
            </w:r>
          </w:p>
        </w:tc>
      </w:tr>
      <w:tr w:rsidR="00382165" w:rsidRPr="001B6F50" w:rsidTr="00382165">
        <w:trPr>
          <w:trHeight w:val="240"/>
        </w:trPr>
        <w:tc>
          <w:tcPr>
            <w:tcW w:w="851" w:type="dxa"/>
            <w:tcBorders>
              <w:top w:val="nil"/>
              <w:left w:val="single" w:sz="12" w:space="0" w:color="FF0000"/>
              <w:bottom w:val="single" w:sz="12" w:space="0" w:color="FF0000"/>
              <w:right w:val="single" w:sz="4" w:space="0" w:color="C5BE97"/>
            </w:tcBorders>
            <w:shd w:val="clear" w:color="000000" w:fill="FFFFFF"/>
            <w:noWrap/>
            <w:vAlign w:val="bottom"/>
            <w:hideMark/>
          </w:tcPr>
          <w:p w:rsidR="00382165" w:rsidRPr="001B6F50" w:rsidRDefault="00382165" w:rsidP="001B6F50">
            <w:pPr>
              <w:pStyle w:val="Bezodstpw"/>
              <w:spacing w:line="276" w:lineRule="auto"/>
              <w:rPr>
                <w:rFonts w:cs="Arial"/>
                <w:sz w:val="20"/>
                <w:szCs w:val="20"/>
              </w:rPr>
            </w:pPr>
            <w:r w:rsidRPr="001B6F50">
              <w:rPr>
                <w:rFonts w:cs="Arial"/>
                <w:sz w:val="20"/>
                <w:szCs w:val="20"/>
              </w:rPr>
              <w:t>2.1</w:t>
            </w:r>
          </w:p>
        </w:tc>
        <w:tc>
          <w:tcPr>
            <w:tcW w:w="7512" w:type="dxa"/>
            <w:tcBorders>
              <w:top w:val="single" w:sz="4" w:space="0" w:color="C5BE97"/>
              <w:left w:val="nil"/>
              <w:bottom w:val="single" w:sz="12" w:space="0" w:color="FF0000"/>
              <w:right w:val="single" w:sz="12" w:space="0" w:color="FF0000"/>
            </w:tcBorders>
            <w:shd w:val="clear" w:color="auto" w:fill="auto"/>
            <w:noWrap/>
            <w:vAlign w:val="center"/>
            <w:hideMark/>
          </w:tcPr>
          <w:p w:rsidR="00382165" w:rsidRPr="001B6F50" w:rsidRDefault="00382165" w:rsidP="001B6F50">
            <w:pPr>
              <w:pStyle w:val="Bezodstpw"/>
              <w:spacing w:line="276" w:lineRule="auto"/>
              <w:rPr>
                <w:rFonts w:cs="Arial"/>
                <w:sz w:val="20"/>
                <w:szCs w:val="20"/>
              </w:rPr>
            </w:pPr>
            <w:r w:rsidRPr="001B6F50">
              <w:rPr>
                <w:rFonts w:cs="Arial"/>
                <w:sz w:val="20"/>
                <w:szCs w:val="20"/>
              </w:rPr>
              <w:t>Odtworzenie nawierzchni bitumicznych oraz krawężników</w:t>
            </w:r>
          </w:p>
        </w:tc>
      </w:tr>
    </w:tbl>
    <w:p w:rsidR="00BC4EE4" w:rsidRPr="001B6F50" w:rsidRDefault="00382165" w:rsidP="001B6F50">
      <w:pPr>
        <w:pStyle w:val="Akapitzlist"/>
        <w:numPr>
          <w:ilvl w:val="0"/>
          <w:numId w:val="65"/>
        </w:numPr>
        <w:ind w:left="1134" w:hanging="426"/>
        <w:jc w:val="both"/>
        <w:rPr>
          <w:rFonts w:cs="Arial"/>
          <w:sz w:val="20"/>
          <w:szCs w:val="20"/>
        </w:rPr>
      </w:pPr>
      <w:r w:rsidRPr="001B6F50">
        <w:rPr>
          <w:rFonts w:cs="Arial"/>
          <w:sz w:val="20"/>
          <w:szCs w:val="20"/>
        </w:rPr>
        <w:t xml:space="preserve">Odcinki sieci wodociągowej i kanalizacyjnej  do wymiany przewiduje się wykonać metodą przewiertu sterownego tj. bez naruszania nawierzchni ulic a renowacje sieci za pomocą metod bez/wykopowych. </w:t>
      </w:r>
    </w:p>
    <w:p w:rsidR="00382165" w:rsidRPr="001B6F50" w:rsidRDefault="00382165" w:rsidP="001B6F50">
      <w:pPr>
        <w:pStyle w:val="Akapitzlist"/>
        <w:numPr>
          <w:ilvl w:val="0"/>
          <w:numId w:val="65"/>
        </w:numPr>
        <w:ind w:left="1134" w:hanging="426"/>
        <w:jc w:val="both"/>
        <w:rPr>
          <w:rFonts w:cs="Arial"/>
          <w:sz w:val="20"/>
          <w:szCs w:val="20"/>
        </w:rPr>
      </w:pPr>
      <w:r w:rsidRPr="001B6F50">
        <w:rPr>
          <w:rFonts w:cs="Arial"/>
          <w:sz w:val="20"/>
          <w:szCs w:val="20"/>
        </w:rPr>
        <w:t xml:space="preserve">Wymiana sieci wodociągowo-kanalizacyjnej jest niezbędna gdyż wynika z wyeksploatowania infrastruktury, wpływającego na wysoką  awaryjność systemu </w:t>
      </w:r>
      <w:r w:rsidR="00BC4EE4" w:rsidRPr="001B6F50">
        <w:rPr>
          <w:rFonts w:cs="Arial"/>
          <w:sz w:val="20"/>
          <w:szCs w:val="20"/>
        </w:rPr>
        <w:t xml:space="preserve">wodno kanalizacyjnego </w:t>
      </w:r>
      <w:r w:rsidRPr="001B6F50">
        <w:rPr>
          <w:rFonts w:cs="Arial"/>
          <w:sz w:val="20"/>
          <w:szCs w:val="20"/>
        </w:rPr>
        <w:t>oraz na infiltrację wód opadowych do sieci.</w:t>
      </w:r>
      <w:r w:rsidR="00CC10D1" w:rsidRPr="001B6F50">
        <w:rPr>
          <w:rFonts w:cs="Arial"/>
          <w:sz w:val="20"/>
          <w:szCs w:val="20"/>
        </w:rPr>
        <w:t xml:space="preserve"> </w:t>
      </w:r>
    </w:p>
    <w:p w:rsidR="00D65324" w:rsidRPr="001B6F50" w:rsidRDefault="00BC4EE4" w:rsidP="001B6F50">
      <w:pPr>
        <w:pStyle w:val="Akapitzlist"/>
        <w:numPr>
          <w:ilvl w:val="0"/>
          <w:numId w:val="65"/>
        </w:numPr>
        <w:ind w:left="1134" w:hanging="426"/>
        <w:jc w:val="both"/>
        <w:rPr>
          <w:rFonts w:cs="Arial"/>
          <w:sz w:val="20"/>
          <w:szCs w:val="20"/>
        </w:rPr>
      </w:pPr>
      <w:r w:rsidRPr="001B6F50">
        <w:rPr>
          <w:rFonts w:cs="Arial"/>
          <w:sz w:val="20"/>
          <w:szCs w:val="20"/>
        </w:rPr>
        <w:t>Inwestycja realizowana jest w całości na obszarz</w:t>
      </w:r>
      <w:r w:rsidR="00D65324" w:rsidRPr="001B6F50">
        <w:rPr>
          <w:rFonts w:cs="Arial"/>
          <w:sz w:val="20"/>
          <w:szCs w:val="20"/>
        </w:rPr>
        <w:t xml:space="preserve">e miasta Słubice. </w:t>
      </w:r>
      <w:r w:rsidR="00CC10D1" w:rsidRPr="001B6F50">
        <w:rPr>
          <w:rFonts w:cs="Arial"/>
          <w:sz w:val="20"/>
          <w:szCs w:val="20"/>
        </w:rPr>
        <w:t xml:space="preserve">W ramach prac projektowych dla określenia ostatecznego zakresu sieci </w:t>
      </w:r>
      <w:r w:rsidR="00D65324" w:rsidRPr="001B6F50">
        <w:rPr>
          <w:rFonts w:cs="Arial"/>
          <w:sz w:val="20"/>
          <w:szCs w:val="20"/>
        </w:rPr>
        <w:t xml:space="preserve">wodno kanalizacyjnych </w:t>
      </w:r>
      <w:r w:rsidR="00CC10D1" w:rsidRPr="001B6F50">
        <w:rPr>
          <w:rFonts w:cs="Arial"/>
          <w:sz w:val="20"/>
          <w:szCs w:val="20"/>
        </w:rPr>
        <w:t xml:space="preserve"> kwalifikującego się do modernizacji dokonano inspekcji sieci kamerami TV.</w:t>
      </w:r>
      <w:r w:rsidR="009B7F0A" w:rsidRPr="001B6F50">
        <w:rPr>
          <w:rFonts w:cs="Arial"/>
          <w:sz w:val="20"/>
          <w:szCs w:val="20"/>
        </w:rPr>
        <w:t xml:space="preserve"> Zamawiający dysponuje Raportem z tego pomiaru.</w:t>
      </w:r>
    </w:p>
    <w:p w:rsidR="00D65324" w:rsidRPr="001B6F50" w:rsidRDefault="00382165" w:rsidP="001B6F50">
      <w:pPr>
        <w:pStyle w:val="Akapitzlist"/>
        <w:numPr>
          <w:ilvl w:val="0"/>
          <w:numId w:val="65"/>
        </w:numPr>
        <w:ind w:left="1134" w:hanging="426"/>
        <w:jc w:val="both"/>
        <w:rPr>
          <w:rFonts w:cs="Arial"/>
          <w:sz w:val="20"/>
          <w:szCs w:val="20"/>
        </w:rPr>
      </w:pPr>
      <w:r w:rsidRPr="001B6F50">
        <w:rPr>
          <w:rFonts w:cs="Arial"/>
          <w:color w:val="000000"/>
          <w:sz w:val="20"/>
          <w:szCs w:val="20"/>
        </w:rPr>
        <w:t>Właścicielem</w:t>
      </w:r>
      <w:r w:rsidRPr="001B6F50">
        <w:rPr>
          <w:rFonts w:cs="Arial"/>
          <w:sz w:val="20"/>
          <w:szCs w:val="20"/>
        </w:rPr>
        <w:t xml:space="preserve"> i użytkownikiem sieci wodociągowo- kanalizacyjnych na terenie miasta Słubice  jest </w:t>
      </w:r>
      <w:r w:rsidR="009B7F0A" w:rsidRPr="001B6F50">
        <w:rPr>
          <w:rFonts w:cs="Arial"/>
          <w:sz w:val="20"/>
          <w:szCs w:val="20"/>
        </w:rPr>
        <w:t xml:space="preserve">Zamawiający - </w:t>
      </w:r>
      <w:r w:rsidRPr="001B6F50">
        <w:rPr>
          <w:rFonts w:cs="Arial"/>
          <w:sz w:val="20"/>
          <w:szCs w:val="20"/>
        </w:rPr>
        <w:t xml:space="preserve">Zakład Usług Wodno-Ściekowych Spółka z o.o. z siedzibą przy ul. Krótkiej 9 w Słubicach. </w:t>
      </w:r>
    </w:p>
    <w:p w:rsidR="00D65324" w:rsidRPr="001B6F50" w:rsidRDefault="00907EB4" w:rsidP="001B6F50">
      <w:pPr>
        <w:pStyle w:val="Akapitzlist"/>
        <w:numPr>
          <w:ilvl w:val="0"/>
          <w:numId w:val="65"/>
        </w:numPr>
        <w:ind w:left="1134" w:hanging="426"/>
        <w:jc w:val="both"/>
        <w:rPr>
          <w:rFonts w:cs="Arial"/>
          <w:sz w:val="20"/>
          <w:szCs w:val="20"/>
        </w:rPr>
      </w:pPr>
      <w:r w:rsidRPr="001B6F50">
        <w:rPr>
          <w:rFonts w:cs="Arial"/>
          <w:color w:val="000000"/>
          <w:sz w:val="20"/>
          <w:szCs w:val="20"/>
        </w:rPr>
        <w:t xml:space="preserve">Zakres zadań wynikający z przedmiotowego zamówienia </w:t>
      </w:r>
      <w:r w:rsidR="006E5B90" w:rsidRPr="001B6F50">
        <w:rPr>
          <w:rFonts w:cs="Arial"/>
          <w:color w:val="000000"/>
          <w:sz w:val="20"/>
          <w:szCs w:val="20"/>
        </w:rPr>
        <w:t xml:space="preserve"> realizowany jest w ramach </w:t>
      </w:r>
      <w:r w:rsidRPr="001B6F50">
        <w:rPr>
          <w:rFonts w:cs="Arial"/>
          <w:color w:val="000000"/>
          <w:sz w:val="20"/>
          <w:szCs w:val="20"/>
        </w:rPr>
        <w:t xml:space="preserve"> Projektu</w:t>
      </w:r>
      <w:r w:rsidR="00533CA0" w:rsidRPr="001B6F50">
        <w:rPr>
          <w:rFonts w:cs="Arial"/>
          <w:color w:val="000000"/>
          <w:sz w:val="20"/>
          <w:szCs w:val="20"/>
        </w:rPr>
        <w:t xml:space="preserve">: </w:t>
      </w:r>
      <w:r w:rsidRPr="001B6F50">
        <w:rPr>
          <w:rFonts w:cs="Arial"/>
          <w:color w:val="000000"/>
          <w:sz w:val="20"/>
          <w:szCs w:val="20"/>
        </w:rPr>
        <w:t xml:space="preserve"> pn. </w:t>
      </w:r>
      <w:r w:rsidR="00533CA0" w:rsidRPr="001B6F50">
        <w:rPr>
          <w:rFonts w:cs="Arial"/>
          <w:color w:val="000000"/>
          <w:sz w:val="20"/>
          <w:szCs w:val="20"/>
        </w:rPr>
        <w:t xml:space="preserve">" </w:t>
      </w:r>
      <w:r w:rsidRPr="001B6F50">
        <w:rPr>
          <w:rFonts w:cs="Arial"/>
          <w:color w:val="000000"/>
          <w:sz w:val="20"/>
          <w:szCs w:val="20"/>
        </w:rPr>
        <w:t xml:space="preserve">Uporządkowanie gospodarki wodno-ściekowej na terenie aglomeracji </w:t>
      </w:r>
      <w:r w:rsidR="006465D6" w:rsidRPr="001B6F50">
        <w:rPr>
          <w:rFonts w:cs="Arial"/>
          <w:color w:val="000000"/>
          <w:sz w:val="20"/>
          <w:szCs w:val="20"/>
        </w:rPr>
        <w:t>Słubice"</w:t>
      </w:r>
      <w:r w:rsidR="00533CA0" w:rsidRPr="001B6F50">
        <w:rPr>
          <w:rFonts w:cs="Arial"/>
          <w:color w:val="000000"/>
          <w:sz w:val="20"/>
          <w:szCs w:val="20"/>
        </w:rPr>
        <w:t xml:space="preserve">, który </w:t>
      </w:r>
      <w:r w:rsidR="00405712" w:rsidRPr="001B6F50">
        <w:rPr>
          <w:rFonts w:cs="Arial"/>
          <w:color w:val="000000"/>
          <w:sz w:val="20"/>
          <w:szCs w:val="20"/>
        </w:rPr>
        <w:t xml:space="preserve"> realizowany </w:t>
      </w:r>
      <w:r w:rsidR="00533CA0" w:rsidRPr="001B6F50">
        <w:rPr>
          <w:rFonts w:cs="Arial"/>
          <w:color w:val="000000"/>
          <w:sz w:val="20"/>
          <w:szCs w:val="20"/>
        </w:rPr>
        <w:t>jest przy współfinansowaniu</w:t>
      </w:r>
      <w:r w:rsidR="008770FE" w:rsidRPr="001B6F50">
        <w:rPr>
          <w:rFonts w:cs="Arial"/>
          <w:color w:val="000000"/>
          <w:sz w:val="20"/>
          <w:szCs w:val="20"/>
        </w:rPr>
        <w:t xml:space="preserve"> </w:t>
      </w:r>
      <w:r w:rsidR="00405712" w:rsidRPr="001B6F50">
        <w:rPr>
          <w:rFonts w:cs="Arial"/>
          <w:color w:val="000000"/>
          <w:sz w:val="20"/>
          <w:szCs w:val="20"/>
        </w:rPr>
        <w:t xml:space="preserve">w ramach </w:t>
      </w:r>
      <w:r w:rsidRPr="001B6F50">
        <w:rPr>
          <w:rFonts w:cs="Arial"/>
          <w:bCs/>
          <w:iCs/>
          <w:sz w:val="20"/>
          <w:szCs w:val="20"/>
        </w:rPr>
        <w:t xml:space="preserve"> </w:t>
      </w:r>
      <w:r w:rsidRPr="001B6F50">
        <w:rPr>
          <w:rFonts w:cs="Arial"/>
          <w:sz w:val="20"/>
          <w:szCs w:val="20"/>
        </w:rPr>
        <w:t xml:space="preserve">PROGRAMU OPERACYJNEGO INFRASTRUKTURA I ŚRODOWISKO 2014-2020, </w:t>
      </w:r>
      <w:r w:rsidR="00D15037" w:rsidRPr="001B6F50">
        <w:rPr>
          <w:rFonts w:cs="Arial"/>
          <w:b/>
          <w:bCs/>
          <w:sz w:val="20"/>
          <w:szCs w:val="20"/>
        </w:rPr>
        <w:t xml:space="preserve"> </w:t>
      </w:r>
      <w:r w:rsidR="00D15037" w:rsidRPr="001B6F50">
        <w:rPr>
          <w:rFonts w:cs="Arial"/>
          <w:bCs/>
          <w:i/>
          <w:iCs/>
          <w:sz w:val="20"/>
          <w:szCs w:val="20"/>
        </w:rPr>
        <w:t>Działanie 2.3 Gospodarka wodno-ściekowa w aglomeracjach.</w:t>
      </w:r>
    </w:p>
    <w:p w:rsidR="00D65324" w:rsidRPr="001B6F50" w:rsidRDefault="00CC10D1" w:rsidP="001B6F50">
      <w:pPr>
        <w:pStyle w:val="Akapitzlist"/>
        <w:numPr>
          <w:ilvl w:val="0"/>
          <w:numId w:val="65"/>
        </w:numPr>
        <w:ind w:left="1134" w:hanging="426"/>
        <w:jc w:val="both"/>
        <w:rPr>
          <w:rFonts w:cs="Arial"/>
          <w:sz w:val="20"/>
          <w:szCs w:val="20"/>
        </w:rPr>
      </w:pPr>
      <w:r w:rsidRPr="001B6F50">
        <w:rPr>
          <w:rFonts w:cs="Arial"/>
          <w:sz w:val="20"/>
          <w:szCs w:val="20"/>
        </w:rPr>
        <w:t>Na okres wdrażania projektu UE w strukturze organizacyjnej Zamawiającego wyodrębniono JRP (Jednostkę Realizującą Projekt) w skład, której  wchodzi zespół pracowników technicznych przewidzianych do koordynowania pracy wykonawców  w zakresie leżącym po stronie Zamawiającego.</w:t>
      </w:r>
    </w:p>
    <w:p w:rsidR="009A4875" w:rsidRPr="001B6F50" w:rsidRDefault="00087EF1" w:rsidP="001B6F50">
      <w:pPr>
        <w:pStyle w:val="Akapitzlist"/>
        <w:numPr>
          <w:ilvl w:val="0"/>
          <w:numId w:val="65"/>
        </w:numPr>
        <w:ind w:left="1134" w:hanging="426"/>
        <w:jc w:val="both"/>
        <w:rPr>
          <w:rFonts w:cs="Arial"/>
          <w:sz w:val="20"/>
          <w:szCs w:val="20"/>
        </w:rPr>
      </w:pPr>
      <w:r w:rsidRPr="001B6F50">
        <w:rPr>
          <w:rFonts w:cs="Arial"/>
          <w:sz w:val="20"/>
          <w:szCs w:val="20"/>
        </w:rPr>
        <w:t>Wartość szacunkowa zamówienia na roboty budowlane</w:t>
      </w:r>
      <w:r w:rsidR="00FE6EAE" w:rsidRPr="001B6F50">
        <w:rPr>
          <w:rFonts w:cs="Arial"/>
          <w:sz w:val="20"/>
          <w:szCs w:val="20"/>
        </w:rPr>
        <w:t>,</w:t>
      </w:r>
      <w:r w:rsidRPr="001B6F50">
        <w:rPr>
          <w:rFonts w:cs="Arial"/>
          <w:sz w:val="20"/>
          <w:szCs w:val="20"/>
        </w:rPr>
        <w:t xml:space="preserve"> które będą nadzorowane przez Inżyniera Kontraktu, który będzie jednocześnie zaangażowany w procedurę wyłaniania wykonawców</w:t>
      </w:r>
      <w:r w:rsidR="00FE6EAE" w:rsidRPr="001B6F50">
        <w:rPr>
          <w:rFonts w:cs="Arial"/>
          <w:sz w:val="20"/>
          <w:szCs w:val="20"/>
        </w:rPr>
        <w:t xml:space="preserve"> robót budowlanych</w:t>
      </w:r>
      <w:r w:rsidRPr="001B6F50">
        <w:rPr>
          <w:rFonts w:cs="Arial"/>
          <w:sz w:val="20"/>
          <w:szCs w:val="20"/>
        </w:rPr>
        <w:t xml:space="preserve">, </w:t>
      </w:r>
      <w:r w:rsidRPr="001B6F50">
        <w:rPr>
          <w:rFonts w:cs="Arial"/>
          <w:b/>
          <w:sz w:val="20"/>
          <w:szCs w:val="20"/>
        </w:rPr>
        <w:t>przekracza 5.</w:t>
      </w:r>
      <w:r w:rsidR="009B7F0A" w:rsidRPr="001B6F50">
        <w:rPr>
          <w:rFonts w:cs="Arial"/>
          <w:b/>
          <w:sz w:val="20"/>
          <w:szCs w:val="20"/>
        </w:rPr>
        <w:t>225</w:t>
      </w:r>
      <w:r w:rsidRPr="001B6F50">
        <w:rPr>
          <w:rFonts w:cs="Arial"/>
          <w:b/>
          <w:sz w:val="20"/>
          <w:szCs w:val="20"/>
        </w:rPr>
        <w:t>.000 € dlatego</w:t>
      </w:r>
      <w:r w:rsidRPr="001B6F50">
        <w:rPr>
          <w:rFonts w:cs="Arial"/>
          <w:sz w:val="20"/>
          <w:szCs w:val="20"/>
        </w:rPr>
        <w:t xml:space="preserve"> postępowanie przetargowe </w:t>
      </w:r>
      <w:r w:rsidR="00D50B7C" w:rsidRPr="001B6F50">
        <w:rPr>
          <w:rFonts w:cs="Arial"/>
          <w:sz w:val="20"/>
          <w:szCs w:val="20"/>
        </w:rPr>
        <w:t xml:space="preserve">na roboty budowlane </w:t>
      </w:r>
      <w:r w:rsidR="00D50B7C" w:rsidRPr="001B6F50">
        <w:rPr>
          <w:rFonts w:cs="Arial"/>
          <w:sz w:val="20"/>
          <w:szCs w:val="20"/>
        </w:rPr>
        <w:lastRenderedPageBreak/>
        <w:t xml:space="preserve">(w które zaangażowany będzie Inżynier Kontraktu) </w:t>
      </w:r>
      <w:r w:rsidRPr="001B6F50">
        <w:rPr>
          <w:rFonts w:cs="Arial"/>
          <w:sz w:val="20"/>
          <w:szCs w:val="20"/>
        </w:rPr>
        <w:t xml:space="preserve">prowadzone będzie z uwzględnieniem procedury unijnej (co wiąże się z koniecznością wyznaczenia odpowiednio dłuższego czasu na składanie ofert oraz koniecznością zastosowania 60 dniowego </w:t>
      </w:r>
      <w:r w:rsidR="00FE6EAE" w:rsidRPr="001B6F50">
        <w:rPr>
          <w:rFonts w:cs="Arial"/>
          <w:sz w:val="20"/>
          <w:szCs w:val="20"/>
        </w:rPr>
        <w:t>okresu</w:t>
      </w:r>
      <w:r w:rsidRPr="001B6F50">
        <w:rPr>
          <w:rFonts w:cs="Arial"/>
          <w:sz w:val="20"/>
          <w:szCs w:val="20"/>
        </w:rPr>
        <w:t xml:space="preserve"> związania ofertą)</w:t>
      </w:r>
      <w:r w:rsidR="00D50B7C" w:rsidRPr="001B6F50">
        <w:rPr>
          <w:rFonts w:cs="Arial"/>
          <w:sz w:val="20"/>
          <w:szCs w:val="20"/>
        </w:rPr>
        <w:t xml:space="preserve"> </w:t>
      </w:r>
      <w:r w:rsidRPr="001B6F50">
        <w:rPr>
          <w:rFonts w:cs="Arial"/>
          <w:sz w:val="20"/>
          <w:szCs w:val="20"/>
        </w:rPr>
        <w:t>- co ma wpływ na okres realizacji przedmiotowego zlecenia.</w:t>
      </w:r>
      <w:r w:rsidR="00D65324" w:rsidRPr="001B6F50">
        <w:rPr>
          <w:rFonts w:cs="Arial"/>
          <w:sz w:val="20"/>
          <w:szCs w:val="20"/>
        </w:rPr>
        <w:t xml:space="preserve"> </w:t>
      </w:r>
    </w:p>
    <w:p w:rsidR="00D65324" w:rsidRPr="001B6F50" w:rsidRDefault="00D65324" w:rsidP="001B6F50">
      <w:pPr>
        <w:pStyle w:val="Akapitzlist"/>
        <w:numPr>
          <w:ilvl w:val="0"/>
          <w:numId w:val="65"/>
        </w:numPr>
        <w:ind w:left="1134" w:hanging="426"/>
        <w:jc w:val="both"/>
        <w:rPr>
          <w:rFonts w:cs="Arial"/>
          <w:sz w:val="20"/>
          <w:szCs w:val="20"/>
        </w:rPr>
      </w:pPr>
      <w:r w:rsidRPr="001B6F50">
        <w:rPr>
          <w:rFonts w:cs="Arial"/>
          <w:sz w:val="20"/>
          <w:szCs w:val="20"/>
        </w:rPr>
        <w:t>Zamawiający dopuści w przetargu na roboty budowlane składanie ofert częściowych tylko na sieci kanalizacyjne Część I i tylko na sieci wodociągowe Część II oraz na obie części zamówienia,  co może wypłynąć na konieczność nadzorowania przez Inżyniera kontraktu nad dwoma kontraktami FIDIC lub tylko nad jednym wykonawcą i kontraktem FIDIC.  Zamawiający uwzględnił ten fakt w konstrukcji Formularza cenowego oraz kryteriach oceny ofert.</w:t>
      </w:r>
      <w:r w:rsidR="00330729" w:rsidRPr="001B6F50">
        <w:rPr>
          <w:rFonts w:cs="Arial"/>
          <w:sz w:val="20"/>
          <w:szCs w:val="20"/>
        </w:rPr>
        <w:t xml:space="preserve"> Wykonawca zobowiązany jest przyjąć w kalkulacji ceny ofertowej nadzór nad dwoma kontraktami FIDIC każdy na każdą z części zamówienia na roboty budowlane</w:t>
      </w:r>
    </w:p>
    <w:p w:rsidR="00D65324" w:rsidRPr="001B6F50" w:rsidRDefault="00D65324" w:rsidP="001B6F50">
      <w:pPr>
        <w:pStyle w:val="Akapitzlist"/>
        <w:numPr>
          <w:ilvl w:val="0"/>
          <w:numId w:val="65"/>
        </w:numPr>
        <w:ind w:left="1134" w:hanging="426"/>
        <w:jc w:val="both"/>
        <w:rPr>
          <w:rFonts w:cs="Arial"/>
          <w:sz w:val="20"/>
          <w:szCs w:val="20"/>
        </w:rPr>
      </w:pPr>
      <w:r w:rsidRPr="001B6F50">
        <w:rPr>
          <w:rFonts w:cs="Arial"/>
          <w:b/>
          <w:bCs/>
          <w:color w:val="000000"/>
          <w:sz w:val="20"/>
          <w:szCs w:val="20"/>
          <w:u w:val="dash" w:color="FF0000"/>
        </w:rPr>
        <w:t>Do opisania przedmiotu zamówienia na Inżyniera Kontraktu nie korzystano z Dialogu Technicznego.</w:t>
      </w:r>
    </w:p>
    <w:p w:rsidR="00DE691E" w:rsidRPr="001B6F50" w:rsidRDefault="00AE5474" w:rsidP="001B6F50">
      <w:pPr>
        <w:pStyle w:val="Nagwek2"/>
        <w:rPr>
          <w:rFonts w:asciiTheme="minorHAnsi" w:hAnsiTheme="minorHAnsi"/>
        </w:rPr>
      </w:pPr>
      <w:bookmarkStart w:id="6" w:name="_Toc486248870"/>
      <w:r w:rsidRPr="001B6F50">
        <w:rPr>
          <w:rFonts w:asciiTheme="minorHAnsi" w:hAnsiTheme="minorHAnsi"/>
        </w:rPr>
        <w:t>4</w:t>
      </w:r>
      <w:r w:rsidR="00DE691E" w:rsidRPr="001B6F50">
        <w:rPr>
          <w:rFonts w:asciiTheme="minorHAnsi" w:hAnsiTheme="minorHAnsi"/>
        </w:rPr>
        <w:t>.3. Rozwiązania równoważne</w:t>
      </w:r>
      <w:bookmarkEnd w:id="6"/>
    </w:p>
    <w:p w:rsidR="008770FE" w:rsidRPr="001B6F50" w:rsidRDefault="00DE691E" w:rsidP="001B6F50">
      <w:pPr>
        <w:pStyle w:val="Bezodstpw"/>
        <w:spacing w:line="276" w:lineRule="auto"/>
        <w:jc w:val="both"/>
        <w:rPr>
          <w:rFonts w:cs="Arial"/>
          <w:i/>
          <w:sz w:val="20"/>
          <w:szCs w:val="20"/>
        </w:rPr>
      </w:pPr>
      <w:r w:rsidRPr="001B6F50">
        <w:rPr>
          <w:rFonts w:cs="Arial"/>
          <w:i/>
          <w:sz w:val="20"/>
          <w:szCs w:val="20"/>
        </w:rPr>
        <w:t xml:space="preserve">Zamawiający </w:t>
      </w:r>
      <w:r w:rsidRPr="001B6F50">
        <w:rPr>
          <w:rFonts w:cs="Arial"/>
          <w:sz w:val="20"/>
          <w:szCs w:val="20"/>
          <w:u w:val="single"/>
        </w:rPr>
        <w:t>dopuszcza</w:t>
      </w:r>
      <w:r w:rsidRPr="001B6F50">
        <w:rPr>
          <w:rFonts w:cs="Arial"/>
          <w:sz w:val="20"/>
          <w:szCs w:val="20"/>
        </w:rPr>
        <w:t xml:space="preserve"> </w:t>
      </w:r>
      <w:r w:rsidR="00CC10D1" w:rsidRPr="001B6F50">
        <w:rPr>
          <w:rFonts w:cs="Arial"/>
          <w:sz w:val="20"/>
          <w:szCs w:val="20"/>
        </w:rPr>
        <w:t xml:space="preserve">uwzględnianie rozwiązań </w:t>
      </w:r>
      <w:r w:rsidRPr="001B6F50">
        <w:rPr>
          <w:rFonts w:cs="Arial"/>
          <w:sz w:val="20"/>
          <w:szCs w:val="20"/>
        </w:rPr>
        <w:t xml:space="preserve"> równoważnych.</w:t>
      </w:r>
      <w:r w:rsidR="008770FE" w:rsidRPr="001B6F50">
        <w:rPr>
          <w:rFonts w:cs="Arial"/>
          <w:i/>
          <w:sz w:val="20"/>
          <w:szCs w:val="20"/>
        </w:rPr>
        <w:t xml:space="preserve"> </w:t>
      </w:r>
    </w:p>
    <w:p w:rsidR="008770FE" w:rsidRPr="001B6F50" w:rsidRDefault="00DE691E" w:rsidP="001B6F50">
      <w:pPr>
        <w:pStyle w:val="Bezodstpw"/>
        <w:numPr>
          <w:ilvl w:val="0"/>
          <w:numId w:val="5"/>
        </w:numPr>
        <w:tabs>
          <w:tab w:val="num" w:pos="1080"/>
        </w:tabs>
        <w:spacing w:line="276" w:lineRule="auto"/>
        <w:jc w:val="both"/>
        <w:rPr>
          <w:rFonts w:cs="Arial"/>
          <w:bCs/>
          <w:sz w:val="20"/>
          <w:szCs w:val="20"/>
        </w:rPr>
      </w:pPr>
      <w:r w:rsidRPr="001B6F50">
        <w:rPr>
          <w:rFonts w:cs="Arial"/>
          <w:bCs/>
          <w:sz w:val="20"/>
          <w:szCs w:val="20"/>
        </w:rPr>
        <w:t>Przedmiot zamówienia został w niektórych elementach wskazany przez Zamawiającego poprzez podanie standardu</w:t>
      </w:r>
      <w:r w:rsidR="0010648C" w:rsidRPr="001B6F50">
        <w:rPr>
          <w:rFonts w:cs="Arial"/>
          <w:bCs/>
          <w:sz w:val="20"/>
          <w:szCs w:val="20"/>
        </w:rPr>
        <w:t xml:space="preserve"> (</w:t>
      </w:r>
      <w:r w:rsidRPr="001B6F50">
        <w:rPr>
          <w:rFonts w:cs="Arial"/>
          <w:bCs/>
          <w:sz w:val="20"/>
          <w:szCs w:val="20"/>
        </w:rPr>
        <w:t xml:space="preserve"> specyfikacji technicznych lub systemów odniesienia), dopuszcza się więc do zastosowania rozwiązań równoważnych opisywanym. Dopuszcza się wszelkie równoważne odpowiedniki rynkowe – nie gorsze niż wskazane. Wskazane parametry (charakterystyka) zastosowanego standardu</w:t>
      </w:r>
      <w:r w:rsidR="00CC10D1" w:rsidRPr="001B6F50">
        <w:rPr>
          <w:rFonts w:cs="Arial"/>
          <w:bCs/>
          <w:sz w:val="20"/>
          <w:szCs w:val="20"/>
        </w:rPr>
        <w:t xml:space="preserve"> usług</w:t>
      </w:r>
      <w:r w:rsidRPr="001B6F50">
        <w:rPr>
          <w:rFonts w:cs="Arial"/>
          <w:bCs/>
          <w:sz w:val="20"/>
          <w:szCs w:val="20"/>
        </w:rPr>
        <w:t xml:space="preserve"> określają minimalne warunki techniczne, eksploatacyjne, użytkowe i funkcjonalne, jakie ma spełniać przedmiot zamówienia. Wskazanie marki lub nazwy </w:t>
      </w:r>
      <w:r w:rsidR="00CC10D1" w:rsidRPr="001B6F50">
        <w:rPr>
          <w:rFonts w:cs="Arial"/>
          <w:bCs/>
          <w:sz w:val="20"/>
          <w:szCs w:val="20"/>
        </w:rPr>
        <w:t xml:space="preserve">metody </w:t>
      </w:r>
      <w:r w:rsidRPr="001B6F50">
        <w:rPr>
          <w:rFonts w:cs="Arial"/>
          <w:bCs/>
          <w:sz w:val="20"/>
          <w:szCs w:val="20"/>
        </w:rPr>
        <w:t xml:space="preserve">określa klasę </w:t>
      </w:r>
      <w:r w:rsidR="00CC10D1" w:rsidRPr="001B6F50">
        <w:rPr>
          <w:rFonts w:cs="Arial"/>
          <w:bCs/>
          <w:sz w:val="20"/>
          <w:szCs w:val="20"/>
        </w:rPr>
        <w:t>jakości wykonywanych usług.</w:t>
      </w:r>
      <w:r w:rsidR="008770FE" w:rsidRPr="001B6F50">
        <w:rPr>
          <w:rFonts w:cs="Arial"/>
          <w:bCs/>
          <w:sz w:val="20"/>
          <w:szCs w:val="20"/>
        </w:rPr>
        <w:t xml:space="preserve"> </w:t>
      </w:r>
      <w:r w:rsidR="00F16E03" w:rsidRPr="001B6F50">
        <w:rPr>
          <w:rFonts w:cs="Arial"/>
          <w:bCs/>
          <w:sz w:val="20"/>
          <w:szCs w:val="20"/>
        </w:rPr>
        <w:t xml:space="preserve"> </w:t>
      </w:r>
    </w:p>
    <w:p w:rsidR="008770FE" w:rsidRPr="001B6F50" w:rsidRDefault="008770FE" w:rsidP="001B6F50">
      <w:pPr>
        <w:pStyle w:val="Bezodstpw"/>
        <w:numPr>
          <w:ilvl w:val="0"/>
          <w:numId w:val="5"/>
        </w:numPr>
        <w:tabs>
          <w:tab w:val="num" w:pos="1080"/>
        </w:tabs>
        <w:spacing w:line="276" w:lineRule="auto"/>
        <w:jc w:val="both"/>
        <w:rPr>
          <w:rFonts w:cs="Arial"/>
          <w:bCs/>
          <w:sz w:val="20"/>
          <w:szCs w:val="20"/>
        </w:rPr>
      </w:pPr>
      <w:r w:rsidRPr="001B6F50">
        <w:rPr>
          <w:rFonts w:cs="Arial"/>
          <w:sz w:val="20"/>
          <w:szCs w:val="20"/>
        </w:rPr>
        <w:t>W sytuacji gdy Zamawiający wymaga aby przedmiot zamówienia odpowiadał określonym normom, a jednocześnie stawia w SIWZ wymagania przekraczające wymagania zawarte w normach</w:t>
      </w:r>
      <w:r w:rsidR="00F16E03" w:rsidRPr="001B6F50">
        <w:rPr>
          <w:rFonts w:cs="Arial"/>
          <w:sz w:val="20"/>
          <w:szCs w:val="20"/>
        </w:rPr>
        <w:t xml:space="preserve"> (kierując się uzasadnionymi potrzebami funkcjonalno użytkowymi i specyfiką zamówienia)</w:t>
      </w:r>
      <w:r w:rsidRPr="001B6F50">
        <w:rPr>
          <w:rFonts w:cs="Arial"/>
          <w:sz w:val="20"/>
          <w:szCs w:val="20"/>
        </w:rPr>
        <w:t>, zastosowanie mają zapisy SIWZ.</w:t>
      </w:r>
    </w:p>
    <w:p w:rsidR="008770FE" w:rsidRPr="001B6F50" w:rsidRDefault="00F16E03" w:rsidP="001B6F50">
      <w:pPr>
        <w:pStyle w:val="Bezodstpw"/>
        <w:numPr>
          <w:ilvl w:val="0"/>
          <w:numId w:val="5"/>
        </w:numPr>
        <w:tabs>
          <w:tab w:val="num" w:pos="1080"/>
        </w:tabs>
        <w:spacing w:line="276" w:lineRule="auto"/>
        <w:jc w:val="both"/>
        <w:rPr>
          <w:rFonts w:cs="Arial"/>
          <w:bCs/>
          <w:sz w:val="20"/>
          <w:szCs w:val="20"/>
        </w:rPr>
      </w:pPr>
      <w:r w:rsidRPr="001B6F50">
        <w:rPr>
          <w:rFonts w:cs="Arial"/>
          <w:sz w:val="20"/>
          <w:szCs w:val="20"/>
        </w:rPr>
        <w:t>Jeże</w:t>
      </w:r>
      <w:r w:rsidR="008770FE" w:rsidRPr="001B6F50">
        <w:rPr>
          <w:rFonts w:cs="Arial"/>
          <w:sz w:val="20"/>
          <w:szCs w:val="20"/>
        </w:rPr>
        <w:t xml:space="preserve">li opis przedmiotu zamówienia odnosi się do norm technicznych, które zawierają szczegółowe wymagania techniczne i funkcjonalne, </w:t>
      </w:r>
      <w:r w:rsidRPr="001B6F50">
        <w:rPr>
          <w:rFonts w:cs="Arial"/>
          <w:sz w:val="20"/>
          <w:szCs w:val="20"/>
        </w:rPr>
        <w:t xml:space="preserve">to </w:t>
      </w:r>
      <w:r w:rsidR="008770FE" w:rsidRPr="001B6F50">
        <w:rPr>
          <w:rFonts w:cs="Arial"/>
          <w:sz w:val="20"/>
          <w:szCs w:val="20"/>
        </w:rPr>
        <w:t>zawiera</w:t>
      </w:r>
      <w:r w:rsidRPr="001B6F50">
        <w:rPr>
          <w:rFonts w:cs="Arial"/>
          <w:sz w:val="20"/>
          <w:szCs w:val="20"/>
        </w:rPr>
        <w:t xml:space="preserve"> on </w:t>
      </w:r>
      <w:r w:rsidR="008770FE" w:rsidRPr="001B6F50">
        <w:rPr>
          <w:rFonts w:cs="Arial"/>
          <w:sz w:val="20"/>
          <w:szCs w:val="20"/>
        </w:rPr>
        <w:t xml:space="preserve"> również takie wymagania w odniesieniu do poszczególnych elementów składowych przedmiotu zamówienia</w:t>
      </w:r>
      <w:r w:rsidR="008770FE" w:rsidRPr="001B6F50">
        <w:rPr>
          <w:rFonts w:cs="Arial"/>
          <w:bCs/>
          <w:sz w:val="20"/>
          <w:szCs w:val="20"/>
        </w:rPr>
        <w:t>.</w:t>
      </w:r>
    </w:p>
    <w:p w:rsidR="008770FE" w:rsidRPr="001B6F50" w:rsidRDefault="008770FE" w:rsidP="001B6F50">
      <w:pPr>
        <w:pStyle w:val="Bezodstpw"/>
        <w:numPr>
          <w:ilvl w:val="0"/>
          <w:numId w:val="5"/>
        </w:numPr>
        <w:tabs>
          <w:tab w:val="num" w:pos="1080"/>
        </w:tabs>
        <w:spacing w:line="276" w:lineRule="auto"/>
        <w:jc w:val="both"/>
        <w:rPr>
          <w:rFonts w:cs="Arial"/>
          <w:bCs/>
          <w:sz w:val="20"/>
          <w:szCs w:val="20"/>
        </w:rPr>
      </w:pPr>
      <w:r w:rsidRPr="001B6F50">
        <w:rPr>
          <w:rFonts w:cs="Arial"/>
          <w:bCs/>
          <w:color w:val="000000"/>
          <w:sz w:val="20"/>
          <w:szCs w:val="20"/>
        </w:rPr>
        <w:t>W przypadku gdy przedmiot zamówienia jest opisany za pomocą norm, aprobat, specyfikacji technicznych lub systemów odniesienia, dopuszcza się rozwiązania równoważne.</w:t>
      </w:r>
      <w:r w:rsidR="00F16E03" w:rsidRPr="001B6F50">
        <w:rPr>
          <w:rFonts w:cs="Arial"/>
          <w:bCs/>
          <w:color w:val="000000"/>
          <w:sz w:val="20"/>
          <w:szCs w:val="20"/>
        </w:rPr>
        <w:t xml:space="preserve"> </w:t>
      </w:r>
    </w:p>
    <w:p w:rsidR="005C197C" w:rsidRPr="001B6F50" w:rsidRDefault="00AE5474" w:rsidP="001B6F50">
      <w:bookmarkStart w:id="7" w:name="_Toc486248871"/>
      <w:r w:rsidRPr="001B6F50">
        <w:t>4</w:t>
      </w:r>
      <w:r w:rsidR="008770FE" w:rsidRPr="001B6F50">
        <w:t>.4</w:t>
      </w:r>
      <w:r w:rsidR="00231C25" w:rsidRPr="001B6F50">
        <w:t xml:space="preserve">. </w:t>
      </w:r>
      <w:r w:rsidR="005C197C" w:rsidRPr="001B6F50">
        <w:t xml:space="preserve">Informacja o </w:t>
      </w:r>
      <w:r w:rsidR="00603869" w:rsidRPr="001B6F50">
        <w:t xml:space="preserve">nie </w:t>
      </w:r>
      <w:r w:rsidR="005C197C" w:rsidRPr="001B6F50">
        <w:t>dopuszczeniu składania ofert częściowych</w:t>
      </w:r>
      <w:bookmarkEnd w:id="7"/>
    </w:p>
    <w:p w:rsidR="005C197C" w:rsidRPr="001B6F50" w:rsidRDefault="005C197C" w:rsidP="001B6F50">
      <w:pPr>
        <w:pStyle w:val="Bezodstpw"/>
        <w:spacing w:line="276" w:lineRule="auto"/>
        <w:jc w:val="both"/>
        <w:rPr>
          <w:rFonts w:cs="Arial"/>
          <w:bCs/>
          <w:spacing w:val="20"/>
          <w:sz w:val="20"/>
        </w:rPr>
      </w:pPr>
      <w:r w:rsidRPr="001B6F50">
        <w:rPr>
          <w:rFonts w:cs="Arial"/>
          <w:bCs/>
          <w:spacing w:val="20"/>
          <w:sz w:val="20"/>
        </w:rPr>
        <w:t xml:space="preserve">Zamawiający </w:t>
      </w:r>
      <w:r w:rsidRPr="001B6F50">
        <w:rPr>
          <w:rFonts w:cs="Arial"/>
          <w:b/>
          <w:bCs/>
          <w:spacing w:val="20"/>
          <w:sz w:val="20"/>
          <w:u w:val="single"/>
        </w:rPr>
        <w:t>nie dopuszcza</w:t>
      </w:r>
      <w:r w:rsidRPr="001B6F50">
        <w:rPr>
          <w:rFonts w:cs="Arial"/>
          <w:bCs/>
          <w:spacing w:val="20"/>
          <w:sz w:val="20"/>
        </w:rPr>
        <w:t xml:space="preserve"> składania ofert częściowych.</w:t>
      </w:r>
    </w:p>
    <w:p w:rsidR="005C197C" w:rsidRPr="001B6F50" w:rsidRDefault="00AE5474" w:rsidP="001B6F50">
      <w:pPr>
        <w:pStyle w:val="Nagwek2"/>
        <w:rPr>
          <w:rFonts w:asciiTheme="minorHAnsi" w:hAnsiTheme="minorHAnsi"/>
        </w:rPr>
      </w:pPr>
      <w:bookmarkStart w:id="8" w:name="_Toc486248872"/>
      <w:r w:rsidRPr="001B6F50">
        <w:rPr>
          <w:rFonts w:asciiTheme="minorHAnsi" w:hAnsiTheme="minorHAnsi"/>
        </w:rPr>
        <w:t>4</w:t>
      </w:r>
      <w:r w:rsidR="008770FE" w:rsidRPr="001B6F50">
        <w:rPr>
          <w:rFonts w:asciiTheme="minorHAnsi" w:hAnsiTheme="minorHAnsi"/>
        </w:rPr>
        <w:t>.5</w:t>
      </w:r>
      <w:r w:rsidR="00231C25" w:rsidRPr="001B6F50">
        <w:rPr>
          <w:rFonts w:asciiTheme="minorHAnsi" w:hAnsiTheme="minorHAnsi"/>
        </w:rPr>
        <w:t xml:space="preserve">. </w:t>
      </w:r>
      <w:r w:rsidR="005C197C" w:rsidRPr="001B6F50">
        <w:rPr>
          <w:rFonts w:asciiTheme="minorHAnsi" w:hAnsiTheme="minorHAnsi"/>
        </w:rPr>
        <w:t xml:space="preserve">Informacja o </w:t>
      </w:r>
      <w:r w:rsidR="00603869" w:rsidRPr="001B6F50">
        <w:rPr>
          <w:rFonts w:asciiTheme="minorHAnsi" w:hAnsiTheme="minorHAnsi"/>
        </w:rPr>
        <w:t xml:space="preserve">nie </w:t>
      </w:r>
      <w:r w:rsidR="005C197C" w:rsidRPr="001B6F50">
        <w:rPr>
          <w:rFonts w:asciiTheme="minorHAnsi" w:hAnsiTheme="minorHAnsi"/>
        </w:rPr>
        <w:t>dopuszczeniu składania ofert wariantowych</w:t>
      </w:r>
      <w:bookmarkEnd w:id="8"/>
    </w:p>
    <w:p w:rsidR="005C197C" w:rsidRPr="001B6F50" w:rsidRDefault="005C197C" w:rsidP="001B6F50">
      <w:pPr>
        <w:pStyle w:val="Bezodstpw"/>
        <w:spacing w:line="276" w:lineRule="auto"/>
        <w:ind w:left="360"/>
        <w:jc w:val="both"/>
        <w:rPr>
          <w:rFonts w:cs="Arial"/>
          <w:bCs/>
          <w:spacing w:val="20"/>
          <w:sz w:val="20"/>
        </w:rPr>
      </w:pPr>
    </w:p>
    <w:p w:rsidR="005C197C" w:rsidRPr="001B6F50" w:rsidRDefault="005C197C" w:rsidP="001B6F50">
      <w:pPr>
        <w:pStyle w:val="Bezodstpw"/>
        <w:spacing w:line="276" w:lineRule="auto"/>
        <w:jc w:val="both"/>
        <w:rPr>
          <w:rFonts w:cs="Arial"/>
          <w:bCs/>
          <w:spacing w:val="20"/>
          <w:sz w:val="20"/>
        </w:rPr>
      </w:pPr>
      <w:r w:rsidRPr="001B6F50">
        <w:rPr>
          <w:rFonts w:cs="Arial"/>
          <w:bCs/>
          <w:spacing w:val="20"/>
          <w:sz w:val="20"/>
        </w:rPr>
        <w:t xml:space="preserve">Zamawiający </w:t>
      </w:r>
      <w:r w:rsidRPr="001B6F50">
        <w:rPr>
          <w:rFonts w:cs="Arial"/>
          <w:b/>
          <w:bCs/>
          <w:spacing w:val="20"/>
          <w:sz w:val="20"/>
          <w:u w:val="single"/>
        </w:rPr>
        <w:t>nie dopuszcza</w:t>
      </w:r>
      <w:r w:rsidRPr="001B6F50">
        <w:rPr>
          <w:rFonts w:cs="Arial"/>
          <w:bCs/>
          <w:spacing w:val="20"/>
          <w:sz w:val="20"/>
        </w:rPr>
        <w:t xml:space="preserve"> składania ofert wariantowych.</w:t>
      </w:r>
    </w:p>
    <w:p w:rsidR="005C197C" w:rsidRPr="001B6F50" w:rsidRDefault="00AE5474" w:rsidP="001B6F50">
      <w:pPr>
        <w:pStyle w:val="Nagwek2"/>
        <w:rPr>
          <w:rFonts w:asciiTheme="minorHAnsi" w:hAnsiTheme="minorHAnsi"/>
        </w:rPr>
      </w:pPr>
      <w:bookmarkStart w:id="9" w:name="_Toc486248873"/>
      <w:r w:rsidRPr="001B6F50">
        <w:rPr>
          <w:rFonts w:asciiTheme="minorHAnsi" w:hAnsiTheme="minorHAnsi"/>
        </w:rPr>
        <w:t>4</w:t>
      </w:r>
      <w:r w:rsidR="00231C25" w:rsidRPr="001B6F50">
        <w:rPr>
          <w:rFonts w:asciiTheme="minorHAnsi" w:hAnsiTheme="minorHAnsi"/>
        </w:rPr>
        <w:t>.</w:t>
      </w:r>
      <w:r w:rsidR="008770FE" w:rsidRPr="001B6F50">
        <w:rPr>
          <w:rFonts w:asciiTheme="minorHAnsi" w:hAnsiTheme="minorHAnsi"/>
        </w:rPr>
        <w:t>6</w:t>
      </w:r>
      <w:r w:rsidR="00231C25" w:rsidRPr="001B6F50">
        <w:rPr>
          <w:rFonts w:asciiTheme="minorHAnsi" w:hAnsiTheme="minorHAnsi"/>
        </w:rPr>
        <w:t xml:space="preserve">. </w:t>
      </w:r>
      <w:r w:rsidR="005C197C" w:rsidRPr="001B6F50">
        <w:rPr>
          <w:rFonts w:asciiTheme="minorHAnsi" w:hAnsiTheme="minorHAnsi"/>
        </w:rPr>
        <w:t>Informacja o zamówieniach uzupełniających</w:t>
      </w:r>
      <w:bookmarkEnd w:id="9"/>
    </w:p>
    <w:p w:rsidR="00D85C72" w:rsidRPr="001B6F50" w:rsidRDefault="008D595E" w:rsidP="001B6F50">
      <w:pPr>
        <w:pStyle w:val="Bezodstpw"/>
        <w:spacing w:line="276" w:lineRule="auto"/>
        <w:jc w:val="both"/>
        <w:rPr>
          <w:rFonts w:cs="Arial"/>
          <w:bCs/>
          <w:spacing w:val="20"/>
          <w:sz w:val="20"/>
        </w:rPr>
      </w:pPr>
      <w:r w:rsidRPr="001B6F50">
        <w:rPr>
          <w:rFonts w:cs="Arial"/>
          <w:bCs/>
          <w:spacing w:val="20"/>
          <w:sz w:val="20"/>
        </w:rPr>
        <w:t xml:space="preserve">Zamawiający </w:t>
      </w:r>
      <w:r w:rsidR="00803A2C" w:rsidRPr="001B6F50">
        <w:rPr>
          <w:rFonts w:cs="Arial"/>
          <w:b/>
          <w:bCs/>
          <w:spacing w:val="20"/>
          <w:sz w:val="20"/>
          <w:u w:val="single"/>
        </w:rPr>
        <w:t>dopuszcza</w:t>
      </w:r>
      <w:r w:rsidR="005C197C" w:rsidRPr="001B6F50">
        <w:rPr>
          <w:rFonts w:cs="Arial"/>
          <w:bCs/>
          <w:spacing w:val="20"/>
          <w:sz w:val="20"/>
        </w:rPr>
        <w:t xml:space="preserve"> </w:t>
      </w:r>
      <w:r w:rsidR="00803A2C" w:rsidRPr="001B6F50">
        <w:rPr>
          <w:rFonts w:cs="Arial"/>
          <w:bCs/>
          <w:spacing w:val="20"/>
          <w:sz w:val="20"/>
        </w:rPr>
        <w:t>zamówienia</w:t>
      </w:r>
      <w:r w:rsidR="00D85C72" w:rsidRPr="001B6F50">
        <w:rPr>
          <w:rFonts w:cs="Arial"/>
          <w:bCs/>
          <w:spacing w:val="20"/>
          <w:sz w:val="20"/>
        </w:rPr>
        <w:t xml:space="preserve"> </w:t>
      </w:r>
      <w:r w:rsidR="005C197C" w:rsidRPr="001B6F50">
        <w:rPr>
          <w:rFonts w:cs="Arial"/>
          <w:bCs/>
          <w:spacing w:val="20"/>
          <w:sz w:val="20"/>
        </w:rPr>
        <w:t xml:space="preserve"> uzupełniając</w:t>
      </w:r>
      <w:r w:rsidR="00803A2C" w:rsidRPr="001B6F50">
        <w:rPr>
          <w:rFonts w:cs="Arial"/>
          <w:bCs/>
          <w:spacing w:val="20"/>
          <w:sz w:val="20"/>
        </w:rPr>
        <w:t xml:space="preserve">e w wysokości nie przekraczającej </w:t>
      </w:r>
      <w:r w:rsidR="00B657E9" w:rsidRPr="001B6F50">
        <w:rPr>
          <w:rFonts w:cs="Arial"/>
          <w:b/>
          <w:bCs/>
          <w:spacing w:val="20"/>
          <w:sz w:val="20"/>
          <w:u w:val="dash" w:color="FF0000"/>
        </w:rPr>
        <w:t>2</w:t>
      </w:r>
      <w:r w:rsidR="00803A2C" w:rsidRPr="001B6F50">
        <w:rPr>
          <w:rFonts w:cs="Arial"/>
          <w:b/>
          <w:bCs/>
          <w:spacing w:val="20"/>
          <w:sz w:val="20"/>
          <w:u w:val="dash" w:color="FF0000"/>
        </w:rPr>
        <w:t>0% wartości</w:t>
      </w:r>
      <w:r w:rsidR="00803A2C" w:rsidRPr="001B6F50">
        <w:rPr>
          <w:rFonts w:cs="Arial"/>
          <w:bCs/>
          <w:spacing w:val="20"/>
          <w:sz w:val="20"/>
        </w:rPr>
        <w:t xml:space="preserve"> zamówienia podstawowego.</w:t>
      </w:r>
    </w:p>
    <w:p w:rsidR="00803A2C" w:rsidRPr="001B6F50" w:rsidRDefault="00803A2C" w:rsidP="001B6F50">
      <w:pPr>
        <w:pStyle w:val="Bezodstpw"/>
        <w:spacing w:line="276" w:lineRule="auto"/>
        <w:jc w:val="both"/>
        <w:rPr>
          <w:rFonts w:cs="Arial"/>
          <w:b/>
          <w:bCs/>
          <w:spacing w:val="20"/>
          <w:sz w:val="20"/>
        </w:rPr>
      </w:pPr>
      <w:r w:rsidRPr="001B6F50">
        <w:rPr>
          <w:rFonts w:cs="Arial"/>
          <w:bCs/>
          <w:spacing w:val="20"/>
          <w:sz w:val="20"/>
        </w:rPr>
        <w:t xml:space="preserve">Zamówienia uzupełniające mogą być udzielone w przypadku ziszczenia się przesłanek,  o których mowa w </w:t>
      </w:r>
      <w:r w:rsidR="00D65324" w:rsidRPr="001B6F50">
        <w:rPr>
          <w:rFonts w:cs="Arial"/>
          <w:bCs/>
          <w:spacing w:val="20"/>
          <w:sz w:val="20"/>
        </w:rPr>
        <w:t>z</w:t>
      </w:r>
      <w:r w:rsidRPr="001B6F50">
        <w:rPr>
          <w:rFonts w:cs="Arial"/>
          <w:bCs/>
          <w:spacing w:val="20"/>
          <w:sz w:val="20"/>
        </w:rPr>
        <w:t>mianach do umowy na Inżyniera Kontraktu</w:t>
      </w:r>
      <w:r w:rsidR="00D65324" w:rsidRPr="001B6F50">
        <w:rPr>
          <w:rFonts w:cs="Arial"/>
          <w:bCs/>
          <w:spacing w:val="20"/>
          <w:sz w:val="20"/>
        </w:rPr>
        <w:t>.</w:t>
      </w:r>
      <w:r w:rsidR="00B776BE" w:rsidRPr="001B6F50">
        <w:rPr>
          <w:rFonts w:cs="Arial"/>
          <w:bCs/>
          <w:spacing w:val="20"/>
          <w:sz w:val="20"/>
        </w:rPr>
        <w:t xml:space="preserve"> </w:t>
      </w:r>
    </w:p>
    <w:p w:rsidR="00B2469F" w:rsidRPr="001B6F50" w:rsidRDefault="00803A2C" w:rsidP="001B6F50">
      <w:pPr>
        <w:pStyle w:val="Bezodstpw"/>
        <w:spacing w:line="276" w:lineRule="auto"/>
        <w:jc w:val="both"/>
        <w:rPr>
          <w:rFonts w:cs="Arial"/>
          <w:bCs/>
          <w:spacing w:val="20"/>
          <w:sz w:val="20"/>
        </w:rPr>
      </w:pPr>
      <w:r w:rsidRPr="001B6F50">
        <w:rPr>
          <w:rFonts w:cs="Arial"/>
          <w:bCs/>
          <w:spacing w:val="20"/>
          <w:sz w:val="20"/>
        </w:rPr>
        <w:t xml:space="preserve">Przewidziane zamówienia uzupełniające nie stanowią bezwzględnego zobowiązania Zamawiającego do ich udzielenia, ale stanowią </w:t>
      </w:r>
      <w:r w:rsidR="00404704" w:rsidRPr="001B6F50">
        <w:rPr>
          <w:rFonts w:cs="Arial"/>
          <w:bCs/>
          <w:spacing w:val="20"/>
          <w:sz w:val="20"/>
        </w:rPr>
        <w:t xml:space="preserve">jedynie </w:t>
      </w:r>
      <w:r w:rsidRPr="001B6F50">
        <w:rPr>
          <w:rFonts w:cs="Arial"/>
          <w:bCs/>
          <w:spacing w:val="20"/>
          <w:sz w:val="20"/>
        </w:rPr>
        <w:t xml:space="preserve">kwotę rezerwy na ryzyko </w:t>
      </w:r>
      <w:r w:rsidRPr="001B6F50">
        <w:rPr>
          <w:rFonts w:cs="Arial"/>
          <w:bCs/>
          <w:spacing w:val="20"/>
          <w:sz w:val="20"/>
        </w:rPr>
        <w:lastRenderedPageBreak/>
        <w:t>Zamawiającego wystąpienia określonych w Umowie na In</w:t>
      </w:r>
      <w:r w:rsidR="00404704" w:rsidRPr="001B6F50">
        <w:rPr>
          <w:rFonts w:cs="Arial"/>
          <w:bCs/>
          <w:spacing w:val="20"/>
          <w:sz w:val="20"/>
        </w:rPr>
        <w:t>żyniera Kontraktu ryzyk budowy, które Zamawiający pozostawił po swojej stronie</w:t>
      </w:r>
      <w:r w:rsidR="00D27637" w:rsidRPr="001B6F50">
        <w:rPr>
          <w:rFonts w:cs="Arial"/>
          <w:bCs/>
          <w:spacing w:val="20"/>
          <w:sz w:val="20"/>
        </w:rPr>
        <w:t xml:space="preserve">, które mogą generować potrzebę </w:t>
      </w:r>
      <w:r w:rsidR="00922ECC" w:rsidRPr="001B6F50">
        <w:rPr>
          <w:rFonts w:cs="Arial"/>
          <w:bCs/>
          <w:spacing w:val="20"/>
          <w:sz w:val="20"/>
        </w:rPr>
        <w:t>zwiększenia zakresu prac.</w:t>
      </w:r>
    </w:p>
    <w:p w:rsidR="00B433F3" w:rsidRPr="001B6F50" w:rsidRDefault="00AE5474" w:rsidP="001B6F50">
      <w:pPr>
        <w:pStyle w:val="Nagwek1"/>
        <w:rPr>
          <w:rFonts w:asciiTheme="minorHAnsi" w:hAnsiTheme="minorHAnsi"/>
        </w:rPr>
      </w:pPr>
      <w:bookmarkStart w:id="10" w:name="_Toc486248874"/>
      <w:r w:rsidRPr="001B6F50">
        <w:rPr>
          <w:rFonts w:asciiTheme="minorHAnsi" w:hAnsiTheme="minorHAnsi"/>
        </w:rPr>
        <w:t>5</w:t>
      </w:r>
      <w:r w:rsidR="00B433F3" w:rsidRPr="001B6F50">
        <w:rPr>
          <w:rFonts w:asciiTheme="minorHAnsi" w:hAnsiTheme="minorHAnsi"/>
        </w:rPr>
        <w:t>. Termin wykonania zamówienia;</w:t>
      </w:r>
      <w:bookmarkEnd w:id="10"/>
      <w:r w:rsidR="00B433F3" w:rsidRPr="001B6F50">
        <w:rPr>
          <w:rFonts w:asciiTheme="minorHAnsi" w:hAnsiTheme="minorHAnsi"/>
        </w:rPr>
        <w:t xml:space="preserve"> </w:t>
      </w:r>
    </w:p>
    <w:p w:rsidR="009B0C2F" w:rsidRPr="001B6F50" w:rsidRDefault="009B0C2F" w:rsidP="001B6F50">
      <w:pPr>
        <w:rPr>
          <w:rFonts w:cs="Arial"/>
          <w:sz w:val="20"/>
          <w:szCs w:val="20"/>
        </w:rPr>
      </w:pPr>
      <w:r w:rsidRPr="001B6F50">
        <w:rPr>
          <w:rFonts w:cs="Arial"/>
          <w:sz w:val="20"/>
          <w:szCs w:val="20"/>
        </w:rPr>
        <w:t xml:space="preserve">Łączny czas realizacji zamówienia pn. </w:t>
      </w:r>
    </w:p>
    <w:p w:rsidR="00D27637" w:rsidRPr="001B6F50" w:rsidRDefault="00D27637" w:rsidP="001B6F50">
      <w:pPr>
        <w:pBdr>
          <w:top w:val="single" w:sz="8" w:space="1" w:color="FF0000"/>
          <w:left w:val="single" w:sz="8" w:space="4" w:color="FF0000"/>
          <w:bottom w:val="single" w:sz="8" w:space="1" w:color="FF0000"/>
          <w:right w:val="single" w:sz="8" w:space="4" w:color="FF0000"/>
        </w:pBdr>
        <w:shd w:val="clear" w:color="auto" w:fill="EEECE1" w:themeFill="background2"/>
        <w:rPr>
          <w:sz w:val="20"/>
          <w:szCs w:val="20"/>
        </w:rPr>
      </w:pPr>
      <w:r w:rsidRPr="001B6F50">
        <w:rPr>
          <w:rFonts w:cs="Arial"/>
          <w:caps/>
          <w:color w:val="002060"/>
          <w:sz w:val="20"/>
          <w:szCs w:val="20"/>
        </w:rPr>
        <w:t>"</w:t>
      </w:r>
      <w:r w:rsidRPr="001B6F50">
        <w:rPr>
          <w:rFonts w:cs="Arial"/>
          <w:color w:val="002060"/>
          <w:sz w:val="20"/>
          <w:szCs w:val="20"/>
        </w:rPr>
        <w:t>Pełnienie funkcji Inżyniera Kontraktu dla zadania inwestycyjnego</w:t>
      </w:r>
      <w:r w:rsidRPr="001B6F50">
        <w:rPr>
          <w:rFonts w:cs="Arial"/>
          <w:caps/>
          <w:color w:val="002060"/>
          <w:sz w:val="20"/>
          <w:szCs w:val="20"/>
        </w:rPr>
        <w:t xml:space="preserve"> </w:t>
      </w:r>
      <w:r w:rsidRPr="001B6F50">
        <w:rPr>
          <w:rFonts w:cs="Arial"/>
          <w:color w:val="002060"/>
          <w:sz w:val="20"/>
          <w:szCs w:val="20"/>
        </w:rPr>
        <w:t>pn</w:t>
      </w:r>
      <w:r w:rsidRPr="001B6F50">
        <w:rPr>
          <w:rFonts w:cs="Arial"/>
          <w:caps/>
          <w:color w:val="002060"/>
          <w:sz w:val="20"/>
          <w:szCs w:val="20"/>
        </w:rPr>
        <w:t>.</w:t>
      </w:r>
      <w:r w:rsidRPr="001B6F50">
        <w:rPr>
          <w:rFonts w:cs="Arial"/>
          <w:color w:val="002060"/>
          <w:sz w:val="20"/>
          <w:szCs w:val="20"/>
        </w:rPr>
        <w:t xml:space="preserve"> </w:t>
      </w:r>
      <w:r w:rsidRPr="001B6F50">
        <w:rPr>
          <w:rFonts w:cs="Arial"/>
          <w:color w:val="244061" w:themeColor="accent1" w:themeShade="80"/>
          <w:sz w:val="20"/>
          <w:szCs w:val="20"/>
        </w:rPr>
        <w:t>WYKONANIE  MODERNIZACJI   I  RENOWACJI ISTNIEJĄCEJ SIECI WODNO-KANALIZACYJNEJ NA OBSZARZE</w:t>
      </w:r>
      <w:r w:rsidRPr="001B6F50">
        <w:rPr>
          <w:rFonts w:cs="Arial"/>
          <w:caps/>
          <w:color w:val="244061" w:themeColor="accent1" w:themeShade="80"/>
          <w:sz w:val="20"/>
          <w:szCs w:val="20"/>
        </w:rPr>
        <w:t xml:space="preserve"> miasta  </w:t>
      </w:r>
      <w:r w:rsidRPr="001B6F50">
        <w:rPr>
          <w:rFonts w:cs="Arial"/>
          <w:color w:val="244061" w:themeColor="accent1" w:themeShade="80"/>
          <w:sz w:val="20"/>
          <w:szCs w:val="20"/>
        </w:rPr>
        <w:t>SŁUBICE</w:t>
      </w:r>
      <w:r w:rsidRPr="001B6F50">
        <w:rPr>
          <w:rFonts w:cs="Arial"/>
          <w:color w:val="002060"/>
          <w:sz w:val="20"/>
          <w:szCs w:val="20"/>
        </w:rPr>
        <w:t xml:space="preserve"> "</w:t>
      </w:r>
      <w:r w:rsidRPr="001B6F50">
        <w:rPr>
          <w:rFonts w:cs="Arial"/>
          <w:iCs/>
          <w:color w:val="002060"/>
          <w:sz w:val="20"/>
          <w:szCs w:val="20"/>
        </w:rPr>
        <w:t xml:space="preserve"> realizowanego według WARUNKOW  KONTRAKTOWYCH  </w:t>
      </w:r>
      <w:r w:rsidRPr="001B6F50">
        <w:rPr>
          <w:rFonts w:cs="Arial"/>
          <w:iCs/>
          <w:color w:val="FF0000"/>
          <w:sz w:val="20"/>
          <w:szCs w:val="20"/>
        </w:rPr>
        <w:t>FIDIC (czerwony)"</w:t>
      </w:r>
    </w:p>
    <w:p w:rsidR="009B0C2F" w:rsidRPr="001B6F50" w:rsidRDefault="009B0C2F" w:rsidP="001B6F50">
      <w:pPr>
        <w:pStyle w:val="Nagwek"/>
        <w:tabs>
          <w:tab w:val="left" w:pos="708"/>
        </w:tabs>
        <w:spacing w:after="240" w:line="276" w:lineRule="auto"/>
        <w:jc w:val="center"/>
        <w:rPr>
          <w:rFonts w:cs="Arial"/>
          <w:sz w:val="20"/>
          <w:szCs w:val="20"/>
        </w:rPr>
      </w:pPr>
      <w:r w:rsidRPr="001B6F50">
        <w:rPr>
          <w:rFonts w:cs="Arial"/>
          <w:sz w:val="20"/>
          <w:szCs w:val="20"/>
        </w:rPr>
        <w:t xml:space="preserve">wyznacza się na </w:t>
      </w:r>
      <w:r w:rsidR="00D27637" w:rsidRPr="001B6F50">
        <w:rPr>
          <w:rFonts w:cs="Arial"/>
          <w:b/>
          <w:sz w:val="20"/>
          <w:szCs w:val="20"/>
          <w:u w:val="single"/>
        </w:rPr>
        <w:t>3</w:t>
      </w:r>
      <w:r w:rsidR="00B776BE" w:rsidRPr="001B6F50">
        <w:rPr>
          <w:rFonts w:cs="Arial"/>
          <w:b/>
          <w:sz w:val="20"/>
          <w:szCs w:val="20"/>
          <w:u w:val="single"/>
        </w:rPr>
        <w:t>4</w:t>
      </w:r>
      <w:r w:rsidRPr="001B6F50">
        <w:rPr>
          <w:rFonts w:cs="Arial"/>
          <w:b/>
          <w:sz w:val="20"/>
          <w:szCs w:val="20"/>
          <w:u w:val="single"/>
        </w:rPr>
        <w:t xml:space="preserve"> </w:t>
      </w:r>
      <w:r w:rsidR="00087EF1" w:rsidRPr="001B6F50">
        <w:rPr>
          <w:rFonts w:cs="Arial"/>
          <w:b/>
          <w:sz w:val="20"/>
          <w:szCs w:val="20"/>
          <w:u w:val="single"/>
        </w:rPr>
        <w:t>miesięcy</w:t>
      </w:r>
      <w:r w:rsidRPr="001B6F50">
        <w:rPr>
          <w:rFonts w:cs="Arial"/>
          <w:sz w:val="20"/>
          <w:szCs w:val="20"/>
        </w:rPr>
        <w:t xml:space="preserve"> od podpisania umowy</w:t>
      </w:r>
      <w:r w:rsidR="00D4096A" w:rsidRPr="001B6F50">
        <w:rPr>
          <w:rFonts w:cs="Arial"/>
          <w:sz w:val="20"/>
          <w:szCs w:val="20"/>
        </w:rPr>
        <w:t xml:space="preserve"> na realizację usług Inżyniera Kontraktu w fazach związanych z wdrażaniem inwestycji. </w:t>
      </w:r>
      <w:r w:rsidRPr="001B6F50">
        <w:rPr>
          <w:rFonts w:cs="Arial"/>
          <w:sz w:val="20"/>
          <w:szCs w:val="20"/>
        </w:rPr>
        <w:t xml:space="preserve"> </w:t>
      </w:r>
    </w:p>
    <w:p w:rsidR="00404704" w:rsidRPr="001B6F50" w:rsidRDefault="009B0C2F" w:rsidP="001B6F50">
      <w:pPr>
        <w:jc w:val="both"/>
        <w:rPr>
          <w:rFonts w:cs="Arial"/>
          <w:sz w:val="20"/>
          <w:szCs w:val="20"/>
        </w:rPr>
      </w:pPr>
      <w:r w:rsidRPr="001B6F50">
        <w:rPr>
          <w:rFonts w:cs="Arial"/>
          <w:sz w:val="20"/>
          <w:szCs w:val="20"/>
        </w:rPr>
        <w:t xml:space="preserve">Realizacja kontraktu została podzielona na dwie fazy: </w:t>
      </w:r>
    </w:p>
    <w:p w:rsidR="00404704" w:rsidRPr="001B6F50" w:rsidRDefault="009B0C2F" w:rsidP="001B6F50">
      <w:pPr>
        <w:pStyle w:val="Akapitzlist"/>
        <w:numPr>
          <w:ilvl w:val="0"/>
          <w:numId w:val="56"/>
        </w:numPr>
        <w:jc w:val="both"/>
        <w:rPr>
          <w:rFonts w:cs="Arial"/>
          <w:sz w:val="20"/>
          <w:szCs w:val="20"/>
        </w:rPr>
      </w:pPr>
      <w:r w:rsidRPr="001B6F50">
        <w:rPr>
          <w:rFonts w:cs="Arial"/>
          <w:color w:val="FF0000"/>
          <w:sz w:val="20"/>
          <w:szCs w:val="20"/>
        </w:rPr>
        <w:t>Faza I.</w:t>
      </w:r>
      <w:r w:rsidRPr="001B6F50">
        <w:rPr>
          <w:rFonts w:cs="Arial"/>
          <w:sz w:val="20"/>
          <w:szCs w:val="20"/>
        </w:rPr>
        <w:t xml:space="preserve"> Przed podpisaniem Kontraktu na roboty budowlane (czas trwania: </w:t>
      </w:r>
      <w:r w:rsidR="00087EF1" w:rsidRPr="001B6F50">
        <w:rPr>
          <w:rFonts w:cs="Arial"/>
          <w:b/>
          <w:sz w:val="20"/>
          <w:szCs w:val="20"/>
          <w:u w:val="single"/>
        </w:rPr>
        <w:t>5</w:t>
      </w:r>
      <w:r w:rsidRPr="001B6F50">
        <w:rPr>
          <w:rFonts w:cs="Arial"/>
          <w:b/>
          <w:sz w:val="20"/>
          <w:szCs w:val="20"/>
          <w:u w:val="single"/>
        </w:rPr>
        <w:t xml:space="preserve"> </w:t>
      </w:r>
      <w:r w:rsidR="00087EF1" w:rsidRPr="001B6F50">
        <w:rPr>
          <w:rFonts w:cs="Arial"/>
          <w:b/>
          <w:sz w:val="20"/>
          <w:szCs w:val="20"/>
          <w:u w:val="single"/>
        </w:rPr>
        <w:t>miesięcy</w:t>
      </w:r>
      <w:r w:rsidR="00087EF1" w:rsidRPr="001B6F50">
        <w:rPr>
          <w:rFonts w:cs="Arial"/>
          <w:sz w:val="20"/>
          <w:szCs w:val="20"/>
        </w:rPr>
        <w:t xml:space="preserve">) - podany okres uwzględnia dłuższy okres na składanie ofert oraz dłuższy okres czasu </w:t>
      </w:r>
      <w:r w:rsidR="00FE6EAE" w:rsidRPr="001B6F50">
        <w:rPr>
          <w:rFonts w:cs="Arial"/>
          <w:sz w:val="20"/>
          <w:szCs w:val="20"/>
        </w:rPr>
        <w:t>związania ofertą przy zastosowaniu procedury unijnej.</w:t>
      </w:r>
      <w:r w:rsidR="00F32CF6" w:rsidRPr="001B6F50">
        <w:rPr>
          <w:rFonts w:cs="Arial"/>
          <w:sz w:val="20"/>
          <w:szCs w:val="20"/>
        </w:rPr>
        <w:t xml:space="preserve"> </w:t>
      </w:r>
      <w:r w:rsidR="001B0A5A" w:rsidRPr="001B6F50">
        <w:rPr>
          <w:rFonts w:cs="Arial"/>
          <w:sz w:val="20"/>
          <w:szCs w:val="20"/>
        </w:rPr>
        <w:t xml:space="preserve"> Jest to okres maksymalny, który może ulec skróceniu w przypadku przyspieszenia procedury oceny ofert oraz zawierania umowy FIDIC;</w:t>
      </w:r>
    </w:p>
    <w:p w:rsidR="00F90C4C" w:rsidRPr="001B6F50" w:rsidRDefault="009B0C2F" w:rsidP="001B6F50">
      <w:pPr>
        <w:pStyle w:val="Akapitzlist"/>
        <w:numPr>
          <w:ilvl w:val="0"/>
          <w:numId w:val="56"/>
        </w:numPr>
        <w:jc w:val="both"/>
        <w:rPr>
          <w:rFonts w:cs="Arial"/>
          <w:sz w:val="20"/>
          <w:szCs w:val="20"/>
        </w:rPr>
      </w:pPr>
      <w:r w:rsidRPr="001B6F50">
        <w:rPr>
          <w:rFonts w:cs="Arial"/>
          <w:color w:val="FF0000"/>
          <w:sz w:val="20"/>
          <w:szCs w:val="20"/>
        </w:rPr>
        <w:t>Faza II.</w:t>
      </w:r>
      <w:r w:rsidRPr="001B6F50">
        <w:rPr>
          <w:rFonts w:cs="Arial"/>
          <w:sz w:val="20"/>
          <w:szCs w:val="20"/>
        </w:rPr>
        <w:t xml:space="preserve"> Od podpisania  Kontraktu na roboty budowlane do wystawienia Świadectwa  Wykonania (czas trwania: </w:t>
      </w:r>
      <w:r w:rsidR="00087EF1" w:rsidRPr="001B6F50">
        <w:rPr>
          <w:rFonts w:cs="Arial"/>
          <w:b/>
          <w:sz w:val="20"/>
          <w:szCs w:val="20"/>
        </w:rPr>
        <w:t>2</w:t>
      </w:r>
      <w:r w:rsidR="00B657E9" w:rsidRPr="001B6F50">
        <w:rPr>
          <w:rFonts w:cs="Arial"/>
          <w:b/>
          <w:sz w:val="20"/>
          <w:szCs w:val="20"/>
        </w:rPr>
        <w:t>9</w:t>
      </w:r>
      <w:r w:rsidRPr="001B6F50">
        <w:rPr>
          <w:rFonts w:cs="Arial"/>
          <w:b/>
          <w:sz w:val="20"/>
          <w:szCs w:val="20"/>
        </w:rPr>
        <w:t xml:space="preserve"> miesięcy</w:t>
      </w:r>
      <w:r w:rsidRPr="001B6F50">
        <w:rPr>
          <w:rFonts w:cs="Arial"/>
          <w:sz w:val="20"/>
          <w:szCs w:val="20"/>
        </w:rPr>
        <w:t xml:space="preserve">). W tabelach poniżej przedstawiono planowane terminy pośrednie wraz z okolicznościami uzasadniającymi ewentualne przesunięcie terminów a ponadto rezultaty jakie będą uprawniały Inżyniera </w:t>
      </w:r>
      <w:r w:rsidR="00404704" w:rsidRPr="001B6F50">
        <w:rPr>
          <w:rFonts w:cs="Arial"/>
          <w:sz w:val="20"/>
          <w:szCs w:val="20"/>
        </w:rPr>
        <w:t xml:space="preserve">Kontraktu </w:t>
      </w:r>
      <w:r w:rsidRPr="001B6F50">
        <w:rPr>
          <w:rFonts w:cs="Arial"/>
          <w:sz w:val="20"/>
          <w:szCs w:val="20"/>
        </w:rPr>
        <w:t>do wystawienia faktury za wykonane prace.</w:t>
      </w:r>
      <w:r w:rsidR="00E70186" w:rsidRPr="001B6F50">
        <w:rPr>
          <w:rFonts w:cs="Arial"/>
          <w:sz w:val="20"/>
          <w:szCs w:val="20"/>
        </w:rPr>
        <w:t xml:space="preserve"> </w:t>
      </w:r>
    </w:p>
    <w:p w:rsidR="005B6D75" w:rsidRPr="001B6F50" w:rsidRDefault="009B0C2F" w:rsidP="001B6F50">
      <w:pPr>
        <w:pStyle w:val="Legenda"/>
        <w:spacing w:line="276" w:lineRule="auto"/>
        <w:rPr>
          <w:rFonts w:asciiTheme="minorHAnsi" w:hAnsiTheme="minorHAnsi" w:cs="Arial"/>
          <w:color w:val="auto"/>
          <w:sz w:val="20"/>
          <w:szCs w:val="20"/>
        </w:rPr>
      </w:pPr>
      <w:r w:rsidRPr="001B6F50">
        <w:rPr>
          <w:rFonts w:asciiTheme="minorHAnsi" w:hAnsiTheme="minorHAnsi" w:cs="Arial"/>
          <w:color w:val="auto"/>
          <w:sz w:val="20"/>
          <w:szCs w:val="20"/>
        </w:rPr>
        <w:t xml:space="preserve">Tabela </w:t>
      </w:r>
      <w:r w:rsidR="001131F9" w:rsidRPr="001B6F50">
        <w:rPr>
          <w:rFonts w:asciiTheme="minorHAnsi" w:hAnsiTheme="minorHAnsi" w:cs="Arial"/>
          <w:color w:val="auto"/>
          <w:sz w:val="20"/>
          <w:szCs w:val="20"/>
        </w:rPr>
        <w:fldChar w:fldCharType="begin"/>
      </w:r>
      <w:r w:rsidRPr="001B6F50">
        <w:rPr>
          <w:rFonts w:asciiTheme="minorHAnsi" w:hAnsiTheme="minorHAnsi" w:cs="Arial"/>
          <w:color w:val="auto"/>
          <w:sz w:val="20"/>
          <w:szCs w:val="20"/>
        </w:rPr>
        <w:instrText xml:space="preserve"> SEQ Tabela \* ARABIC </w:instrText>
      </w:r>
      <w:r w:rsidR="001131F9" w:rsidRPr="001B6F50">
        <w:rPr>
          <w:rFonts w:asciiTheme="minorHAnsi" w:hAnsiTheme="minorHAnsi" w:cs="Arial"/>
          <w:color w:val="auto"/>
          <w:sz w:val="20"/>
          <w:szCs w:val="20"/>
        </w:rPr>
        <w:fldChar w:fldCharType="separate"/>
      </w:r>
      <w:r w:rsidR="00460267" w:rsidRPr="001B6F50">
        <w:rPr>
          <w:rFonts w:asciiTheme="minorHAnsi" w:hAnsiTheme="minorHAnsi" w:cs="Arial"/>
          <w:noProof/>
          <w:color w:val="auto"/>
          <w:sz w:val="20"/>
          <w:szCs w:val="20"/>
        </w:rPr>
        <w:t>3</w:t>
      </w:r>
      <w:r w:rsidR="001131F9" w:rsidRPr="001B6F50">
        <w:rPr>
          <w:rFonts w:asciiTheme="minorHAnsi" w:hAnsiTheme="minorHAnsi" w:cs="Arial"/>
          <w:color w:val="auto"/>
          <w:sz w:val="20"/>
          <w:szCs w:val="20"/>
        </w:rPr>
        <w:fldChar w:fldCharType="end"/>
      </w:r>
      <w:r w:rsidRPr="001B6F50">
        <w:rPr>
          <w:rFonts w:asciiTheme="minorHAnsi" w:hAnsiTheme="minorHAnsi" w:cs="Arial"/>
          <w:color w:val="auto"/>
          <w:sz w:val="20"/>
          <w:szCs w:val="20"/>
        </w:rPr>
        <w:t xml:space="preserve">. </w:t>
      </w:r>
      <w:r w:rsidR="00D85C72" w:rsidRPr="001B6F50">
        <w:rPr>
          <w:rFonts w:asciiTheme="minorHAnsi" w:hAnsiTheme="minorHAnsi" w:cs="Arial"/>
          <w:b w:val="0"/>
          <w:color w:val="auto"/>
          <w:sz w:val="20"/>
          <w:szCs w:val="20"/>
        </w:rPr>
        <w:t>Faza I. Przed podpisaniem Kontraktu na roboty budowlane.</w:t>
      </w:r>
    </w:p>
    <w:tbl>
      <w:tblPr>
        <w:tblStyle w:val="Tabela-Siatka"/>
        <w:tblW w:w="9180" w:type="dxa"/>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467"/>
        <w:gridCol w:w="2182"/>
        <w:gridCol w:w="1733"/>
        <w:gridCol w:w="1437"/>
        <w:gridCol w:w="1337"/>
        <w:gridCol w:w="2024"/>
      </w:tblGrid>
      <w:tr w:rsidR="009B0C2F" w:rsidRPr="001B6F50" w:rsidTr="00B776BE">
        <w:trPr>
          <w:tblHeader/>
        </w:trPr>
        <w:tc>
          <w:tcPr>
            <w:tcW w:w="467" w:type="dxa"/>
            <w:tcBorders>
              <w:top w:val="single" w:sz="8" w:space="0" w:color="FF0000"/>
              <w:left w:val="single" w:sz="8" w:space="0" w:color="FF0000"/>
            </w:tcBorders>
            <w:shd w:val="clear" w:color="auto" w:fill="F2F2F2" w:themeFill="background1" w:themeFillShade="F2"/>
          </w:tcPr>
          <w:p w:rsidR="00FF55D4" w:rsidRPr="001B6F50" w:rsidRDefault="00FF55D4" w:rsidP="001B6F50">
            <w:pPr>
              <w:pStyle w:val="Bezodstpw"/>
              <w:spacing w:line="276" w:lineRule="auto"/>
              <w:rPr>
                <w:rFonts w:cs="Arial"/>
                <w:sz w:val="18"/>
                <w:szCs w:val="18"/>
              </w:rPr>
            </w:pPr>
            <w:r w:rsidRPr="001B6F50">
              <w:rPr>
                <w:rFonts w:cs="Arial"/>
                <w:sz w:val="18"/>
                <w:szCs w:val="18"/>
              </w:rPr>
              <w:t>Lp.</w:t>
            </w:r>
          </w:p>
        </w:tc>
        <w:tc>
          <w:tcPr>
            <w:tcW w:w="2182" w:type="dxa"/>
            <w:tcBorders>
              <w:top w:val="single" w:sz="8" w:space="0" w:color="FF0000"/>
            </w:tcBorders>
            <w:shd w:val="clear" w:color="auto" w:fill="F2F2F2" w:themeFill="background1" w:themeFillShade="F2"/>
          </w:tcPr>
          <w:p w:rsidR="00FF55D4" w:rsidRPr="001B6F50" w:rsidRDefault="00FF55D4" w:rsidP="001B6F50">
            <w:pPr>
              <w:pStyle w:val="Bezodstpw"/>
              <w:spacing w:line="276" w:lineRule="auto"/>
              <w:rPr>
                <w:rFonts w:cs="Arial"/>
                <w:sz w:val="18"/>
                <w:szCs w:val="18"/>
              </w:rPr>
            </w:pPr>
            <w:r w:rsidRPr="001B6F50">
              <w:rPr>
                <w:rFonts w:cs="Arial"/>
                <w:sz w:val="18"/>
                <w:szCs w:val="18"/>
              </w:rPr>
              <w:t>Nazwa etapu umowy z Inżynierem Kontraktu</w:t>
            </w:r>
          </w:p>
        </w:tc>
        <w:tc>
          <w:tcPr>
            <w:tcW w:w="1733" w:type="dxa"/>
            <w:tcBorders>
              <w:top w:val="single" w:sz="8" w:space="0" w:color="FF0000"/>
              <w:bottom w:val="single" w:sz="4" w:space="0" w:color="FF0000"/>
            </w:tcBorders>
            <w:shd w:val="clear" w:color="auto" w:fill="F2F2F2" w:themeFill="background1" w:themeFillShade="F2"/>
          </w:tcPr>
          <w:p w:rsidR="00FF55D4" w:rsidRPr="001B6F50" w:rsidRDefault="00FF55D4" w:rsidP="001B6F50">
            <w:pPr>
              <w:pStyle w:val="Bezodstpw"/>
              <w:spacing w:line="276" w:lineRule="auto"/>
              <w:rPr>
                <w:rFonts w:cs="Arial"/>
                <w:sz w:val="18"/>
                <w:szCs w:val="18"/>
              </w:rPr>
            </w:pPr>
            <w:r w:rsidRPr="001B6F50">
              <w:rPr>
                <w:rFonts w:cs="Arial"/>
                <w:sz w:val="18"/>
                <w:szCs w:val="18"/>
              </w:rPr>
              <w:t>Nazwa Kamienia Milowego Kontraktu na Roboty Budowlane</w:t>
            </w:r>
          </w:p>
        </w:tc>
        <w:tc>
          <w:tcPr>
            <w:tcW w:w="1437" w:type="dxa"/>
            <w:tcBorders>
              <w:top w:val="single" w:sz="8" w:space="0" w:color="FF0000"/>
            </w:tcBorders>
            <w:shd w:val="clear" w:color="auto" w:fill="F2F2F2" w:themeFill="background1" w:themeFillShade="F2"/>
          </w:tcPr>
          <w:p w:rsidR="00FF55D4" w:rsidRPr="001B6F50" w:rsidRDefault="00FF55D4" w:rsidP="001B6F50">
            <w:pPr>
              <w:pStyle w:val="Bezodstpw"/>
              <w:spacing w:line="276" w:lineRule="auto"/>
              <w:rPr>
                <w:rFonts w:cs="Arial"/>
                <w:sz w:val="18"/>
                <w:szCs w:val="18"/>
              </w:rPr>
            </w:pPr>
            <w:r w:rsidRPr="001B6F50">
              <w:rPr>
                <w:rFonts w:cs="Arial"/>
                <w:sz w:val="18"/>
                <w:szCs w:val="18"/>
              </w:rPr>
              <w:t xml:space="preserve">Rezultat  </w:t>
            </w:r>
            <w:r w:rsidR="00F90C4C" w:rsidRPr="001B6F50">
              <w:rPr>
                <w:rFonts w:cs="Arial"/>
                <w:sz w:val="18"/>
                <w:szCs w:val="18"/>
              </w:rPr>
              <w:t>uprawniający do wystawienia faktury przez Inżyniera Kontraktu</w:t>
            </w:r>
          </w:p>
        </w:tc>
        <w:tc>
          <w:tcPr>
            <w:tcW w:w="1337" w:type="dxa"/>
            <w:tcBorders>
              <w:top w:val="single" w:sz="8" w:space="0" w:color="FF0000"/>
            </w:tcBorders>
            <w:shd w:val="clear" w:color="auto" w:fill="F2F2F2" w:themeFill="background1" w:themeFillShade="F2"/>
          </w:tcPr>
          <w:p w:rsidR="00FF55D4" w:rsidRPr="001B6F50" w:rsidRDefault="00FF55D4" w:rsidP="001B6F50">
            <w:pPr>
              <w:pStyle w:val="Bezodstpw"/>
              <w:spacing w:line="276" w:lineRule="auto"/>
              <w:rPr>
                <w:rFonts w:cs="Arial"/>
                <w:sz w:val="18"/>
                <w:szCs w:val="18"/>
              </w:rPr>
            </w:pPr>
            <w:r w:rsidRPr="001B6F50">
              <w:rPr>
                <w:rFonts w:cs="Arial"/>
                <w:sz w:val="18"/>
                <w:szCs w:val="18"/>
              </w:rPr>
              <w:t>Czas realizacji w dniach</w:t>
            </w:r>
          </w:p>
        </w:tc>
        <w:tc>
          <w:tcPr>
            <w:tcW w:w="2024" w:type="dxa"/>
            <w:tcBorders>
              <w:top w:val="single" w:sz="8" w:space="0" w:color="FF0000"/>
              <w:right w:val="single" w:sz="8" w:space="0" w:color="FF0000"/>
            </w:tcBorders>
            <w:shd w:val="clear" w:color="auto" w:fill="F2F2F2" w:themeFill="background1" w:themeFillShade="F2"/>
          </w:tcPr>
          <w:p w:rsidR="00FF55D4" w:rsidRPr="001B6F50" w:rsidRDefault="00FF55D4" w:rsidP="001B6F50">
            <w:pPr>
              <w:pStyle w:val="Bezodstpw"/>
              <w:spacing w:line="276" w:lineRule="auto"/>
              <w:rPr>
                <w:rFonts w:cs="Arial"/>
                <w:sz w:val="18"/>
                <w:szCs w:val="18"/>
              </w:rPr>
            </w:pPr>
            <w:r w:rsidRPr="001B6F50">
              <w:rPr>
                <w:rFonts w:cs="Arial"/>
                <w:sz w:val="18"/>
                <w:szCs w:val="18"/>
              </w:rPr>
              <w:t>Okoliczności uzasadniające wydłużenie terminu</w:t>
            </w:r>
          </w:p>
        </w:tc>
      </w:tr>
      <w:tr w:rsidR="00F90C4C" w:rsidRPr="001B6F50" w:rsidTr="00B776BE">
        <w:tc>
          <w:tcPr>
            <w:tcW w:w="467" w:type="dxa"/>
            <w:tcBorders>
              <w:left w:val="single" w:sz="8" w:space="0" w:color="FF0000"/>
            </w:tcBorders>
          </w:tcPr>
          <w:p w:rsidR="00FF55D4" w:rsidRPr="001B6F50" w:rsidRDefault="00FF55D4" w:rsidP="001B6F50">
            <w:pPr>
              <w:pStyle w:val="Bezodstpw"/>
              <w:spacing w:line="276" w:lineRule="auto"/>
              <w:rPr>
                <w:rFonts w:cs="Arial"/>
                <w:sz w:val="18"/>
                <w:szCs w:val="18"/>
              </w:rPr>
            </w:pPr>
            <w:r w:rsidRPr="001B6F50">
              <w:rPr>
                <w:rFonts w:cs="Arial"/>
                <w:sz w:val="18"/>
                <w:szCs w:val="18"/>
              </w:rPr>
              <w:t>1.</w:t>
            </w:r>
          </w:p>
        </w:tc>
        <w:tc>
          <w:tcPr>
            <w:tcW w:w="2182" w:type="dxa"/>
          </w:tcPr>
          <w:p w:rsidR="00404704" w:rsidRPr="001B6F50" w:rsidRDefault="00404704" w:rsidP="001B6F50">
            <w:pPr>
              <w:pStyle w:val="Akapitzlist"/>
              <w:numPr>
                <w:ilvl w:val="0"/>
                <w:numId w:val="57"/>
              </w:numPr>
              <w:spacing w:line="276" w:lineRule="auto"/>
              <w:ind w:left="418" w:hanging="284"/>
              <w:jc w:val="both"/>
              <w:rPr>
                <w:rFonts w:cs="Arial"/>
                <w:sz w:val="18"/>
                <w:szCs w:val="18"/>
              </w:rPr>
            </w:pPr>
            <w:r w:rsidRPr="001B6F50">
              <w:rPr>
                <w:rFonts w:cs="Arial"/>
                <w:color w:val="C00000"/>
                <w:sz w:val="18"/>
                <w:szCs w:val="18"/>
              </w:rPr>
              <w:t>Etap I.</w:t>
            </w:r>
            <w:r w:rsidRPr="001B6F50">
              <w:rPr>
                <w:rFonts w:cs="Arial"/>
                <w:sz w:val="18"/>
                <w:szCs w:val="18"/>
              </w:rPr>
              <w:t xml:space="preserve"> Ocena dokumentacji technicznej (wskazanie ewentualnego zakresu poprawy/uzupełnienia przez autorów dokumentacji projektowej),</w:t>
            </w:r>
          </w:p>
          <w:p w:rsidR="00FF55D4" w:rsidRPr="001B6F50" w:rsidRDefault="00FF55D4" w:rsidP="001B6F50">
            <w:pPr>
              <w:pStyle w:val="Akapitzlist"/>
              <w:numPr>
                <w:ilvl w:val="0"/>
                <w:numId w:val="57"/>
              </w:numPr>
              <w:spacing w:line="276" w:lineRule="auto"/>
              <w:ind w:left="418" w:hanging="284"/>
              <w:jc w:val="both"/>
              <w:rPr>
                <w:rFonts w:cs="Arial"/>
                <w:sz w:val="18"/>
                <w:szCs w:val="18"/>
              </w:rPr>
            </w:pPr>
            <w:r w:rsidRPr="001B6F50">
              <w:rPr>
                <w:rFonts w:cs="Arial"/>
                <w:color w:val="C00000"/>
                <w:sz w:val="18"/>
                <w:szCs w:val="18"/>
              </w:rPr>
              <w:t>Etap I</w:t>
            </w:r>
            <w:r w:rsidR="00404704" w:rsidRPr="001B6F50">
              <w:rPr>
                <w:rFonts w:cs="Arial"/>
                <w:color w:val="C00000"/>
                <w:sz w:val="18"/>
                <w:szCs w:val="18"/>
              </w:rPr>
              <w:t xml:space="preserve">I. </w:t>
            </w:r>
            <w:r w:rsidRPr="001B6F50">
              <w:rPr>
                <w:rFonts w:cs="Arial"/>
                <w:sz w:val="18"/>
                <w:szCs w:val="18"/>
              </w:rPr>
              <w:t xml:space="preserve">Przygotowanie do wszczęcia postępowania przetargowego na roboty budowlane </w:t>
            </w:r>
            <w:r w:rsidRPr="001B6F50">
              <w:rPr>
                <w:rFonts w:cs="Arial"/>
                <w:sz w:val="18"/>
                <w:szCs w:val="18"/>
              </w:rPr>
              <w:lastRenderedPageBreak/>
              <w:t xml:space="preserve">(w zakresie technicznym) </w:t>
            </w:r>
          </w:p>
        </w:tc>
        <w:tc>
          <w:tcPr>
            <w:tcW w:w="1733" w:type="dxa"/>
            <w:tcBorders>
              <w:bottom w:val="single" w:sz="4" w:space="0" w:color="FF0000"/>
              <w:tl2br w:val="single" w:sz="2" w:space="0" w:color="FF0000"/>
              <w:tr2bl w:val="single" w:sz="2" w:space="0" w:color="FF0000"/>
            </w:tcBorders>
          </w:tcPr>
          <w:p w:rsidR="00FF55D4" w:rsidRPr="001B6F50" w:rsidRDefault="00FF55D4" w:rsidP="001B6F50">
            <w:pPr>
              <w:pStyle w:val="Bezodstpw"/>
              <w:spacing w:line="276" w:lineRule="auto"/>
              <w:rPr>
                <w:rFonts w:cs="Arial"/>
                <w:sz w:val="18"/>
                <w:szCs w:val="18"/>
              </w:rPr>
            </w:pPr>
          </w:p>
        </w:tc>
        <w:tc>
          <w:tcPr>
            <w:tcW w:w="1437" w:type="dxa"/>
          </w:tcPr>
          <w:p w:rsidR="00AA21E9" w:rsidRPr="001B6F50" w:rsidRDefault="00AA21E9" w:rsidP="001B6F50">
            <w:pPr>
              <w:pStyle w:val="Bezodstpw"/>
              <w:spacing w:line="276" w:lineRule="auto"/>
              <w:rPr>
                <w:rFonts w:cs="Arial"/>
                <w:sz w:val="18"/>
                <w:szCs w:val="18"/>
              </w:rPr>
            </w:pPr>
          </w:p>
          <w:p w:rsidR="00AA21E9" w:rsidRPr="001B6F50" w:rsidRDefault="00AA21E9" w:rsidP="001B6F50">
            <w:pPr>
              <w:pStyle w:val="Bezodstpw"/>
              <w:spacing w:line="276" w:lineRule="auto"/>
              <w:rPr>
                <w:rFonts w:cs="Arial"/>
                <w:sz w:val="18"/>
                <w:szCs w:val="18"/>
              </w:rPr>
            </w:pPr>
          </w:p>
          <w:p w:rsidR="00FF55D4" w:rsidRPr="001B6F50" w:rsidRDefault="00FF55D4" w:rsidP="001B6F50">
            <w:pPr>
              <w:pStyle w:val="Bezodstpw"/>
              <w:spacing w:line="276" w:lineRule="auto"/>
              <w:rPr>
                <w:rFonts w:cs="Arial"/>
                <w:sz w:val="18"/>
                <w:szCs w:val="18"/>
              </w:rPr>
            </w:pPr>
            <w:r w:rsidRPr="001B6F50">
              <w:rPr>
                <w:rFonts w:cs="Arial"/>
                <w:sz w:val="18"/>
                <w:szCs w:val="18"/>
              </w:rPr>
              <w:t xml:space="preserve">Komplet Opisu Przedmiotu Zamówienia uwzględniający uwagi Inżyniera Kontraktu </w:t>
            </w:r>
            <w:r w:rsidR="009B0C2F" w:rsidRPr="001B6F50">
              <w:rPr>
                <w:rFonts w:cs="Arial"/>
                <w:sz w:val="18"/>
                <w:szCs w:val="18"/>
              </w:rPr>
              <w:t xml:space="preserve">(zgłoszone w formie </w:t>
            </w:r>
            <w:r w:rsidR="001B0A5A" w:rsidRPr="001B6F50">
              <w:rPr>
                <w:rFonts w:cs="Arial"/>
                <w:sz w:val="18"/>
                <w:szCs w:val="18"/>
              </w:rPr>
              <w:t>pisemnej listy</w:t>
            </w:r>
            <w:r w:rsidR="009B0C2F" w:rsidRPr="001B6F50">
              <w:rPr>
                <w:rFonts w:cs="Arial"/>
                <w:sz w:val="18"/>
                <w:szCs w:val="18"/>
              </w:rPr>
              <w:t xml:space="preserve">) </w:t>
            </w:r>
          </w:p>
          <w:p w:rsidR="00AA21E9" w:rsidRPr="001B6F50" w:rsidRDefault="00AA21E9" w:rsidP="001B6F50">
            <w:pPr>
              <w:pStyle w:val="Bezodstpw"/>
              <w:spacing w:line="276" w:lineRule="auto"/>
              <w:rPr>
                <w:rFonts w:cs="Arial"/>
                <w:sz w:val="18"/>
                <w:szCs w:val="18"/>
              </w:rPr>
            </w:pPr>
          </w:p>
          <w:p w:rsidR="00AA21E9" w:rsidRPr="001B6F50" w:rsidRDefault="00AA21E9" w:rsidP="001B6F50">
            <w:pPr>
              <w:pStyle w:val="Bezodstpw"/>
              <w:spacing w:line="276" w:lineRule="auto"/>
              <w:rPr>
                <w:rFonts w:cs="Arial"/>
                <w:b/>
                <w:sz w:val="18"/>
                <w:szCs w:val="18"/>
              </w:rPr>
            </w:pPr>
            <w:r w:rsidRPr="001B6F50">
              <w:rPr>
                <w:rFonts w:cs="Arial"/>
                <w:b/>
                <w:sz w:val="18"/>
                <w:szCs w:val="18"/>
              </w:rPr>
              <w:t xml:space="preserve">Płatność </w:t>
            </w:r>
            <w:r w:rsidR="0046389B" w:rsidRPr="001B6F50">
              <w:rPr>
                <w:rFonts w:cs="Arial"/>
                <w:b/>
                <w:sz w:val="18"/>
                <w:szCs w:val="18"/>
              </w:rPr>
              <w:t>5</w:t>
            </w:r>
            <w:r w:rsidRPr="001B6F50">
              <w:rPr>
                <w:rFonts w:cs="Arial"/>
                <w:b/>
                <w:sz w:val="18"/>
                <w:szCs w:val="18"/>
              </w:rPr>
              <w:t>%</w:t>
            </w:r>
          </w:p>
        </w:tc>
        <w:tc>
          <w:tcPr>
            <w:tcW w:w="1337" w:type="dxa"/>
          </w:tcPr>
          <w:p w:rsidR="00FF55D4" w:rsidRPr="001B6F50" w:rsidRDefault="00FF55D4" w:rsidP="001B6F50">
            <w:pPr>
              <w:pStyle w:val="Bezodstpw"/>
              <w:spacing w:line="276" w:lineRule="auto"/>
              <w:rPr>
                <w:rFonts w:cs="Arial"/>
                <w:sz w:val="18"/>
                <w:szCs w:val="18"/>
              </w:rPr>
            </w:pPr>
            <w:r w:rsidRPr="001B6F50">
              <w:rPr>
                <w:rFonts w:cs="Arial"/>
                <w:sz w:val="18"/>
                <w:szCs w:val="18"/>
              </w:rPr>
              <w:t>40 dni</w:t>
            </w:r>
            <w:r w:rsidR="00016AF9" w:rsidRPr="001B6F50">
              <w:rPr>
                <w:rFonts w:cs="Arial"/>
                <w:sz w:val="18"/>
                <w:szCs w:val="18"/>
              </w:rPr>
              <w:t xml:space="preserve"> od podpisania umowy na Inżyniera Kontraktu (przy czym Inżynier Kontraktu zobowiązany jest do wystosowania uwag do dokumentacji technicznej  w terminie </w:t>
            </w:r>
            <w:r w:rsidR="00261137" w:rsidRPr="001B6F50">
              <w:rPr>
                <w:rFonts w:cs="Arial"/>
                <w:sz w:val="18"/>
                <w:szCs w:val="18"/>
              </w:rPr>
              <w:t>30</w:t>
            </w:r>
            <w:r w:rsidR="00016AF9" w:rsidRPr="001B6F50">
              <w:rPr>
                <w:rFonts w:cs="Arial"/>
                <w:sz w:val="18"/>
                <w:szCs w:val="18"/>
              </w:rPr>
              <w:t xml:space="preserve"> dni od podpisania </w:t>
            </w:r>
            <w:r w:rsidR="00016AF9" w:rsidRPr="001B6F50">
              <w:rPr>
                <w:rFonts w:cs="Arial"/>
                <w:sz w:val="18"/>
                <w:szCs w:val="18"/>
              </w:rPr>
              <w:lastRenderedPageBreak/>
              <w:t xml:space="preserve">umowy.  </w:t>
            </w:r>
          </w:p>
        </w:tc>
        <w:tc>
          <w:tcPr>
            <w:tcW w:w="2024" w:type="dxa"/>
            <w:tcBorders>
              <w:right w:val="single" w:sz="8" w:space="0" w:color="FF0000"/>
            </w:tcBorders>
          </w:tcPr>
          <w:p w:rsidR="00FF55D4" w:rsidRPr="001B6F50" w:rsidRDefault="00FF55D4" w:rsidP="001B6F50">
            <w:pPr>
              <w:pStyle w:val="Bezodstpw"/>
              <w:spacing w:line="276" w:lineRule="auto"/>
              <w:rPr>
                <w:rFonts w:cs="Arial"/>
                <w:sz w:val="18"/>
                <w:szCs w:val="18"/>
              </w:rPr>
            </w:pPr>
            <w:r w:rsidRPr="001B6F50">
              <w:rPr>
                <w:rFonts w:cs="Arial"/>
                <w:sz w:val="18"/>
                <w:szCs w:val="18"/>
              </w:rPr>
              <w:lastRenderedPageBreak/>
              <w:t>Czynniki niezależne od Wykonawcy w tym działania do których realizacji zobowiązany jest Zamawiający oraz inne Podmioty (Wykonawca dokumentacji Projektowej)</w:t>
            </w:r>
            <w:r w:rsidR="00404704" w:rsidRPr="001B6F50">
              <w:rPr>
                <w:rFonts w:cs="Arial"/>
                <w:sz w:val="18"/>
                <w:szCs w:val="18"/>
              </w:rPr>
              <w:t>.</w:t>
            </w:r>
          </w:p>
        </w:tc>
      </w:tr>
      <w:tr w:rsidR="00B776BE" w:rsidRPr="001B6F50" w:rsidTr="00B776BE">
        <w:tc>
          <w:tcPr>
            <w:tcW w:w="467" w:type="dxa"/>
            <w:tcBorders>
              <w:left w:val="single" w:sz="8" w:space="0" w:color="FF0000"/>
            </w:tcBorders>
            <w:vAlign w:val="center"/>
          </w:tcPr>
          <w:p w:rsidR="00B776BE" w:rsidRPr="001B6F50" w:rsidRDefault="00B776BE" w:rsidP="001B6F50">
            <w:pPr>
              <w:pStyle w:val="Bezodstpw"/>
              <w:spacing w:line="276" w:lineRule="auto"/>
              <w:jc w:val="center"/>
              <w:rPr>
                <w:rFonts w:cs="Arial"/>
                <w:sz w:val="18"/>
                <w:szCs w:val="18"/>
              </w:rPr>
            </w:pPr>
            <w:r w:rsidRPr="001B6F50">
              <w:rPr>
                <w:rFonts w:cs="Arial"/>
                <w:sz w:val="18"/>
                <w:szCs w:val="18"/>
              </w:rPr>
              <w:t>2.</w:t>
            </w:r>
          </w:p>
        </w:tc>
        <w:tc>
          <w:tcPr>
            <w:tcW w:w="2182" w:type="dxa"/>
            <w:vAlign w:val="center"/>
          </w:tcPr>
          <w:p w:rsidR="00B776BE" w:rsidRPr="001B6F50" w:rsidRDefault="00B776BE" w:rsidP="001B6F50">
            <w:pPr>
              <w:pStyle w:val="Bezodstpw"/>
              <w:spacing w:line="276" w:lineRule="auto"/>
              <w:jc w:val="center"/>
              <w:rPr>
                <w:rFonts w:cs="Arial"/>
                <w:sz w:val="18"/>
                <w:szCs w:val="18"/>
              </w:rPr>
            </w:pPr>
            <w:r w:rsidRPr="001B6F50">
              <w:rPr>
                <w:rFonts w:cs="Arial"/>
                <w:b/>
                <w:color w:val="C00000"/>
                <w:sz w:val="18"/>
                <w:szCs w:val="18"/>
              </w:rPr>
              <w:t>Etap III.</w:t>
            </w:r>
            <w:r w:rsidRPr="001B6F50">
              <w:rPr>
                <w:rFonts w:cs="Arial"/>
                <w:sz w:val="18"/>
                <w:szCs w:val="18"/>
              </w:rPr>
              <w:t xml:space="preserve">  Składania ofert w postępowaniu na roboty budowlane</w:t>
            </w:r>
          </w:p>
          <w:p w:rsidR="00B776BE" w:rsidRPr="001B6F50" w:rsidRDefault="00B776BE" w:rsidP="001B6F50">
            <w:pPr>
              <w:pStyle w:val="Bezodstpw"/>
              <w:spacing w:line="276" w:lineRule="auto"/>
              <w:jc w:val="center"/>
              <w:rPr>
                <w:rFonts w:cs="Arial"/>
                <w:sz w:val="18"/>
                <w:szCs w:val="18"/>
              </w:rPr>
            </w:pPr>
          </w:p>
        </w:tc>
        <w:tc>
          <w:tcPr>
            <w:tcW w:w="1733" w:type="dxa"/>
            <w:tcBorders>
              <w:bottom w:val="single" w:sz="4" w:space="0" w:color="FF0000"/>
              <w:tl2br w:val="single" w:sz="2" w:space="0" w:color="FF0000"/>
              <w:tr2bl w:val="single" w:sz="2" w:space="0" w:color="FF0000"/>
            </w:tcBorders>
            <w:vAlign w:val="center"/>
          </w:tcPr>
          <w:p w:rsidR="00B776BE" w:rsidRPr="001B6F50" w:rsidRDefault="00B776BE" w:rsidP="001B6F50">
            <w:pPr>
              <w:pStyle w:val="Bezodstpw"/>
              <w:spacing w:line="276" w:lineRule="auto"/>
              <w:jc w:val="center"/>
              <w:rPr>
                <w:rFonts w:cs="Arial"/>
                <w:sz w:val="18"/>
                <w:szCs w:val="18"/>
              </w:rPr>
            </w:pPr>
          </w:p>
        </w:tc>
        <w:tc>
          <w:tcPr>
            <w:tcW w:w="1437" w:type="dxa"/>
            <w:vMerge w:val="restart"/>
          </w:tcPr>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r w:rsidRPr="001B6F50">
              <w:rPr>
                <w:rFonts w:cs="Arial"/>
                <w:sz w:val="18"/>
                <w:szCs w:val="18"/>
              </w:rPr>
              <w:t>Podpisanie kontraktu na Roboty Budowlane</w:t>
            </w:r>
            <w:r w:rsidR="00675D6A" w:rsidRPr="001B6F50">
              <w:rPr>
                <w:rFonts w:cs="Arial"/>
                <w:sz w:val="18"/>
                <w:szCs w:val="18"/>
              </w:rPr>
              <w:t xml:space="preserve"> </w:t>
            </w:r>
            <w:r w:rsidR="00675D6A" w:rsidRPr="001B6F50">
              <w:rPr>
                <w:rFonts w:cs="Arial"/>
                <w:sz w:val="18"/>
                <w:szCs w:val="18"/>
              </w:rPr>
              <w:lastRenderedPageBreak/>
              <w:t>(ocena dokumentów Wykonawcy robót budowlanych oraz dostarczenie formularzy z Księgi Komunikatów Inżyniera Kontraktu.</w:t>
            </w: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rPr>
                <w:rFonts w:cs="Arial"/>
                <w:sz w:val="18"/>
                <w:szCs w:val="18"/>
              </w:rPr>
            </w:pPr>
            <w:r w:rsidRPr="001B6F50">
              <w:rPr>
                <w:rFonts w:cs="Arial"/>
                <w:b/>
                <w:sz w:val="18"/>
                <w:szCs w:val="18"/>
              </w:rPr>
              <w:t xml:space="preserve">Płatność </w:t>
            </w:r>
            <w:r w:rsidR="007C5EB0" w:rsidRPr="001B6F50">
              <w:rPr>
                <w:rFonts w:cs="Arial"/>
                <w:b/>
                <w:sz w:val="18"/>
                <w:szCs w:val="18"/>
              </w:rPr>
              <w:t>10</w:t>
            </w:r>
            <w:r w:rsidRPr="001B6F50">
              <w:rPr>
                <w:rFonts w:cs="Arial"/>
                <w:b/>
                <w:sz w:val="18"/>
                <w:szCs w:val="18"/>
              </w:rPr>
              <w:t>%</w:t>
            </w:r>
          </w:p>
        </w:tc>
        <w:tc>
          <w:tcPr>
            <w:tcW w:w="1337" w:type="dxa"/>
            <w:vAlign w:val="center"/>
          </w:tcPr>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r w:rsidRPr="001B6F50">
              <w:rPr>
                <w:rStyle w:val="apple-converted-space"/>
                <w:rFonts w:cs="Arial"/>
                <w:color w:val="000000"/>
                <w:sz w:val="18"/>
                <w:szCs w:val="18"/>
                <w:shd w:val="clear" w:color="auto" w:fill="FFFFFF"/>
              </w:rPr>
              <w:t> </w:t>
            </w:r>
            <w:r w:rsidR="001B0A5A" w:rsidRPr="001B6F50">
              <w:rPr>
                <w:rFonts w:cs="Arial"/>
                <w:color w:val="000000"/>
                <w:sz w:val="18"/>
                <w:szCs w:val="18"/>
                <w:shd w:val="clear" w:color="auto" w:fill="FFFFFF"/>
              </w:rPr>
              <w:t>Czas liczony</w:t>
            </w:r>
            <w:r w:rsidRPr="001B6F50">
              <w:rPr>
                <w:rFonts w:cs="Arial"/>
                <w:color w:val="000000"/>
                <w:sz w:val="18"/>
                <w:szCs w:val="18"/>
                <w:shd w:val="clear" w:color="auto" w:fill="FFFFFF"/>
              </w:rPr>
              <w:t xml:space="preserve"> od dnia przekazania ogłoszenia o zamówieniu Urzędowi Publikacji Unii Europejskiej drogą elektroniczną,</w:t>
            </w:r>
            <w:r w:rsidR="001B0A5A" w:rsidRPr="001B6F50">
              <w:rPr>
                <w:rFonts w:cs="Arial"/>
                <w:color w:val="000000"/>
                <w:sz w:val="18"/>
                <w:szCs w:val="18"/>
                <w:shd w:val="clear" w:color="auto" w:fill="FFFFFF"/>
              </w:rPr>
              <w:t xml:space="preserve"> zgodnie z Ustawą PZP</w:t>
            </w: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p w:rsidR="00B776BE" w:rsidRPr="001B6F50" w:rsidRDefault="00B776BE" w:rsidP="001B6F50">
            <w:pPr>
              <w:pStyle w:val="Bezodstpw"/>
              <w:spacing w:line="276" w:lineRule="auto"/>
              <w:jc w:val="center"/>
              <w:rPr>
                <w:rFonts w:cs="Arial"/>
                <w:sz w:val="18"/>
                <w:szCs w:val="18"/>
              </w:rPr>
            </w:pPr>
          </w:p>
        </w:tc>
        <w:tc>
          <w:tcPr>
            <w:tcW w:w="2024" w:type="dxa"/>
            <w:tcBorders>
              <w:right w:val="single" w:sz="8" w:space="0" w:color="FF0000"/>
            </w:tcBorders>
            <w:vAlign w:val="center"/>
          </w:tcPr>
          <w:p w:rsidR="00B776BE" w:rsidRPr="001B6F50" w:rsidRDefault="00B776BE" w:rsidP="001B6F50">
            <w:pPr>
              <w:pStyle w:val="Bezodstpw"/>
              <w:spacing w:line="276" w:lineRule="auto"/>
              <w:jc w:val="center"/>
              <w:rPr>
                <w:rFonts w:cs="Arial"/>
                <w:sz w:val="18"/>
                <w:szCs w:val="18"/>
              </w:rPr>
            </w:pPr>
            <w:r w:rsidRPr="001B6F50">
              <w:rPr>
                <w:rFonts w:cs="Arial"/>
                <w:sz w:val="18"/>
                <w:szCs w:val="18"/>
              </w:rPr>
              <w:t xml:space="preserve">Konieczność wydłużenia terminu na składanie ofert w razie </w:t>
            </w:r>
            <w:r w:rsidR="001B0A5A" w:rsidRPr="001B6F50">
              <w:rPr>
                <w:rFonts w:cs="Arial"/>
                <w:sz w:val="18"/>
                <w:szCs w:val="18"/>
              </w:rPr>
              <w:t xml:space="preserve">konieczności wprowadzenia </w:t>
            </w:r>
            <w:r w:rsidRPr="001B6F50">
              <w:rPr>
                <w:rFonts w:cs="Arial"/>
                <w:sz w:val="18"/>
                <w:szCs w:val="18"/>
              </w:rPr>
              <w:t>zmian do SIWZ na Roboty Budowlane w reakcji na zapytania wykonawców do SIWZ</w:t>
            </w:r>
            <w:r w:rsidR="001B0A5A" w:rsidRPr="001B6F50">
              <w:rPr>
                <w:rFonts w:cs="Arial"/>
                <w:sz w:val="18"/>
                <w:szCs w:val="18"/>
              </w:rPr>
              <w:t xml:space="preserve"> i/lub autokorekty Zamawiającego.</w:t>
            </w:r>
          </w:p>
        </w:tc>
      </w:tr>
      <w:tr w:rsidR="00484BED" w:rsidRPr="001B6F50" w:rsidTr="00B776BE">
        <w:tc>
          <w:tcPr>
            <w:tcW w:w="467" w:type="dxa"/>
            <w:tcBorders>
              <w:left w:val="single" w:sz="8" w:space="0" w:color="FF0000"/>
            </w:tcBorders>
            <w:vAlign w:val="center"/>
          </w:tcPr>
          <w:p w:rsidR="00484BED" w:rsidRPr="001B6F50" w:rsidRDefault="00484BED" w:rsidP="001B6F50">
            <w:pPr>
              <w:pStyle w:val="Bezodstpw"/>
              <w:spacing w:line="276" w:lineRule="auto"/>
              <w:jc w:val="center"/>
              <w:rPr>
                <w:rFonts w:cs="Arial"/>
                <w:sz w:val="18"/>
                <w:szCs w:val="18"/>
              </w:rPr>
            </w:pPr>
            <w:r w:rsidRPr="001B6F50">
              <w:rPr>
                <w:rFonts w:cs="Arial"/>
                <w:sz w:val="18"/>
                <w:szCs w:val="18"/>
              </w:rPr>
              <w:t>3.</w:t>
            </w:r>
          </w:p>
        </w:tc>
        <w:tc>
          <w:tcPr>
            <w:tcW w:w="2182" w:type="dxa"/>
            <w:vAlign w:val="center"/>
          </w:tcPr>
          <w:p w:rsidR="00484BED" w:rsidRPr="001B6F50" w:rsidRDefault="00484BED" w:rsidP="001B6F50">
            <w:pPr>
              <w:pStyle w:val="Bezodstpw"/>
              <w:spacing w:line="276" w:lineRule="auto"/>
              <w:jc w:val="center"/>
              <w:rPr>
                <w:rFonts w:cs="Arial"/>
                <w:sz w:val="18"/>
                <w:szCs w:val="18"/>
              </w:rPr>
            </w:pPr>
            <w:r w:rsidRPr="001B6F50">
              <w:rPr>
                <w:rFonts w:cs="Arial"/>
                <w:b/>
                <w:color w:val="C00000"/>
                <w:sz w:val="18"/>
                <w:szCs w:val="18"/>
              </w:rPr>
              <w:t>Etap IV</w:t>
            </w:r>
            <w:r w:rsidRPr="001B6F50">
              <w:rPr>
                <w:rFonts w:cs="Arial"/>
                <w:color w:val="C00000"/>
                <w:sz w:val="18"/>
                <w:szCs w:val="18"/>
              </w:rPr>
              <w:t>.</w:t>
            </w:r>
            <w:r w:rsidRPr="001B6F50">
              <w:rPr>
                <w:rFonts w:cs="Arial"/>
                <w:sz w:val="18"/>
                <w:szCs w:val="18"/>
              </w:rPr>
              <w:t xml:space="preserve"> Otwarcie i ocena ofert:</w:t>
            </w:r>
          </w:p>
          <w:p w:rsidR="00484BED" w:rsidRPr="001B6F50" w:rsidRDefault="00484BED" w:rsidP="001B6F50">
            <w:pPr>
              <w:pStyle w:val="Bezodstpw"/>
              <w:spacing w:line="276" w:lineRule="auto"/>
              <w:jc w:val="center"/>
              <w:rPr>
                <w:rFonts w:cs="Arial"/>
                <w:sz w:val="18"/>
                <w:szCs w:val="18"/>
              </w:rPr>
            </w:pPr>
          </w:p>
        </w:tc>
        <w:tc>
          <w:tcPr>
            <w:tcW w:w="1733" w:type="dxa"/>
            <w:tcBorders>
              <w:tl2br w:val="single" w:sz="2" w:space="0" w:color="FF0000"/>
              <w:tr2bl w:val="single" w:sz="2" w:space="0" w:color="FF0000"/>
            </w:tcBorders>
            <w:vAlign w:val="center"/>
          </w:tcPr>
          <w:p w:rsidR="00484BED" w:rsidRPr="001B6F50" w:rsidRDefault="00484BED" w:rsidP="001B6F50">
            <w:pPr>
              <w:pStyle w:val="Bezodstpw"/>
              <w:spacing w:line="276" w:lineRule="auto"/>
              <w:jc w:val="center"/>
              <w:rPr>
                <w:rFonts w:cs="Arial"/>
                <w:sz w:val="18"/>
                <w:szCs w:val="18"/>
              </w:rPr>
            </w:pPr>
          </w:p>
        </w:tc>
        <w:tc>
          <w:tcPr>
            <w:tcW w:w="1437" w:type="dxa"/>
            <w:vMerge/>
          </w:tcPr>
          <w:p w:rsidR="00484BED" w:rsidRPr="001B6F50" w:rsidRDefault="00484BED" w:rsidP="001B6F50">
            <w:pPr>
              <w:pStyle w:val="Bezodstpw"/>
              <w:spacing w:line="276" w:lineRule="auto"/>
              <w:rPr>
                <w:rFonts w:cs="Arial"/>
                <w:sz w:val="18"/>
                <w:szCs w:val="18"/>
              </w:rPr>
            </w:pPr>
          </w:p>
        </w:tc>
        <w:tc>
          <w:tcPr>
            <w:tcW w:w="1337" w:type="dxa"/>
            <w:vMerge w:val="restart"/>
            <w:vAlign w:val="center"/>
          </w:tcPr>
          <w:p w:rsidR="00484BED" w:rsidRPr="001B6F50" w:rsidRDefault="00484BED" w:rsidP="001B6F50">
            <w:pPr>
              <w:pStyle w:val="Bezodstpw"/>
              <w:spacing w:line="276" w:lineRule="auto"/>
              <w:jc w:val="center"/>
              <w:rPr>
                <w:rFonts w:cs="Arial"/>
                <w:sz w:val="18"/>
                <w:szCs w:val="18"/>
              </w:rPr>
            </w:pPr>
            <w:r w:rsidRPr="001B6F50">
              <w:rPr>
                <w:rFonts w:cs="Arial"/>
                <w:sz w:val="18"/>
                <w:szCs w:val="18"/>
              </w:rPr>
              <w:t>60 dni (standardowo jako okres związania ofertą)</w:t>
            </w:r>
          </w:p>
        </w:tc>
        <w:tc>
          <w:tcPr>
            <w:tcW w:w="2024" w:type="dxa"/>
            <w:tcBorders>
              <w:right w:val="single" w:sz="8" w:space="0" w:color="FF0000"/>
            </w:tcBorders>
            <w:vAlign w:val="center"/>
          </w:tcPr>
          <w:p w:rsidR="00484BED" w:rsidRPr="001B6F50" w:rsidRDefault="00484BED" w:rsidP="001B6F50">
            <w:pPr>
              <w:pStyle w:val="Bezodstpw"/>
              <w:spacing w:line="276" w:lineRule="auto"/>
              <w:jc w:val="center"/>
              <w:rPr>
                <w:rFonts w:cs="Arial"/>
                <w:sz w:val="18"/>
                <w:szCs w:val="18"/>
              </w:rPr>
            </w:pPr>
            <w:r w:rsidRPr="001B6F50">
              <w:rPr>
                <w:rFonts w:cs="Arial"/>
                <w:sz w:val="18"/>
                <w:szCs w:val="18"/>
              </w:rPr>
              <w:t xml:space="preserve">Konieczność wezwania </w:t>
            </w:r>
            <w:r w:rsidR="00D4096A" w:rsidRPr="001B6F50">
              <w:rPr>
                <w:rFonts w:cs="Arial"/>
                <w:sz w:val="18"/>
                <w:szCs w:val="18"/>
              </w:rPr>
              <w:t xml:space="preserve">Wykonawcy ocenionego najwyżej  </w:t>
            </w:r>
            <w:r w:rsidRPr="001B6F50">
              <w:rPr>
                <w:rFonts w:cs="Arial"/>
                <w:sz w:val="18"/>
                <w:szCs w:val="18"/>
              </w:rPr>
              <w:t xml:space="preserve"> do uzupełnienia dokumentów i lub złożenia niezbędnych wyjaśnień z uwzględnieniem zastosowania odwróconej oceny ofert zgodnie z nowelizacją PZP.</w:t>
            </w:r>
          </w:p>
        </w:tc>
      </w:tr>
      <w:tr w:rsidR="00484BED" w:rsidRPr="001B6F50" w:rsidTr="00484BED">
        <w:tc>
          <w:tcPr>
            <w:tcW w:w="467" w:type="dxa"/>
            <w:tcBorders>
              <w:left w:val="single" w:sz="8" w:space="0" w:color="FF0000"/>
              <w:bottom w:val="single" w:sz="4" w:space="0" w:color="FF0000"/>
            </w:tcBorders>
            <w:vAlign w:val="center"/>
          </w:tcPr>
          <w:p w:rsidR="00484BED" w:rsidRPr="001B6F50" w:rsidRDefault="00484BED" w:rsidP="001B6F50">
            <w:pPr>
              <w:pStyle w:val="Bezodstpw"/>
              <w:spacing w:line="276" w:lineRule="auto"/>
              <w:jc w:val="center"/>
              <w:rPr>
                <w:rFonts w:cs="Arial"/>
                <w:sz w:val="18"/>
                <w:szCs w:val="18"/>
              </w:rPr>
            </w:pPr>
            <w:r w:rsidRPr="001B6F50">
              <w:rPr>
                <w:rFonts w:cs="Arial"/>
                <w:sz w:val="18"/>
                <w:szCs w:val="18"/>
              </w:rPr>
              <w:t>4.</w:t>
            </w:r>
          </w:p>
        </w:tc>
        <w:tc>
          <w:tcPr>
            <w:tcW w:w="2182" w:type="dxa"/>
            <w:tcBorders>
              <w:bottom w:val="single" w:sz="4" w:space="0" w:color="FF0000"/>
            </w:tcBorders>
            <w:vAlign w:val="center"/>
          </w:tcPr>
          <w:p w:rsidR="00484BED" w:rsidRPr="001B6F50" w:rsidRDefault="00484BED" w:rsidP="001B6F50">
            <w:pPr>
              <w:pStyle w:val="Bezodstpw"/>
              <w:spacing w:line="276" w:lineRule="auto"/>
              <w:jc w:val="center"/>
              <w:rPr>
                <w:rFonts w:cs="Arial"/>
                <w:sz w:val="18"/>
                <w:szCs w:val="18"/>
              </w:rPr>
            </w:pPr>
            <w:r w:rsidRPr="001B6F50">
              <w:rPr>
                <w:rFonts w:cs="Arial"/>
                <w:b/>
                <w:color w:val="C00000"/>
                <w:sz w:val="18"/>
                <w:szCs w:val="18"/>
              </w:rPr>
              <w:t>Etap V. (cz 1)</w:t>
            </w:r>
            <w:r w:rsidRPr="001B6F50">
              <w:rPr>
                <w:rFonts w:cs="Arial"/>
                <w:sz w:val="18"/>
                <w:szCs w:val="18"/>
              </w:rPr>
              <w:t xml:space="preserve"> Wybór najkorzystniejszej oferty</w:t>
            </w:r>
          </w:p>
          <w:p w:rsidR="00484BED" w:rsidRPr="001B6F50" w:rsidRDefault="00484BED" w:rsidP="001B6F50">
            <w:pPr>
              <w:pStyle w:val="Bezodstpw"/>
              <w:spacing w:line="276" w:lineRule="auto"/>
              <w:jc w:val="center"/>
              <w:rPr>
                <w:rFonts w:cs="Arial"/>
                <w:sz w:val="18"/>
                <w:szCs w:val="18"/>
              </w:rPr>
            </w:pPr>
          </w:p>
          <w:p w:rsidR="00484BED" w:rsidRPr="001B6F50" w:rsidRDefault="00484BED" w:rsidP="001B6F50">
            <w:pPr>
              <w:pStyle w:val="Bezodstpw"/>
              <w:spacing w:line="276" w:lineRule="auto"/>
              <w:jc w:val="center"/>
              <w:rPr>
                <w:rFonts w:cs="Arial"/>
                <w:sz w:val="18"/>
                <w:szCs w:val="18"/>
              </w:rPr>
            </w:pPr>
          </w:p>
          <w:p w:rsidR="00484BED" w:rsidRPr="001B6F50" w:rsidRDefault="00484BED" w:rsidP="001B6F50">
            <w:pPr>
              <w:pStyle w:val="Bezodstpw"/>
              <w:spacing w:line="276" w:lineRule="auto"/>
              <w:jc w:val="center"/>
              <w:rPr>
                <w:rFonts w:cs="Arial"/>
                <w:sz w:val="18"/>
                <w:szCs w:val="18"/>
              </w:rPr>
            </w:pPr>
          </w:p>
          <w:p w:rsidR="00484BED" w:rsidRPr="001B6F50" w:rsidRDefault="00484BED" w:rsidP="001B6F50">
            <w:pPr>
              <w:pStyle w:val="Bezodstpw"/>
              <w:spacing w:line="276" w:lineRule="auto"/>
              <w:jc w:val="center"/>
              <w:rPr>
                <w:rFonts w:cs="Arial"/>
                <w:sz w:val="18"/>
                <w:szCs w:val="18"/>
              </w:rPr>
            </w:pPr>
          </w:p>
          <w:p w:rsidR="00484BED" w:rsidRPr="001B6F50" w:rsidRDefault="00484BED" w:rsidP="001B6F50">
            <w:pPr>
              <w:pStyle w:val="Bezodstpw"/>
              <w:spacing w:line="276" w:lineRule="auto"/>
              <w:jc w:val="center"/>
              <w:rPr>
                <w:rFonts w:cs="Arial"/>
                <w:sz w:val="18"/>
                <w:szCs w:val="18"/>
              </w:rPr>
            </w:pPr>
          </w:p>
          <w:p w:rsidR="00484BED" w:rsidRPr="001B6F50" w:rsidRDefault="00484BED" w:rsidP="001B6F50">
            <w:pPr>
              <w:pStyle w:val="Bezodstpw"/>
              <w:spacing w:line="276" w:lineRule="auto"/>
              <w:jc w:val="center"/>
              <w:rPr>
                <w:rFonts w:cs="Arial"/>
                <w:sz w:val="18"/>
                <w:szCs w:val="18"/>
              </w:rPr>
            </w:pPr>
          </w:p>
          <w:p w:rsidR="00484BED" w:rsidRPr="001B6F50" w:rsidRDefault="00484BED" w:rsidP="001B6F50">
            <w:pPr>
              <w:pStyle w:val="Bezodstpw"/>
              <w:spacing w:line="276" w:lineRule="auto"/>
              <w:jc w:val="center"/>
              <w:rPr>
                <w:rFonts w:cs="Arial"/>
                <w:sz w:val="18"/>
                <w:szCs w:val="18"/>
              </w:rPr>
            </w:pPr>
          </w:p>
          <w:p w:rsidR="00484BED" w:rsidRPr="001B6F50" w:rsidRDefault="00484BED" w:rsidP="001B6F50">
            <w:pPr>
              <w:pStyle w:val="Bezodstpw"/>
              <w:spacing w:line="276" w:lineRule="auto"/>
              <w:jc w:val="center"/>
              <w:rPr>
                <w:rFonts w:cs="Arial"/>
                <w:sz w:val="18"/>
                <w:szCs w:val="18"/>
              </w:rPr>
            </w:pPr>
          </w:p>
          <w:p w:rsidR="00484BED" w:rsidRPr="001B6F50" w:rsidRDefault="00484BED" w:rsidP="001B6F50">
            <w:pPr>
              <w:pStyle w:val="Bezodstpw"/>
              <w:spacing w:line="276" w:lineRule="auto"/>
              <w:jc w:val="center"/>
              <w:rPr>
                <w:rFonts w:cs="Arial"/>
                <w:sz w:val="18"/>
                <w:szCs w:val="18"/>
              </w:rPr>
            </w:pPr>
            <w:r w:rsidRPr="001B6F50">
              <w:rPr>
                <w:rFonts w:cs="Arial"/>
                <w:sz w:val="18"/>
                <w:szCs w:val="18"/>
              </w:rPr>
              <w:t xml:space="preserve"> </w:t>
            </w:r>
          </w:p>
        </w:tc>
        <w:tc>
          <w:tcPr>
            <w:tcW w:w="1733" w:type="dxa"/>
            <w:vMerge w:val="restart"/>
            <w:vAlign w:val="center"/>
          </w:tcPr>
          <w:p w:rsidR="00484BED" w:rsidRPr="001B6F50" w:rsidRDefault="00484BED" w:rsidP="001B6F50">
            <w:pPr>
              <w:pStyle w:val="Bezodstpw"/>
              <w:spacing w:line="276" w:lineRule="auto"/>
              <w:jc w:val="center"/>
              <w:rPr>
                <w:rFonts w:cs="Arial"/>
                <w:sz w:val="18"/>
                <w:szCs w:val="18"/>
              </w:rPr>
            </w:pPr>
            <w:r w:rsidRPr="001B6F50">
              <w:rPr>
                <w:rFonts w:cs="Arial"/>
                <w:color w:val="FF0000"/>
                <w:sz w:val="18"/>
                <w:szCs w:val="18"/>
              </w:rPr>
              <w:lastRenderedPageBreak/>
              <w:t>Kamień milowy (K1).</w:t>
            </w:r>
            <w:r w:rsidRPr="001B6F50">
              <w:rPr>
                <w:rFonts w:cs="Arial"/>
                <w:sz w:val="18"/>
                <w:szCs w:val="18"/>
              </w:rPr>
              <w:t xml:space="preserve"> Data Podpisania Umowy (zostanie podana zwycięskiemu </w:t>
            </w:r>
            <w:r w:rsidRPr="001B6F50">
              <w:rPr>
                <w:rFonts w:cs="Arial"/>
                <w:sz w:val="18"/>
                <w:szCs w:val="18"/>
              </w:rPr>
              <w:lastRenderedPageBreak/>
              <w:t>Wykonawcy /Wykonawców na Roboty Budowlane wraz z zaproszeniem do Zawarcia Umowy oraz listą dokumentów niezbędnych do dostarczenia dla dopełnienia warunków proceduralnych zawarcia Kontraktu zgodnie z warunkami SIWZ IDW na Roboty Budowlane;</w:t>
            </w:r>
          </w:p>
          <w:p w:rsidR="00484BED" w:rsidRPr="001B6F50" w:rsidRDefault="00484BED" w:rsidP="001B6F50">
            <w:pPr>
              <w:pStyle w:val="Bezodstpw"/>
              <w:spacing w:line="276" w:lineRule="auto"/>
              <w:jc w:val="center"/>
              <w:rPr>
                <w:rFonts w:cs="Arial"/>
                <w:sz w:val="18"/>
                <w:szCs w:val="18"/>
              </w:rPr>
            </w:pPr>
          </w:p>
        </w:tc>
        <w:tc>
          <w:tcPr>
            <w:tcW w:w="1437" w:type="dxa"/>
            <w:vMerge/>
          </w:tcPr>
          <w:p w:rsidR="00484BED" w:rsidRPr="001B6F50" w:rsidRDefault="00484BED" w:rsidP="001B6F50">
            <w:pPr>
              <w:pStyle w:val="Bezodstpw"/>
              <w:spacing w:line="276" w:lineRule="auto"/>
              <w:rPr>
                <w:rFonts w:cs="Arial"/>
                <w:sz w:val="18"/>
                <w:szCs w:val="18"/>
              </w:rPr>
            </w:pPr>
          </w:p>
        </w:tc>
        <w:tc>
          <w:tcPr>
            <w:tcW w:w="1337" w:type="dxa"/>
            <w:vMerge/>
            <w:vAlign w:val="center"/>
          </w:tcPr>
          <w:p w:rsidR="00484BED" w:rsidRPr="001B6F50" w:rsidRDefault="00484BED" w:rsidP="001B6F50">
            <w:pPr>
              <w:pStyle w:val="Bezodstpw"/>
              <w:spacing w:line="276" w:lineRule="auto"/>
              <w:jc w:val="center"/>
              <w:rPr>
                <w:rFonts w:cs="Arial"/>
                <w:sz w:val="18"/>
                <w:szCs w:val="18"/>
              </w:rPr>
            </w:pPr>
          </w:p>
        </w:tc>
        <w:tc>
          <w:tcPr>
            <w:tcW w:w="2024" w:type="dxa"/>
            <w:vMerge w:val="restart"/>
            <w:tcBorders>
              <w:right w:val="single" w:sz="8" w:space="0" w:color="FF0000"/>
            </w:tcBorders>
            <w:vAlign w:val="center"/>
          </w:tcPr>
          <w:p w:rsidR="00484BED" w:rsidRPr="001B6F50" w:rsidRDefault="00484BED" w:rsidP="001B6F50">
            <w:pPr>
              <w:pStyle w:val="Bezodstpw"/>
              <w:spacing w:line="276" w:lineRule="auto"/>
              <w:jc w:val="center"/>
              <w:rPr>
                <w:rFonts w:cs="Arial"/>
                <w:sz w:val="18"/>
                <w:szCs w:val="18"/>
              </w:rPr>
            </w:pPr>
            <w:r w:rsidRPr="001B6F50">
              <w:rPr>
                <w:rFonts w:cs="Arial"/>
                <w:sz w:val="18"/>
                <w:szCs w:val="18"/>
              </w:rPr>
              <w:t xml:space="preserve">Czas zależny od liczby dokumentów podlegających weryfikacji oraz poprawności </w:t>
            </w:r>
            <w:r w:rsidRPr="001B6F50">
              <w:rPr>
                <w:rFonts w:cs="Arial"/>
                <w:sz w:val="18"/>
                <w:szCs w:val="18"/>
              </w:rPr>
              <w:lastRenderedPageBreak/>
              <w:t>dokumentów przedłożonych przez Wykonawcę,  jak również od liczby złożonych ofert a ponadto od stopnia skomplikowania złożonych przez Wykonawc</w:t>
            </w:r>
            <w:r w:rsidR="00D4096A" w:rsidRPr="001B6F50">
              <w:rPr>
                <w:rFonts w:cs="Arial"/>
                <w:sz w:val="18"/>
                <w:szCs w:val="18"/>
              </w:rPr>
              <w:t xml:space="preserve">ę ocenionego najwyżej </w:t>
            </w:r>
            <w:r w:rsidRPr="001B6F50">
              <w:rPr>
                <w:rFonts w:cs="Arial"/>
                <w:sz w:val="18"/>
                <w:szCs w:val="18"/>
              </w:rPr>
              <w:t>dokumentów oraz czas niezbędny zwycięskiemu Wykonawcy do przedłożenia dokumentów wymaganych na etapie podpisywania umowy/ Ponadto od wyniku oceny (czy jest dwóch Wykonawców zwycięskich -</w:t>
            </w:r>
            <w:r w:rsidR="00D4096A" w:rsidRPr="001B6F50">
              <w:rPr>
                <w:rFonts w:cs="Arial"/>
                <w:sz w:val="18"/>
                <w:szCs w:val="18"/>
              </w:rPr>
              <w:t xml:space="preserve">czy </w:t>
            </w:r>
            <w:r w:rsidRPr="001B6F50">
              <w:rPr>
                <w:rFonts w:cs="Arial"/>
                <w:sz w:val="18"/>
                <w:szCs w:val="18"/>
              </w:rPr>
              <w:t xml:space="preserve"> każdy na każda część zamówienia czy</w:t>
            </w:r>
            <w:r w:rsidR="00D4096A" w:rsidRPr="001B6F50">
              <w:rPr>
                <w:rFonts w:cs="Arial"/>
                <w:sz w:val="18"/>
                <w:szCs w:val="18"/>
              </w:rPr>
              <w:t xml:space="preserve"> też </w:t>
            </w:r>
            <w:r w:rsidRPr="001B6F50">
              <w:rPr>
                <w:rFonts w:cs="Arial"/>
                <w:sz w:val="18"/>
                <w:szCs w:val="18"/>
              </w:rPr>
              <w:t xml:space="preserve"> jeden Wykonawca na obie części.</w:t>
            </w:r>
          </w:p>
        </w:tc>
      </w:tr>
      <w:tr w:rsidR="00484BED" w:rsidRPr="001B6F50" w:rsidTr="00850326">
        <w:tc>
          <w:tcPr>
            <w:tcW w:w="467" w:type="dxa"/>
            <w:tcBorders>
              <w:left w:val="single" w:sz="8" w:space="0" w:color="FF0000"/>
              <w:bottom w:val="double" w:sz="4" w:space="0" w:color="FF0000"/>
            </w:tcBorders>
          </w:tcPr>
          <w:p w:rsidR="00484BED" w:rsidRPr="001B6F50" w:rsidRDefault="00484BED" w:rsidP="001B6F50">
            <w:pPr>
              <w:pStyle w:val="Bezodstpw"/>
              <w:spacing w:line="276" w:lineRule="auto"/>
              <w:rPr>
                <w:rFonts w:cs="Arial"/>
                <w:sz w:val="18"/>
                <w:szCs w:val="18"/>
              </w:rPr>
            </w:pPr>
            <w:r w:rsidRPr="001B6F50">
              <w:rPr>
                <w:rFonts w:cs="Arial"/>
                <w:sz w:val="18"/>
                <w:szCs w:val="18"/>
              </w:rPr>
              <w:lastRenderedPageBreak/>
              <w:t>5.</w:t>
            </w:r>
          </w:p>
        </w:tc>
        <w:tc>
          <w:tcPr>
            <w:tcW w:w="2182" w:type="dxa"/>
            <w:tcBorders>
              <w:bottom w:val="double" w:sz="4" w:space="0" w:color="FF0000"/>
            </w:tcBorders>
          </w:tcPr>
          <w:p w:rsidR="00484BED" w:rsidRPr="001B6F50" w:rsidRDefault="00484BED" w:rsidP="001B6F50">
            <w:pPr>
              <w:pStyle w:val="Bezodstpw"/>
              <w:spacing w:line="276" w:lineRule="auto"/>
              <w:rPr>
                <w:rFonts w:cs="Arial"/>
                <w:sz w:val="18"/>
                <w:szCs w:val="18"/>
              </w:rPr>
            </w:pPr>
            <w:r w:rsidRPr="001B6F50">
              <w:rPr>
                <w:rFonts w:cs="Arial"/>
                <w:b/>
                <w:color w:val="C00000"/>
                <w:sz w:val="18"/>
                <w:szCs w:val="18"/>
              </w:rPr>
              <w:t>Etap V. (cz 2)</w:t>
            </w:r>
            <w:r w:rsidRPr="001B6F50">
              <w:rPr>
                <w:rFonts w:cs="Arial"/>
                <w:sz w:val="18"/>
                <w:szCs w:val="18"/>
              </w:rPr>
              <w:t xml:space="preserve"> Procedura podpisywana  Kontraktu FIDIC</w:t>
            </w:r>
          </w:p>
        </w:tc>
        <w:tc>
          <w:tcPr>
            <w:tcW w:w="1733" w:type="dxa"/>
            <w:vMerge/>
            <w:tcBorders>
              <w:bottom w:val="double" w:sz="4" w:space="0" w:color="FF0000"/>
            </w:tcBorders>
          </w:tcPr>
          <w:p w:rsidR="00484BED" w:rsidRPr="001B6F50" w:rsidRDefault="00484BED" w:rsidP="001B6F50">
            <w:pPr>
              <w:pStyle w:val="Bezodstpw"/>
              <w:spacing w:line="276" w:lineRule="auto"/>
              <w:rPr>
                <w:rFonts w:cs="Arial"/>
                <w:sz w:val="18"/>
                <w:szCs w:val="18"/>
              </w:rPr>
            </w:pPr>
          </w:p>
        </w:tc>
        <w:tc>
          <w:tcPr>
            <w:tcW w:w="1437" w:type="dxa"/>
            <w:vMerge/>
            <w:tcBorders>
              <w:bottom w:val="double" w:sz="4" w:space="0" w:color="FF0000"/>
            </w:tcBorders>
          </w:tcPr>
          <w:p w:rsidR="00484BED" w:rsidRPr="001B6F50" w:rsidRDefault="00484BED" w:rsidP="001B6F50">
            <w:pPr>
              <w:pStyle w:val="Bezodstpw"/>
              <w:spacing w:line="276" w:lineRule="auto"/>
              <w:rPr>
                <w:rFonts w:cs="Arial"/>
                <w:sz w:val="18"/>
                <w:szCs w:val="18"/>
              </w:rPr>
            </w:pPr>
          </w:p>
        </w:tc>
        <w:tc>
          <w:tcPr>
            <w:tcW w:w="1337" w:type="dxa"/>
            <w:vMerge/>
            <w:tcBorders>
              <w:bottom w:val="double" w:sz="4" w:space="0" w:color="FF0000"/>
            </w:tcBorders>
          </w:tcPr>
          <w:p w:rsidR="00484BED" w:rsidRPr="001B6F50" w:rsidRDefault="00484BED" w:rsidP="001B6F50">
            <w:pPr>
              <w:pStyle w:val="Bezodstpw"/>
              <w:spacing w:line="276" w:lineRule="auto"/>
              <w:rPr>
                <w:rFonts w:cs="Arial"/>
                <w:sz w:val="18"/>
                <w:szCs w:val="18"/>
              </w:rPr>
            </w:pPr>
          </w:p>
        </w:tc>
        <w:tc>
          <w:tcPr>
            <w:tcW w:w="2024" w:type="dxa"/>
            <w:vMerge/>
            <w:tcBorders>
              <w:bottom w:val="double" w:sz="4" w:space="0" w:color="FF0000"/>
              <w:right w:val="single" w:sz="8" w:space="0" w:color="FF0000"/>
            </w:tcBorders>
          </w:tcPr>
          <w:p w:rsidR="00484BED" w:rsidRPr="001B6F50" w:rsidRDefault="00484BED" w:rsidP="001B6F50">
            <w:pPr>
              <w:pStyle w:val="Bezodstpw"/>
              <w:spacing w:line="276" w:lineRule="auto"/>
              <w:rPr>
                <w:rFonts w:cs="Arial"/>
                <w:sz w:val="18"/>
                <w:szCs w:val="18"/>
              </w:rPr>
            </w:pPr>
          </w:p>
        </w:tc>
      </w:tr>
      <w:tr w:rsidR="00F90C4C" w:rsidRPr="001B6F50" w:rsidTr="00B776BE">
        <w:tc>
          <w:tcPr>
            <w:tcW w:w="467" w:type="dxa"/>
            <w:tcBorders>
              <w:top w:val="double" w:sz="4" w:space="0" w:color="FF0000"/>
              <w:left w:val="single" w:sz="8" w:space="0" w:color="FF0000"/>
              <w:bottom w:val="single" w:sz="8" w:space="0" w:color="FF0000"/>
            </w:tcBorders>
          </w:tcPr>
          <w:p w:rsidR="00FF55D4" w:rsidRPr="001B6F50" w:rsidRDefault="00FF55D4" w:rsidP="001B6F50">
            <w:pPr>
              <w:pStyle w:val="Bezodstpw"/>
              <w:spacing w:line="276" w:lineRule="auto"/>
              <w:rPr>
                <w:rFonts w:cs="Arial"/>
                <w:sz w:val="18"/>
                <w:szCs w:val="18"/>
              </w:rPr>
            </w:pPr>
            <w:r w:rsidRPr="001B6F50">
              <w:rPr>
                <w:rFonts w:cs="Arial"/>
                <w:sz w:val="18"/>
                <w:szCs w:val="18"/>
              </w:rPr>
              <w:t>∑</w:t>
            </w:r>
          </w:p>
        </w:tc>
        <w:tc>
          <w:tcPr>
            <w:tcW w:w="2182" w:type="dxa"/>
            <w:tcBorders>
              <w:top w:val="double" w:sz="4" w:space="0" w:color="FF0000"/>
              <w:bottom w:val="single" w:sz="8" w:space="0" w:color="FF0000"/>
            </w:tcBorders>
          </w:tcPr>
          <w:p w:rsidR="00FF55D4" w:rsidRPr="001B6F50" w:rsidRDefault="00FF55D4" w:rsidP="001B6F50">
            <w:pPr>
              <w:pStyle w:val="Bezodstpw"/>
              <w:spacing w:line="276" w:lineRule="auto"/>
              <w:rPr>
                <w:rFonts w:cs="Arial"/>
                <w:sz w:val="18"/>
                <w:szCs w:val="18"/>
              </w:rPr>
            </w:pPr>
            <w:r w:rsidRPr="001B6F50">
              <w:rPr>
                <w:rFonts w:cs="Arial"/>
                <w:sz w:val="18"/>
                <w:szCs w:val="18"/>
              </w:rPr>
              <w:t>Razem</w:t>
            </w:r>
            <w:r w:rsidR="00484BED" w:rsidRPr="001B6F50">
              <w:rPr>
                <w:rFonts w:cs="Arial"/>
                <w:sz w:val="18"/>
                <w:szCs w:val="18"/>
              </w:rPr>
              <w:t xml:space="preserve"> </w:t>
            </w:r>
          </w:p>
        </w:tc>
        <w:tc>
          <w:tcPr>
            <w:tcW w:w="1733" w:type="dxa"/>
            <w:tcBorders>
              <w:top w:val="double" w:sz="4" w:space="0" w:color="FF0000"/>
              <w:bottom w:val="single" w:sz="8" w:space="0" w:color="FF0000"/>
            </w:tcBorders>
          </w:tcPr>
          <w:p w:rsidR="00FF55D4" w:rsidRPr="001B6F50" w:rsidRDefault="00FF55D4" w:rsidP="001B6F50">
            <w:pPr>
              <w:pStyle w:val="Bezodstpw"/>
              <w:spacing w:line="276" w:lineRule="auto"/>
              <w:rPr>
                <w:rFonts w:cs="Arial"/>
                <w:sz w:val="18"/>
                <w:szCs w:val="18"/>
              </w:rPr>
            </w:pPr>
          </w:p>
        </w:tc>
        <w:tc>
          <w:tcPr>
            <w:tcW w:w="1437" w:type="dxa"/>
            <w:tcBorders>
              <w:top w:val="double" w:sz="4" w:space="0" w:color="FF0000"/>
              <w:bottom w:val="single" w:sz="8" w:space="0" w:color="FF0000"/>
            </w:tcBorders>
          </w:tcPr>
          <w:p w:rsidR="00FF55D4" w:rsidRPr="001B6F50" w:rsidRDefault="00FF55D4" w:rsidP="001B6F50">
            <w:pPr>
              <w:pStyle w:val="Bezodstpw"/>
              <w:spacing w:line="276" w:lineRule="auto"/>
              <w:rPr>
                <w:rFonts w:cs="Arial"/>
                <w:sz w:val="18"/>
                <w:szCs w:val="18"/>
              </w:rPr>
            </w:pPr>
          </w:p>
        </w:tc>
        <w:tc>
          <w:tcPr>
            <w:tcW w:w="1337" w:type="dxa"/>
            <w:tcBorders>
              <w:top w:val="double" w:sz="4" w:space="0" w:color="FF0000"/>
              <w:bottom w:val="single" w:sz="8" w:space="0" w:color="FF0000"/>
            </w:tcBorders>
          </w:tcPr>
          <w:p w:rsidR="00FF55D4" w:rsidRPr="001B6F50" w:rsidRDefault="00484BED" w:rsidP="001B6F50">
            <w:pPr>
              <w:pStyle w:val="Bezodstpw"/>
              <w:spacing w:line="276" w:lineRule="auto"/>
              <w:rPr>
                <w:rFonts w:cs="Arial"/>
                <w:sz w:val="18"/>
                <w:szCs w:val="18"/>
              </w:rPr>
            </w:pPr>
            <w:r w:rsidRPr="001B6F50">
              <w:rPr>
                <w:rFonts w:cs="Arial"/>
                <w:sz w:val="18"/>
                <w:szCs w:val="18"/>
              </w:rPr>
              <w:t xml:space="preserve">Do </w:t>
            </w:r>
            <w:r w:rsidR="00016AF9" w:rsidRPr="001B6F50">
              <w:rPr>
                <w:rFonts w:cs="Arial"/>
                <w:sz w:val="18"/>
                <w:szCs w:val="18"/>
              </w:rPr>
              <w:t>150</w:t>
            </w:r>
            <w:r w:rsidR="00FF55D4" w:rsidRPr="001B6F50">
              <w:rPr>
                <w:rFonts w:cs="Arial"/>
                <w:sz w:val="18"/>
                <w:szCs w:val="18"/>
              </w:rPr>
              <w:t xml:space="preserve"> dni (</w:t>
            </w:r>
            <w:r w:rsidR="00016AF9" w:rsidRPr="001B6F50">
              <w:rPr>
                <w:rFonts w:cs="Arial"/>
                <w:sz w:val="18"/>
                <w:szCs w:val="18"/>
              </w:rPr>
              <w:t>5 miesięcy</w:t>
            </w:r>
            <w:r w:rsidR="00FF55D4" w:rsidRPr="001B6F50">
              <w:rPr>
                <w:rFonts w:cs="Arial"/>
                <w:sz w:val="18"/>
                <w:szCs w:val="18"/>
              </w:rPr>
              <w:t>)</w:t>
            </w:r>
          </w:p>
        </w:tc>
        <w:tc>
          <w:tcPr>
            <w:tcW w:w="2024" w:type="dxa"/>
            <w:tcBorders>
              <w:top w:val="double" w:sz="4" w:space="0" w:color="FF0000"/>
              <w:bottom w:val="single" w:sz="8" w:space="0" w:color="FF0000"/>
              <w:right w:val="single" w:sz="8" w:space="0" w:color="FF0000"/>
            </w:tcBorders>
          </w:tcPr>
          <w:p w:rsidR="00FF55D4" w:rsidRPr="001B6F50" w:rsidRDefault="00FF55D4" w:rsidP="001B6F50">
            <w:pPr>
              <w:pStyle w:val="Bezodstpw"/>
              <w:spacing w:line="276" w:lineRule="auto"/>
              <w:rPr>
                <w:rFonts w:cs="Arial"/>
                <w:sz w:val="18"/>
                <w:szCs w:val="18"/>
              </w:rPr>
            </w:pPr>
          </w:p>
        </w:tc>
      </w:tr>
    </w:tbl>
    <w:p w:rsidR="00F90C4C" w:rsidRPr="001B6F50" w:rsidRDefault="00F90C4C" w:rsidP="001B6F50">
      <w:pPr>
        <w:pStyle w:val="Legenda"/>
        <w:spacing w:line="276" w:lineRule="auto"/>
        <w:rPr>
          <w:rFonts w:asciiTheme="minorHAnsi" w:hAnsiTheme="minorHAnsi" w:cs="Arial"/>
          <w:color w:val="auto"/>
          <w:sz w:val="20"/>
          <w:szCs w:val="20"/>
        </w:rPr>
      </w:pPr>
      <w:r w:rsidRPr="001B6F50">
        <w:rPr>
          <w:rFonts w:asciiTheme="minorHAnsi" w:hAnsiTheme="minorHAnsi" w:cs="Arial"/>
          <w:color w:val="auto"/>
          <w:sz w:val="20"/>
          <w:szCs w:val="20"/>
        </w:rPr>
        <w:t xml:space="preserve">Tabela </w:t>
      </w:r>
      <w:r w:rsidR="001131F9" w:rsidRPr="001B6F50">
        <w:rPr>
          <w:rFonts w:asciiTheme="minorHAnsi" w:hAnsiTheme="minorHAnsi" w:cs="Arial"/>
          <w:color w:val="auto"/>
          <w:sz w:val="20"/>
          <w:szCs w:val="20"/>
        </w:rPr>
        <w:fldChar w:fldCharType="begin"/>
      </w:r>
      <w:r w:rsidRPr="001B6F50">
        <w:rPr>
          <w:rFonts w:asciiTheme="minorHAnsi" w:hAnsiTheme="minorHAnsi" w:cs="Arial"/>
          <w:color w:val="auto"/>
          <w:sz w:val="20"/>
          <w:szCs w:val="20"/>
        </w:rPr>
        <w:instrText xml:space="preserve"> SEQ Tabela \* ARABIC </w:instrText>
      </w:r>
      <w:r w:rsidR="001131F9" w:rsidRPr="001B6F50">
        <w:rPr>
          <w:rFonts w:asciiTheme="minorHAnsi" w:hAnsiTheme="minorHAnsi" w:cs="Arial"/>
          <w:color w:val="auto"/>
          <w:sz w:val="20"/>
          <w:szCs w:val="20"/>
        </w:rPr>
        <w:fldChar w:fldCharType="separate"/>
      </w:r>
      <w:r w:rsidR="00460267" w:rsidRPr="001B6F50">
        <w:rPr>
          <w:rFonts w:asciiTheme="minorHAnsi" w:hAnsiTheme="minorHAnsi" w:cs="Arial"/>
          <w:noProof/>
          <w:color w:val="auto"/>
          <w:sz w:val="20"/>
          <w:szCs w:val="20"/>
        </w:rPr>
        <w:t>4</w:t>
      </w:r>
      <w:r w:rsidR="001131F9" w:rsidRPr="001B6F50">
        <w:rPr>
          <w:rFonts w:asciiTheme="minorHAnsi" w:hAnsiTheme="minorHAnsi" w:cs="Arial"/>
          <w:color w:val="auto"/>
          <w:sz w:val="20"/>
          <w:szCs w:val="20"/>
        </w:rPr>
        <w:fldChar w:fldCharType="end"/>
      </w:r>
      <w:r w:rsidRPr="001B6F50">
        <w:rPr>
          <w:rFonts w:asciiTheme="minorHAnsi" w:hAnsiTheme="minorHAnsi" w:cs="Arial"/>
          <w:color w:val="auto"/>
          <w:sz w:val="20"/>
          <w:szCs w:val="20"/>
        </w:rPr>
        <w:t xml:space="preserve">. </w:t>
      </w:r>
      <w:r w:rsidR="00D85C72" w:rsidRPr="001B6F50">
        <w:rPr>
          <w:rFonts w:asciiTheme="minorHAnsi" w:hAnsiTheme="minorHAnsi" w:cs="Arial"/>
          <w:b w:val="0"/>
          <w:color w:val="auto"/>
        </w:rPr>
        <w:t>Faza II. Od podpisania  Kontraktu na roboty budowlane do wystawienia Świadectwa  Wykonania.</w:t>
      </w:r>
    </w:p>
    <w:tbl>
      <w:tblPr>
        <w:tblStyle w:val="Tabela-Siatka"/>
        <w:tblW w:w="928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483"/>
        <w:gridCol w:w="1884"/>
        <w:gridCol w:w="1852"/>
        <w:gridCol w:w="1981"/>
        <w:gridCol w:w="1359"/>
        <w:gridCol w:w="1729"/>
      </w:tblGrid>
      <w:tr w:rsidR="00F90C4C" w:rsidRPr="001B6F50" w:rsidTr="00AA21E9">
        <w:tc>
          <w:tcPr>
            <w:tcW w:w="483" w:type="dxa"/>
            <w:tcBorders>
              <w:top w:val="single" w:sz="18" w:space="0" w:color="FF0000"/>
              <w:left w:val="single" w:sz="18" w:space="0" w:color="FF0000"/>
            </w:tcBorders>
            <w:shd w:val="clear" w:color="auto" w:fill="F2F2F2" w:themeFill="background1" w:themeFillShade="F2"/>
          </w:tcPr>
          <w:p w:rsidR="00F90C4C" w:rsidRPr="001B6F50" w:rsidRDefault="00F90C4C" w:rsidP="001B6F50">
            <w:pPr>
              <w:pStyle w:val="Bezodstpw"/>
              <w:spacing w:line="276" w:lineRule="auto"/>
              <w:rPr>
                <w:rFonts w:cs="Arial"/>
                <w:sz w:val="18"/>
                <w:szCs w:val="18"/>
              </w:rPr>
            </w:pPr>
            <w:r w:rsidRPr="001B6F50">
              <w:rPr>
                <w:rFonts w:cs="Arial"/>
                <w:sz w:val="18"/>
                <w:szCs w:val="18"/>
              </w:rPr>
              <w:t>Lp.</w:t>
            </w:r>
          </w:p>
        </w:tc>
        <w:tc>
          <w:tcPr>
            <w:tcW w:w="1884" w:type="dxa"/>
            <w:tcBorders>
              <w:top w:val="single" w:sz="18" w:space="0" w:color="FF0000"/>
            </w:tcBorders>
            <w:shd w:val="clear" w:color="auto" w:fill="F2F2F2" w:themeFill="background1" w:themeFillShade="F2"/>
          </w:tcPr>
          <w:p w:rsidR="00F90C4C" w:rsidRPr="001B6F50" w:rsidRDefault="00F90C4C" w:rsidP="001B6F50">
            <w:pPr>
              <w:pStyle w:val="Bezodstpw"/>
              <w:spacing w:line="276" w:lineRule="auto"/>
              <w:rPr>
                <w:rFonts w:cs="Arial"/>
                <w:sz w:val="18"/>
                <w:szCs w:val="18"/>
              </w:rPr>
            </w:pPr>
            <w:r w:rsidRPr="001B6F50">
              <w:rPr>
                <w:rFonts w:cs="Arial"/>
                <w:sz w:val="18"/>
                <w:szCs w:val="18"/>
              </w:rPr>
              <w:t>Nazwa etapu umowy z Inżynierem Kontraktu</w:t>
            </w:r>
          </w:p>
        </w:tc>
        <w:tc>
          <w:tcPr>
            <w:tcW w:w="1852" w:type="dxa"/>
            <w:tcBorders>
              <w:top w:val="single" w:sz="18" w:space="0" w:color="FF0000"/>
            </w:tcBorders>
            <w:shd w:val="clear" w:color="auto" w:fill="F2F2F2" w:themeFill="background1" w:themeFillShade="F2"/>
          </w:tcPr>
          <w:p w:rsidR="00F90C4C" w:rsidRPr="001B6F50" w:rsidRDefault="00F90C4C" w:rsidP="001B6F50">
            <w:pPr>
              <w:pStyle w:val="Bezodstpw"/>
              <w:spacing w:line="276" w:lineRule="auto"/>
              <w:rPr>
                <w:rFonts w:cs="Arial"/>
                <w:sz w:val="18"/>
                <w:szCs w:val="18"/>
              </w:rPr>
            </w:pPr>
            <w:r w:rsidRPr="001B6F50">
              <w:rPr>
                <w:rFonts w:cs="Arial"/>
                <w:sz w:val="18"/>
                <w:szCs w:val="18"/>
              </w:rPr>
              <w:t>Nazwa Kamienia Milowego Kontraktu na Roboty Budowlane</w:t>
            </w:r>
          </w:p>
        </w:tc>
        <w:tc>
          <w:tcPr>
            <w:tcW w:w="1981" w:type="dxa"/>
            <w:tcBorders>
              <w:top w:val="single" w:sz="18" w:space="0" w:color="FF0000"/>
              <w:bottom w:val="single" w:sz="2" w:space="0" w:color="FF0000"/>
            </w:tcBorders>
            <w:shd w:val="clear" w:color="auto" w:fill="F2F2F2" w:themeFill="background1" w:themeFillShade="F2"/>
          </w:tcPr>
          <w:p w:rsidR="00F90C4C" w:rsidRPr="001B6F50" w:rsidRDefault="00F90C4C" w:rsidP="001B6F50">
            <w:pPr>
              <w:pStyle w:val="Bezodstpw"/>
              <w:spacing w:line="276" w:lineRule="auto"/>
              <w:rPr>
                <w:rFonts w:cs="Arial"/>
                <w:sz w:val="18"/>
                <w:szCs w:val="18"/>
              </w:rPr>
            </w:pPr>
            <w:r w:rsidRPr="001B6F50">
              <w:rPr>
                <w:rFonts w:cs="Arial"/>
                <w:sz w:val="18"/>
                <w:szCs w:val="18"/>
              </w:rPr>
              <w:t>Rezultat  uprawniający do wystawienia faktury przez Inżyniera Kontraktu</w:t>
            </w:r>
          </w:p>
        </w:tc>
        <w:tc>
          <w:tcPr>
            <w:tcW w:w="1359" w:type="dxa"/>
            <w:tcBorders>
              <w:top w:val="single" w:sz="18" w:space="0" w:color="FF0000"/>
            </w:tcBorders>
            <w:shd w:val="clear" w:color="auto" w:fill="F2F2F2" w:themeFill="background1" w:themeFillShade="F2"/>
          </w:tcPr>
          <w:p w:rsidR="00F90C4C" w:rsidRPr="001B6F50" w:rsidRDefault="00F90C4C" w:rsidP="001B6F50">
            <w:pPr>
              <w:pStyle w:val="Bezodstpw"/>
              <w:spacing w:line="276" w:lineRule="auto"/>
              <w:rPr>
                <w:rFonts w:cs="Arial"/>
                <w:sz w:val="18"/>
                <w:szCs w:val="18"/>
              </w:rPr>
            </w:pPr>
            <w:r w:rsidRPr="001B6F50">
              <w:rPr>
                <w:rFonts w:cs="Arial"/>
                <w:sz w:val="18"/>
                <w:szCs w:val="18"/>
              </w:rPr>
              <w:t>Czas realizacji</w:t>
            </w:r>
            <w:r w:rsidR="009913FC" w:rsidRPr="001B6F50">
              <w:rPr>
                <w:rFonts w:cs="Arial"/>
                <w:sz w:val="18"/>
                <w:szCs w:val="18"/>
              </w:rPr>
              <w:t>/zakończenia etapu.</w:t>
            </w:r>
          </w:p>
        </w:tc>
        <w:tc>
          <w:tcPr>
            <w:tcW w:w="1729" w:type="dxa"/>
            <w:tcBorders>
              <w:top w:val="single" w:sz="18" w:space="0" w:color="FF0000"/>
              <w:right w:val="single" w:sz="18" w:space="0" w:color="FF0000"/>
            </w:tcBorders>
            <w:shd w:val="clear" w:color="auto" w:fill="F2F2F2" w:themeFill="background1" w:themeFillShade="F2"/>
          </w:tcPr>
          <w:p w:rsidR="00F90C4C" w:rsidRPr="001B6F50" w:rsidRDefault="00F90C4C" w:rsidP="001B6F50">
            <w:pPr>
              <w:pStyle w:val="Bezodstpw"/>
              <w:spacing w:line="276" w:lineRule="auto"/>
              <w:rPr>
                <w:rFonts w:cs="Arial"/>
                <w:sz w:val="18"/>
                <w:szCs w:val="18"/>
              </w:rPr>
            </w:pPr>
            <w:r w:rsidRPr="001B6F50">
              <w:rPr>
                <w:rFonts w:cs="Arial"/>
                <w:sz w:val="18"/>
                <w:szCs w:val="18"/>
              </w:rPr>
              <w:t>Okoliczności uzasadniające wydłużenie terminu</w:t>
            </w:r>
          </w:p>
        </w:tc>
      </w:tr>
      <w:tr w:rsidR="00D7423A" w:rsidRPr="001B6F50" w:rsidTr="00AA21E9">
        <w:tc>
          <w:tcPr>
            <w:tcW w:w="483" w:type="dxa"/>
            <w:tcBorders>
              <w:left w:val="single" w:sz="18" w:space="0" w:color="FF0000"/>
            </w:tcBorders>
          </w:tcPr>
          <w:p w:rsidR="00D7423A" w:rsidRPr="001B6F50" w:rsidRDefault="00D7423A" w:rsidP="001B6F50">
            <w:pPr>
              <w:pStyle w:val="Bezodstpw"/>
              <w:spacing w:line="276" w:lineRule="auto"/>
              <w:rPr>
                <w:rFonts w:cs="Arial"/>
                <w:sz w:val="18"/>
                <w:szCs w:val="18"/>
              </w:rPr>
            </w:pPr>
            <w:r w:rsidRPr="001B6F50">
              <w:rPr>
                <w:rFonts w:cs="Arial"/>
                <w:sz w:val="18"/>
                <w:szCs w:val="18"/>
              </w:rPr>
              <w:t>1.</w:t>
            </w:r>
          </w:p>
        </w:tc>
        <w:tc>
          <w:tcPr>
            <w:tcW w:w="1884" w:type="dxa"/>
          </w:tcPr>
          <w:p w:rsidR="00D7423A" w:rsidRPr="001B6F50" w:rsidRDefault="00D7423A" w:rsidP="001B6F50">
            <w:pPr>
              <w:pStyle w:val="Bezodstpw"/>
              <w:spacing w:line="276" w:lineRule="auto"/>
              <w:rPr>
                <w:rFonts w:cs="Arial"/>
                <w:sz w:val="18"/>
                <w:szCs w:val="18"/>
              </w:rPr>
            </w:pPr>
            <w:r w:rsidRPr="001B6F50">
              <w:rPr>
                <w:rFonts w:cs="Arial"/>
                <w:color w:val="C00000"/>
                <w:sz w:val="18"/>
                <w:szCs w:val="18"/>
              </w:rPr>
              <w:t>Etap V</w:t>
            </w:r>
            <w:r w:rsidR="009913FC" w:rsidRPr="001B6F50">
              <w:rPr>
                <w:rFonts w:cs="Arial"/>
                <w:color w:val="C00000"/>
                <w:sz w:val="18"/>
                <w:szCs w:val="18"/>
              </w:rPr>
              <w:t>I</w:t>
            </w:r>
            <w:r w:rsidRPr="001B6F50">
              <w:rPr>
                <w:rFonts w:cs="Arial"/>
                <w:color w:val="C00000"/>
                <w:sz w:val="18"/>
                <w:szCs w:val="18"/>
              </w:rPr>
              <w:t>.</w:t>
            </w:r>
            <w:r w:rsidRPr="001B6F50">
              <w:rPr>
                <w:rFonts w:cs="Arial"/>
                <w:sz w:val="18"/>
                <w:szCs w:val="18"/>
              </w:rPr>
              <w:t xml:space="preserve"> Ocena gotowości </w:t>
            </w:r>
            <w:r w:rsidR="009913FC" w:rsidRPr="001B6F50">
              <w:rPr>
                <w:rFonts w:cs="Arial"/>
                <w:sz w:val="18"/>
                <w:szCs w:val="18"/>
              </w:rPr>
              <w:t>Wykonawcy Robót Budowlanych do Rozpoczęcia R</w:t>
            </w:r>
            <w:r w:rsidRPr="001B6F50">
              <w:rPr>
                <w:rFonts w:cs="Arial"/>
                <w:sz w:val="18"/>
                <w:szCs w:val="18"/>
              </w:rPr>
              <w:t xml:space="preserve">obót. </w:t>
            </w:r>
          </w:p>
          <w:p w:rsidR="00D7423A" w:rsidRPr="001B6F50" w:rsidRDefault="00D7423A" w:rsidP="001B6F50">
            <w:pPr>
              <w:pStyle w:val="Bezodstpw"/>
              <w:spacing w:line="276" w:lineRule="auto"/>
              <w:rPr>
                <w:rFonts w:cs="Arial"/>
                <w:sz w:val="18"/>
                <w:szCs w:val="18"/>
              </w:rPr>
            </w:pPr>
          </w:p>
        </w:tc>
        <w:tc>
          <w:tcPr>
            <w:tcW w:w="1852" w:type="dxa"/>
            <w:tcBorders>
              <w:right w:val="single" w:sz="2" w:space="0" w:color="FF0000"/>
            </w:tcBorders>
          </w:tcPr>
          <w:p w:rsidR="00D7423A" w:rsidRPr="001B6F50" w:rsidRDefault="00D7423A" w:rsidP="001B6F50">
            <w:pPr>
              <w:pStyle w:val="Bezodstpw"/>
              <w:spacing w:line="276" w:lineRule="auto"/>
              <w:rPr>
                <w:rFonts w:cs="Arial"/>
                <w:b/>
                <w:sz w:val="18"/>
                <w:szCs w:val="18"/>
              </w:rPr>
            </w:pPr>
            <w:r w:rsidRPr="001B6F50">
              <w:rPr>
                <w:rFonts w:cs="Arial"/>
                <w:color w:val="FF0000"/>
                <w:sz w:val="18"/>
                <w:szCs w:val="18"/>
              </w:rPr>
              <w:t>Kamień milowy (K2).</w:t>
            </w:r>
            <w:r w:rsidRPr="001B6F50">
              <w:rPr>
                <w:rFonts w:cs="Arial"/>
                <w:sz w:val="18"/>
                <w:szCs w:val="18"/>
              </w:rPr>
              <w:t xml:space="preserve"> Data Rozpoczęcia Robót </w:t>
            </w:r>
          </w:p>
          <w:p w:rsidR="00D7423A" w:rsidRPr="001B6F50" w:rsidRDefault="00D7423A" w:rsidP="001B6F50">
            <w:pPr>
              <w:pStyle w:val="Bezodstpw"/>
              <w:spacing w:line="276" w:lineRule="auto"/>
              <w:rPr>
                <w:rFonts w:cs="Arial"/>
                <w:sz w:val="18"/>
                <w:szCs w:val="18"/>
              </w:rPr>
            </w:pPr>
          </w:p>
        </w:tc>
        <w:tc>
          <w:tcPr>
            <w:tcW w:w="1981" w:type="dxa"/>
            <w:tcBorders>
              <w:top w:val="single" w:sz="2" w:space="0" w:color="FF0000"/>
              <w:left w:val="single" w:sz="2" w:space="0" w:color="FF0000"/>
              <w:bottom w:val="single" w:sz="2" w:space="0" w:color="FF0000"/>
              <w:right w:val="single" w:sz="2" w:space="0" w:color="FF0000"/>
              <w:tl2br w:val="nil"/>
              <w:tr2bl w:val="nil"/>
            </w:tcBorders>
          </w:tcPr>
          <w:p w:rsidR="00AA21E9" w:rsidRPr="001B6F50" w:rsidRDefault="00AA21E9" w:rsidP="001B6F50">
            <w:pPr>
              <w:pStyle w:val="Bezodstpw"/>
              <w:spacing w:line="276" w:lineRule="auto"/>
              <w:ind w:left="317"/>
              <w:rPr>
                <w:rFonts w:cs="Arial"/>
                <w:sz w:val="18"/>
                <w:szCs w:val="18"/>
              </w:rPr>
            </w:pPr>
            <w:r w:rsidRPr="001B6F50">
              <w:rPr>
                <w:rFonts w:cs="Arial"/>
                <w:sz w:val="18"/>
                <w:szCs w:val="18"/>
              </w:rPr>
              <w:t>Zweryfikowanie dokumentów Wykonawcy  świadc</w:t>
            </w:r>
            <w:r w:rsidR="00922ECC" w:rsidRPr="001B6F50">
              <w:rPr>
                <w:rFonts w:cs="Arial"/>
                <w:sz w:val="18"/>
                <w:szCs w:val="18"/>
              </w:rPr>
              <w:t>zących o uzyskaniu wymaganej w K</w:t>
            </w:r>
            <w:r w:rsidRPr="001B6F50">
              <w:rPr>
                <w:rFonts w:cs="Arial"/>
                <w:sz w:val="18"/>
                <w:szCs w:val="18"/>
              </w:rPr>
              <w:t xml:space="preserve">ontrakcie </w:t>
            </w:r>
            <w:r w:rsidR="00922ECC" w:rsidRPr="001B6F50">
              <w:rPr>
                <w:rFonts w:cs="Arial"/>
                <w:sz w:val="18"/>
                <w:szCs w:val="18"/>
              </w:rPr>
              <w:t xml:space="preserve">FIDIC </w:t>
            </w:r>
            <w:r w:rsidRPr="001B6F50">
              <w:rPr>
                <w:rFonts w:cs="Arial"/>
                <w:sz w:val="18"/>
                <w:szCs w:val="18"/>
              </w:rPr>
              <w:t>gotowości do rozpoczęcia robót i protokolarne przekazanie terenu budowy</w:t>
            </w:r>
          </w:p>
          <w:p w:rsidR="00AA21E9" w:rsidRPr="001B6F50" w:rsidRDefault="00AA21E9" w:rsidP="001B6F50">
            <w:pPr>
              <w:pStyle w:val="Bezodstpw"/>
              <w:spacing w:line="276" w:lineRule="auto"/>
              <w:ind w:left="317"/>
              <w:rPr>
                <w:rFonts w:cs="Arial"/>
                <w:b/>
                <w:sz w:val="18"/>
                <w:szCs w:val="18"/>
              </w:rPr>
            </w:pPr>
          </w:p>
          <w:p w:rsidR="00D7423A" w:rsidRPr="001B6F50" w:rsidRDefault="00AA21E9" w:rsidP="001B6F50">
            <w:pPr>
              <w:pStyle w:val="Bezodstpw"/>
              <w:spacing w:line="276" w:lineRule="auto"/>
              <w:ind w:left="317"/>
              <w:rPr>
                <w:rFonts w:cs="Arial"/>
                <w:sz w:val="18"/>
                <w:szCs w:val="18"/>
              </w:rPr>
            </w:pPr>
            <w:r w:rsidRPr="001B6F50">
              <w:rPr>
                <w:rFonts w:cs="Arial"/>
                <w:b/>
                <w:sz w:val="18"/>
                <w:szCs w:val="18"/>
              </w:rPr>
              <w:lastRenderedPageBreak/>
              <w:t xml:space="preserve">Płatność </w:t>
            </w:r>
            <w:r w:rsidR="007C5EB0" w:rsidRPr="001B6F50">
              <w:rPr>
                <w:rFonts w:cs="Arial"/>
                <w:b/>
                <w:sz w:val="18"/>
                <w:szCs w:val="18"/>
              </w:rPr>
              <w:t>5</w:t>
            </w:r>
            <w:r w:rsidRPr="001B6F50">
              <w:rPr>
                <w:rFonts w:cs="Arial"/>
                <w:b/>
                <w:sz w:val="18"/>
                <w:szCs w:val="18"/>
              </w:rPr>
              <w:t>%</w:t>
            </w:r>
          </w:p>
        </w:tc>
        <w:tc>
          <w:tcPr>
            <w:tcW w:w="1359" w:type="dxa"/>
            <w:tcBorders>
              <w:left w:val="single" w:sz="2" w:space="0" w:color="FF0000"/>
            </w:tcBorders>
          </w:tcPr>
          <w:p w:rsidR="00D7423A" w:rsidRPr="001B6F50" w:rsidRDefault="00D7423A" w:rsidP="001B6F50">
            <w:pPr>
              <w:pStyle w:val="Bezodstpw"/>
              <w:spacing w:line="276" w:lineRule="auto"/>
              <w:rPr>
                <w:rFonts w:cs="Arial"/>
                <w:sz w:val="18"/>
                <w:szCs w:val="18"/>
              </w:rPr>
            </w:pPr>
            <w:r w:rsidRPr="001B6F50">
              <w:rPr>
                <w:rFonts w:cs="Arial"/>
                <w:sz w:val="18"/>
                <w:szCs w:val="18"/>
              </w:rPr>
              <w:lastRenderedPageBreak/>
              <w:t>- 1 miesiąc  od Podpisania Umowy;</w:t>
            </w:r>
          </w:p>
        </w:tc>
        <w:tc>
          <w:tcPr>
            <w:tcW w:w="1729" w:type="dxa"/>
            <w:vMerge w:val="restart"/>
            <w:tcBorders>
              <w:right w:val="single" w:sz="18" w:space="0" w:color="FF0000"/>
            </w:tcBorders>
          </w:tcPr>
          <w:p w:rsidR="00D7423A" w:rsidRPr="001B6F50" w:rsidRDefault="00D7423A" w:rsidP="001B6F50">
            <w:pPr>
              <w:pStyle w:val="Bezodstpw"/>
              <w:spacing w:line="276" w:lineRule="auto"/>
              <w:rPr>
                <w:rFonts w:cs="Arial"/>
                <w:sz w:val="18"/>
                <w:szCs w:val="18"/>
              </w:rPr>
            </w:pPr>
            <w:r w:rsidRPr="001B6F50">
              <w:rPr>
                <w:rFonts w:cs="Arial"/>
                <w:sz w:val="18"/>
                <w:szCs w:val="18"/>
              </w:rPr>
              <w:t xml:space="preserve">Czynniki niezależne od </w:t>
            </w:r>
            <w:r w:rsidR="00922ECC" w:rsidRPr="001B6F50">
              <w:rPr>
                <w:rFonts w:cs="Arial"/>
                <w:sz w:val="18"/>
                <w:szCs w:val="18"/>
              </w:rPr>
              <w:t xml:space="preserve">Inżyniera Kontraktu </w:t>
            </w:r>
            <w:r w:rsidRPr="001B6F50">
              <w:rPr>
                <w:rFonts w:cs="Arial"/>
                <w:sz w:val="18"/>
                <w:szCs w:val="18"/>
              </w:rPr>
              <w:t xml:space="preserve"> w tym działania/zaniechania do których realizacji zobowiązany był Zamawiający oraz inne Podmioty, w tym:  (Wykonawca robót budowlanych) -a opóźnienie wystąpiło  pomimo </w:t>
            </w:r>
            <w:r w:rsidRPr="001B6F50">
              <w:rPr>
                <w:rFonts w:cs="Arial"/>
                <w:sz w:val="18"/>
                <w:szCs w:val="18"/>
              </w:rPr>
              <w:lastRenderedPageBreak/>
              <w:t xml:space="preserve">dochowania należytej staranności  w egzekwowaniu obowiązków </w:t>
            </w:r>
            <w:r w:rsidR="009913FC" w:rsidRPr="001B6F50">
              <w:rPr>
                <w:rFonts w:cs="Arial"/>
                <w:sz w:val="18"/>
                <w:szCs w:val="18"/>
              </w:rPr>
              <w:t xml:space="preserve">Wykonawcy Robót Budowlanych </w:t>
            </w:r>
            <w:r w:rsidRPr="001B6F50">
              <w:rPr>
                <w:rFonts w:cs="Arial"/>
                <w:sz w:val="18"/>
                <w:szCs w:val="18"/>
              </w:rPr>
              <w:t>przez Inżyniera Kontraktu</w:t>
            </w:r>
            <w:r w:rsidR="009913FC" w:rsidRPr="001B6F50">
              <w:rPr>
                <w:rFonts w:cs="Arial"/>
                <w:sz w:val="18"/>
                <w:szCs w:val="18"/>
              </w:rPr>
              <w:t>.</w:t>
            </w:r>
          </w:p>
        </w:tc>
      </w:tr>
      <w:tr w:rsidR="00D7423A" w:rsidRPr="001B6F50" w:rsidTr="00AA21E9">
        <w:tc>
          <w:tcPr>
            <w:tcW w:w="483" w:type="dxa"/>
            <w:tcBorders>
              <w:left w:val="single" w:sz="18" w:space="0" w:color="FF0000"/>
            </w:tcBorders>
          </w:tcPr>
          <w:p w:rsidR="00D7423A" w:rsidRPr="001B6F50" w:rsidRDefault="00D7423A" w:rsidP="001B6F50">
            <w:pPr>
              <w:pStyle w:val="Bezodstpw"/>
              <w:spacing w:line="276" w:lineRule="auto"/>
              <w:rPr>
                <w:rFonts w:cs="Arial"/>
                <w:sz w:val="18"/>
                <w:szCs w:val="18"/>
              </w:rPr>
            </w:pPr>
            <w:r w:rsidRPr="001B6F50">
              <w:rPr>
                <w:rFonts w:cs="Arial"/>
                <w:sz w:val="18"/>
                <w:szCs w:val="18"/>
              </w:rPr>
              <w:lastRenderedPageBreak/>
              <w:t>2.</w:t>
            </w:r>
          </w:p>
        </w:tc>
        <w:tc>
          <w:tcPr>
            <w:tcW w:w="1884" w:type="dxa"/>
          </w:tcPr>
          <w:p w:rsidR="00D7423A" w:rsidRPr="001B6F50" w:rsidRDefault="00D7423A" w:rsidP="001B6F50">
            <w:pPr>
              <w:pStyle w:val="Bezodstpw"/>
              <w:spacing w:line="276" w:lineRule="auto"/>
              <w:rPr>
                <w:rFonts w:cs="Arial"/>
                <w:sz w:val="18"/>
                <w:szCs w:val="18"/>
              </w:rPr>
            </w:pPr>
            <w:r w:rsidRPr="001B6F50">
              <w:rPr>
                <w:rFonts w:cs="Arial"/>
                <w:color w:val="C00000"/>
                <w:sz w:val="18"/>
                <w:szCs w:val="18"/>
              </w:rPr>
              <w:t>Etap V</w:t>
            </w:r>
            <w:r w:rsidR="009913FC" w:rsidRPr="001B6F50">
              <w:rPr>
                <w:rFonts w:cs="Arial"/>
                <w:color w:val="C00000"/>
                <w:sz w:val="18"/>
                <w:szCs w:val="18"/>
              </w:rPr>
              <w:t>I</w:t>
            </w:r>
            <w:r w:rsidRPr="001B6F50">
              <w:rPr>
                <w:rFonts w:cs="Arial"/>
                <w:color w:val="C00000"/>
                <w:sz w:val="18"/>
                <w:szCs w:val="18"/>
              </w:rPr>
              <w:t>I.</w:t>
            </w:r>
            <w:r w:rsidRPr="001B6F50">
              <w:rPr>
                <w:rFonts w:cs="Arial"/>
                <w:sz w:val="18"/>
                <w:szCs w:val="18"/>
              </w:rPr>
              <w:t xml:space="preserve"> Nadzór inwestorski nad Robotami budowlanymi.</w:t>
            </w:r>
          </w:p>
          <w:p w:rsidR="00D4096A" w:rsidRPr="001B6F50" w:rsidRDefault="00D4096A" w:rsidP="001B6F50">
            <w:pPr>
              <w:pStyle w:val="Bezodstpw"/>
              <w:spacing w:line="276" w:lineRule="auto"/>
              <w:rPr>
                <w:rFonts w:cs="Arial"/>
                <w:sz w:val="18"/>
                <w:szCs w:val="18"/>
              </w:rPr>
            </w:pPr>
          </w:p>
        </w:tc>
        <w:tc>
          <w:tcPr>
            <w:tcW w:w="1852" w:type="dxa"/>
          </w:tcPr>
          <w:p w:rsidR="00D7423A" w:rsidRPr="001B6F50" w:rsidRDefault="00D7423A" w:rsidP="001B6F50">
            <w:pPr>
              <w:pStyle w:val="Bezodstpw"/>
              <w:spacing w:line="276" w:lineRule="auto"/>
              <w:rPr>
                <w:rFonts w:cs="Arial"/>
                <w:b/>
                <w:sz w:val="18"/>
                <w:szCs w:val="18"/>
              </w:rPr>
            </w:pPr>
            <w:r w:rsidRPr="001B6F50">
              <w:rPr>
                <w:rFonts w:cs="Arial"/>
                <w:color w:val="FF0000"/>
                <w:sz w:val="18"/>
                <w:szCs w:val="18"/>
              </w:rPr>
              <w:t>Kamień milowy (K3)</w:t>
            </w:r>
            <w:r w:rsidRPr="001B6F50">
              <w:rPr>
                <w:rFonts w:cs="Arial"/>
                <w:sz w:val="18"/>
                <w:szCs w:val="18"/>
              </w:rPr>
              <w:t xml:space="preserve">. Data Ukończenia Robót </w:t>
            </w:r>
          </w:p>
          <w:p w:rsidR="00D7423A" w:rsidRPr="001B6F50" w:rsidRDefault="00D7423A" w:rsidP="001B6F50">
            <w:pPr>
              <w:pStyle w:val="Bezodstpw"/>
              <w:spacing w:line="276" w:lineRule="auto"/>
              <w:rPr>
                <w:rFonts w:cs="Arial"/>
                <w:sz w:val="18"/>
                <w:szCs w:val="18"/>
              </w:rPr>
            </w:pPr>
          </w:p>
        </w:tc>
        <w:tc>
          <w:tcPr>
            <w:tcW w:w="1981" w:type="dxa"/>
            <w:tcBorders>
              <w:top w:val="single" w:sz="2" w:space="0" w:color="FF0000"/>
            </w:tcBorders>
          </w:tcPr>
          <w:p w:rsidR="00AA21E9" w:rsidRPr="001B6F50" w:rsidRDefault="009913FC" w:rsidP="001B6F50">
            <w:pPr>
              <w:pStyle w:val="Bezodstpw"/>
              <w:numPr>
                <w:ilvl w:val="0"/>
                <w:numId w:val="52"/>
              </w:numPr>
              <w:spacing w:line="276" w:lineRule="auto"/>
              <w:ind w:left="317" w:hanging="283"/>
              <w:rPr>
                <w:rFonts w:cs="Arial"/>
                <w:b/>
                <w:sz w:val="18"/>
                <w:szCs w:val="18"/>
              </w:rPr>
            </w:pPr>
            <w:r w:rsidRPr="001B6F50">
              <w:rPr>
                <w:rFonts w:cs="Arial"/>
                <w:sz w:val="18"/>
                <w:szCs w:val="18"/>
              </w:rPr>
              <w:t>Wystawianie przejściowych świadectw płatności</w:t>
            </w:r>
            <w:r w:rsidR="00F32CF6" w:rsidRPr="001B6F50">
              <w:rPr>
                <w:rFonts w:cs="Arial"/>
                <w:sz w:val="18"/>
                <w:szCs w:val="18"/>
              </w:rPr>
              <w:t xml:space="preserve">: </w:t>
            </w:r>
            <w:r w:rsidR="00AA21E9" w:rsidRPr="001B6F50">
              <w:rPr>
                <w:rFonts w:cs="Arial"/>
                <w:b/>
                <w:sz w:val="18"/>
                <w:szCs w:val="18"/>
              </w:rPr>
              <w:t xml:space="preserve">Płatności pośrednie uzależnione od ilości </w:t>
            </w:r>
            <w:r w:rsidR="00F32CF6" w:rsidRPr="001B6F50">
              <w:rPr>
                <w:rFonts w:cs="Arial"/>
                <w:b/>
                <w:sz w:val="18"/>
                <w:szCs w:val="18"/>
              </w:rPr>
              <w:t xml:space="preserve">PŚP (o łącznej alokacji </w:t>
            </w:r>
            <w:r w:rsidR="0046389B" w:rsidRPr="001B6F50">
              <w:rPr>
                <w:rFonts w:cs="Arial"/>
                <w:b/>
                <w:sz w:val="18"/>
                <w:szCs w:val="18"/>
              </w:rPr>
              <w:t xml:space="preserve">10%&amp; </w:t>
            </w:r>
            <w:r w:rsidR="007C5EB0" w:rsidRPr="001B6F50">
              <w:rPr>
                <w:rFonts w:cs="Arial"/>
                <w:b/>
                <w:sz w:val="18"/>
                <w:szCs w:val="18"/>
              </w:rPr>
              <w:t>5</w:t>
            </w:r>
            <w:r w:rsidR="00F32CF6" w:rsidRPr="001B6F50">
              <w:rPr>
                <w:rFonts w:cs="Arial"/>
                <w:b/>
                <w:sz w:val="18"/>
                <w:szCs w:val="18"/>
              </w:rPr>
              <w:t>0</w:t>
            </w:r>
            <w:r w:rsidR="00AA21E9" w:rsidRPr="001B6F50">
              <w:rPr>
                <w:rFonts w:cs="Arial"/>
                <w:b/>
                <w:sz w:val="18"/>
                <w:szCs w:val="18"/>
              </w:rPr>
              <w:t>%</w:t>
            </w:r>
            <w:r w:rsidR="00F32CF6" w:rsidRPr="001B6F50">
              <w:rPr>
                <w:rFonts w:cs="Arial"/>
                <w:b/>
                <w:sz w:val="18"/>
                <w:szCs w:val="18"/>
              </w:rPr>
              <w:t>)</w:t>
            </w:r>
          </w:p>
          <w:p w:rsidR="00D7423A" w:rsidRPr="001B6F50" w:rsidRDefault="009913FC" w:rsidP="001B6F50">
            <w:pPr>
              <w:pStyle w:val="Bezodstpw"/>
              <w:numPr>
                <w:ilvl w:val="0"/>
                <w:numId w:val="52"/>
              </w:numPr>
              <w:spacing w:line="276" w:lineRule="auto"/>
              <w:ind w:left="317" w:hanging="283"/>
              <w:rPr>
                <w:rFonts w:cs="Arial"/>
                <w:sz w:val="18"/>
                <w:szCs w:val="18"/>
              </w:rPr>
            </w:pPr>
            <w:r w:rsidRPr="001B6F50">
              <w:rPr>
                <w:rFonts w:cs="Arial"/>
                <w:sz w:val="18"/>
                <w:szCs w:val="18"/>
              </w:rPr>
              <w:t>Wystawienie Świadectwa Przejęcia zgodnie z warunkami kontraktu na roboty budowlane - Czerwony FIDIC</w:t>
            </w:r>
            <w:r w:rsidR="00F32CF6" w:rsidRPr="001B6F50">
              <w:rPr>
                <w:rFonts w:cs="Arial"/>
                <w:sz w:val="18"/>
                <w:szCs w:val="18"/>
              </w:rPr>
              <w:t xml:space="preserve"> </w:t>
            </w:r>
            <w:r w:rsidR="00F32CF6" w:rsidRPr="001B6F50">
              <w:rPr>
                <w:rFonts w:cs="Arial"/>
                <w:b/>
                <w:sz w:val="18"/>
                <w:szCs w:val="18"/>
              </w:rPr>
              <w:t xml:space="preserve">(Płatność </w:t>
            </w:r>
            <w:r w:rsidR="007C5EB0" w:rsidRPr="001B6F50">
              <w:rPr>
                <w:rFonts w:cs="Arial"/>
                <w:b/>
                <w:sz w:val="18"/>
                <w:szCs w:val="18"/>
              </w:rPr>
              <w:t>10</w:t>
            </w:r>
            <w:r w:rsidR="00F32CF6" w:rsidRPr="001B6F50">
              <w:rPr>
                <w:rFonts w:cs="Arial"/>
                <w:b/>
                <w:sz w:val="18"/>
                <w:szCs w:val="18"/>
              </w:rPr>
              <w:t>%)</w:t>
            </w:r>
          </w:p>
        </w:tc>
        <w:tc>
          <w:tcPr>
            <w:tcW w:w="1359" w:type="dxa"/>
          </w:tcPr>
          <w:p w:rsidR="00D7423A" w:rsidRPr="001B6F50" w:rsidRDefault="00F32CF6" w:rsidP="001B6F50">
            <w:pPr>
              <w:pStyle w:val="Bezodstpw"/>
              <w:spacing w:line="276" w:lineRule="auto"/>
              <w:rPr>
                <w:rFonts w:cs="Arial"/>
                <w:sz w:val="18"/>
                <w:szCs w:val="18"/>
              </w:rPr>
            </w:pPr>
            <w:r w:rsidRPr="001B6F50">
              <w:rPr>
                <w:rFonts w:cs="Arial"/>
                <w:sz w:val="18"/>
                <w:szCs w:val="18"/>
              </w:rPr>
              <w:t xml:space="preserve">czas trwania etapu to </w:t>
            </w:r>
            <w:r w:rsidR="00D7423A" w:rsidRPr="001B6F50">
              <w:rPr>
                <w:rFonts w:cs="Arial"/>
                <w:sz w:val="18"/>
                <w:szCs w:val="18"/>
              </w:rPr>
              <w:t xml:space="preserve"> </w:t>
            </w:r>
            <w:r w:rsidRPr="001B6F50">
              <w:rPr>
                <w:rFonts w:cs="Arial"/>
                <w:b/>
                <w:sz w:val="18"/>
                <w:szCs w:val="18"/>
                <w:u w:val="single"/>
              </w:rPr>
              <w:t>2</w:t>
            </w:r>
            <w:r w:rsidR="00D4096A" w:rsidRPr="001B6F50">
              <w:rPr>
                <w:rFonts w:cs="Arial"/>
                <w:b/>
                <w:sz w:val="18"/>
                <w:szCs w:val="18"/>
                <w:u w:val="single"/>
              </w:rPr>
              <w:t>6</w:t>
            </w:r>
            <w:r w:rsidRPr="001B6F50">
              <w:rPr>
                <w:rFonts w:cs="Arial"/>
                <w:b/>
                <w:sz w:val="18"/>
                <w:szCs w:val="18"/>
                <w:u w:val="single"/>
              </w:rPr>
              <w:t xml:space="preserve"> </w:t>
            </w:r>
            <w:r w:rsidR="00D4096A" w:rsidRPr="001B6F50">
              <w:rPr>
                <w:rFonts w:cs="Arial"/>
                <w:b/>
                <w:sz w:val="18"/>
                <w:szCs w:val="18"/>
                <w:u w:val="single"/>
              </w:rPr>
              <w:t>miesięcy</w:t>
            </w:r>
            <w:r w:rsidR="00D7423A" w:rsidRPr="001B6F50">
              <w:rPr>
                <w:rFonts w:cs="Arial"/>
                <w:sz w:val="18"/>
                <w:szCs w:val="18"/>
              </w:rPr>
              <w:t xml:space="preserve"> od Daty Rozpoczęcia Robót</w:t>
            </w:r>
            <w:r w:rsidRPr="001B6F50">
              <w:rPr>
                <w:rFonts w:cs="Arial"/>
                <w:sz w:val="18"/>
                <w:szCs w:val="18"/>
              </w:rPr>
              <w:t xml:space="preserve"> Budowlanych</w:t>
            </w:r>
            <w:r w:rsidR="00675D6A" w:rsidRPr="001B6F50">
              <w:rPr>
                <w:rFonts w:cs="Arial"/>
                <w:sz w:val="18"/>
                <w:szCs w:val="18"/>
              </w:rPr>
              <w:t xml:space="preserve"> i 2</w:t>
            </w:r>
            <w:r w:rsidR="00D4096A" w:rsidRPr="001B6F50">
              <w:rPr>
                <w:rFonts w:cs="Arial"/>
                <w:sz w:val="18"/>
                <w:szCs w:val="18"/>
              </w:rPr>
              <w:t>7</w:t>
            </w:r>
            <w:r w:rsidR="00675D6A" w:rsidRPr="001B6F50">
              <w:rPr>
                <w:rFonts w:cs="Arial"/>
                <w:sz w:val="18"/>
                <w:szCs w:val="18"/>
              </w:rPr>
              <w:t xml:space="preserve"> miesięcy od podpisania Kontraktu Fidic</w:t>
            </w:r>
          </w:p>
        </w:tc>
        <w:tc>
          <w:tcPr>
            <w:tcW w:w="1729" w:type="dxa"/>
            <w:vMerge/>
            <w:tcBorders>
              <w:right w:val="single" w:sz="18" w:space="0" w:color="FF0000"/>
            </w:tcBorders>
          </w:tcPr>
          <w:p w:rsidR="00D7423A" w:rsidRPr="001B6F50" w:rsidRDefault="00D7423A" w:rsidP="001B6F50">
            <w:pPr>
              <w:pStyle w:val="Bezodstpw"/>
              <w:spacing w:line="276" w:lineRule="auto"/>
              <w:rPr>
                <w:rFonts w:cs="Arial"/>
                <w:sz w:val="18"/>
                <w:szCs w:val="18"/>
              </w:rPr>
            </w:pPr>
          </w:p>
        </w:tc>
      </w:tr>
      <w:tr w:rsidR="00D7423A" w:rsidRPr="001B6F50" w:rsidTr="00F90C4C">
        <w:tc>
          <w:tcPr>
            <w:tcW w:w="483" w:type="dxa"/>
            <w:tcBorders>
              <w:left w:val="single" w:sz="18" w:space="0" w:color="FF0000"/>
            </w:tcBorders>
          </w:tcPr>
          <w:p w:rsidR="00D7423A" w:rsidRPr="001B6F50" w:rsidRDefault="00D7423A" w:rsidP="001B6F50">
            <w:pPr>
              <w:pStyle w:val="Bezodstpw"/>
              <w:spacing w:line="276" w:lineRule="auto"/>
              <w:rPr>
                <w:rFonts w:cs="Arial"/>
                <w:sz w:val="18"/>
                <w:szCs w:val="18"/>
              </w:rPr>
            </w:pPr>
            <w:r w:rsidRPr="001B6F50">
              <w:rPr>
                <w:rFonts w:cs="Arial"/>
                <w:sz w:val="18"/>
                <w:szCs w:val="18"/>
              </w:rPr>
              <w:t>3.</w:t>
            </w:r>
          </w:p>
        </w:tc>
        <w:tc>
          <w:tcPr>
            <w:tcW w:w="1884" w:type="dxa"/>
          </w:tcPr>
          <w:p w:rsidR="00D7423A" w:rsidRPr="001B6F50" w:rsidRDefault="00D7423A" w:rsidP="001B6F50">
            <w:pPr>
              <w:pStyle w:val="Bezodstpw"/>
              <w:spacing w:line="276" w:lineRule="auto"/>
              <w:rPr>
                <w:rFonts w:cs="Arial"/>
                <w:sz w:val="18"/>
                <w:szCs w:val="18"/>
              </w:rPr>
            </w:pPr>
            <w:r w:rsidRPr="001B6F50">
              <w:rPr>
                <w:rFonts w:cs="Arial"/>
                <w:color w:val="C00000"/>
                <w:sz w:val="18"/>
                <w:szCs w:val="18"/>
              </w:rPr>
              <w:t>Etap VI</w:t>
            </w:r>
            <w:r w:rsidR="009913FC" w:rsidRPr="001B6F50">
              <w:rPr>
                <w:rFonts w:cs="Arial"/>
                <w:color w:val="C00000"/>
                <w:sz w:val="18"/>
                <w:szCs w:val="18"/>
              </w:rPr>
              <w:t>I</w:t>
            </w:r>
            <w:r w:rsidRPr="001B6F50">
              <w:rPr>
                <w:rFonts w:cs="Arial"/>
                <w:color w:val="C00000"/>
                <w:sz w:val="18"/>
                <w:szCs w:val="18"/>
              </w:rPr>
              <w:t>I.</w:t>
            </w:r>
            <w:r w:rsidRPr="001B6F50">
              <w:rPr>
                <w:rFonts w:cs="Arial"/>
                <w:sz w:val="18"/>
                <w:szCs w:val="18"/>
              </w:rPr>
              <w:t xml:space="preserve"> Wyegzekwowanie </w:t>
            </w:r>
            <w:r w:rsidR="009913FC" w:rsidRPr="001B6F50">
              <w:rPr>
                <w:rFonts w:cs="Arial"/>
                <w:sz w:val="18"/>
                <w:szCs w:val="18"/>
              </w:rPr>
              <w:t xml:space="preserve">od Wykonawcy Robót Budowlanych </w:t>
            </w:r>
            <w:r w:rsidRPr="001B6F50">
              <w:rPr>
                <w:rFonts w:cs="Arial"/>
                <w:sz w:val="18"/>
                <w:szCs w:val="18"/>
              </w:rPr>
              <w:t>usunięcia wad i usterek</w:t>
            </w:r>
            <w:r w:rsidRPr="001B6F50">
              <w:rPr>
                <w:rFonts w:cs="Arial"/>
                <w:color w:val="0000CC"/>
                <w:sz w:val="18"/>
                <w:szCs w:val="18"/>
              </w:rPr>
              <w:t xml:space="preserve"> </w:t>
            </w:r>
          </w:p>
          <w:p w:rsidR="00D7423A" w:rsidRPr="001B6F50" w:rsidRDefault="00D7423A" w:rsidP="001B6F50">
            <w:pPr>
              <w:pStyle w:val="Bezodstpw"/>
              <w:spacing w:line="276" w:lineRule="auto"/>
              <w:rPr>
                <w:rFonts w:cs="Arial"/>
                <w:sz w:val="18"/>
                <w:szCs w:val="18"/>
              </w:rPr>
            </w:pPr>
          </w:p>
        </w:tc>
        <w:tc>
          <w:tcPr>
            <w:tcW w:w="1852" w:type="dxa"/>
          </w:tcPr>
          <w:p w:rsidR="00D7423A" w:rsidRPr="001B6F50" w:rsidRDefault="00D7423A" w:rsidP="001B6F50">
            <w:pPr>
              <w:pStyle w:val="Bezodstpw"/>
              <w:spacing w:line="276" w:lineRule="auto"/>
              <w:rPr>
                <w:rFonts w:cs="Arial"/>
                <w:b/>
                <w:sz w:val="18"/>
                <w:szCs w:val="18"/>
                <w:u w:val="single"/>
              </w:rPr>
            </w:pPr>
            <w:r w:rsidRPr="001B6F50">
              <w:rPr>
                <w:rFonts w:cs="Arial"/>
                <w:color w:val="FF0000"/>
                <w:sz w:val="18"/>
                <w:szCs w:val="18"/>
                <w:u w:val="single"/>
              </w:rPr>
              <w:t>Kamień milowy (K4).</w:t>
            </w:r>
            <w:r w:rsidRPr="001B6F50">
              <w:rPr>
                <w:rFonts w:cs="Arial"/>
                <w:sz w:val="18"/>
                <w:szCs w:val="18"/>
                <w:u w:val="single"/>
              </w:rPr>
              <w:t xml:space="preserve"> Data Zakończenia Umowy - </w:t>
            </w:r>
          </w:p>
          <w:p w:rsidR="00D7423A" w:rsidRPr="001B6F50" w:rsidRDefault="00D7423A" w:rsidP="001B6F50">
            <w:pPr>
              <w:pStyle w:val="Bezodstpw"/>
              <w:spacing w:line="276" w:lineRule="auto"/>
              <w:rPr>
                <w:rFonts w:cs="Arial"/>
                <w:sz w:val="18"/>
                <w:szCs w:val="18"/>
              </w:rPr>
            </w:pPr>
          </w:p>
        </w:tc>
        <w:tc>
          <w:tcPr>
            <w:tcW w:w="1981" w:type="dxa"/>
          </w:tcPr>
          <w:p w:rsidR="00AA21E9" w:rsidRPr="001B6F50" w:rsidRDefault="00D7423A" w:rsidP="001B6F50">
            <w:pPr>
              <w:pStyle w:val="Bezodstpw"/>
              <w:numPr>
                <w:ilvl w:val="0"/>
                <w:numId w:val="53"/>
              </w:numPr>
              <w:spacing w:line="276" w:lineRule="auto"/>
              <w:ind w:left="317" w:hanging="283"/>
              <w:rPr>
                <w:rFonts w:cs="Arial"/>
                <w:b/>
                <w:sz w:val="18"/>
                <w:szCs w:val="18"/>
                <w:u w:val="single"/>
              </w:rPr>
            </w:pPr>
            <w:r w:rsidRPr="001B6F50">
              <w:rPr>
                <w:rFonts w:cs="Arial"/>
                <w:sz w:val="18"/>
                <w:szCs w:val="18"/>
              </w:rPr>
              <w:t>Wystawienie Świadectwa Wykonania  zgodnie z warunkami kontraktu na roboty budowlane - Czerwony FIDIC</w:t>
            </w:r>
          </w:p>
          <w:p w:rsidR="00AA21E9" w:rsidRPr="001B6F50" w:rsidRDefault="00AA21E9" w:rsidP="001B6F50">
            <w:pPr>
              <w:pStyle w:val="Bezodstpw"/>
              <w:spacing w:line="276" w:lineRule="auto"/>
            </w:pPr>
          </w:p>
          <w:p w:rsidR="00AA21E9" w:rsidRPr="001B6F50" w:rsidRDefault="00AA21E9" w:rsidP="001B6F50">
            <w:pPr>
              <w:pStyle w:val="Bezodstpw"/>
              <w:spacing w:line="276" w:lineRule="auto"/>
              <w:rPr>
                <w:rFonts w:cs="Arial"/>
                <w:b/>
                <w:sz w:val="18"/>
                <w:szCs w:val="18"/>
              </w:rPr>
            </w:pPr>
            <w:r w:rsidRPr="001B6F50">
              <w:rPr>
                <w:rFonts w:cs="Arial"/>
                <w:b/>
                <w:sz w:val="18"/>
                <w:szCs w:val="18"/>
              </w:rPr>
              <w:t>Płatność końcowa 10%</w:t>
            </w:r>
          </w:p>
        </w:tc>
        <w:tc>
          <w:tcPr>
            <w:tcW w:w="1359" w:type="dxa"/>
          </w:tcPr>
          <w:p w:rsidR="00D7423A" w:rsidRPr="001B6F50" w:rsidRDefault="00D7423A" w:rsidP="001B6F50">
            <w:pPr>
              <w:pStyle w:val="Bezodstpw"/>
              <w:spacing w:line="276" w:lineRule="auto"/>
              <w:rPr>
                <w:rFonts w:cs="Arial"/>
                <w:sz w:val="18"/>
                <w:szCs w:val="18"/>
              </w:rPr>
            </w:pPr>
            <w:r w:rsidRPr="001B6F50">
              <w:rPr>
                <w:rFonts w:cs="Arial"/>
                <w:sz w:val="18"/>
                <w:szCs w:val="18"/>
              </w:rPr>
              <w:t>2 miesiące od Daty Ukończenia Robot Budowlanych</w:t>
            </w:r>
            <w:r w:rsidR="00675D6A" w:rsidRPr="001B6F50">
              <w:rPr>
                <w:rFonts w:cs="Arial"/>
                <w:sz w:val="18"/>
                <w:szCs w:val="18"/>
              </w:rPr>
              <w:t xml:space="preserve"> i 27 miesięcy od podpisania Kontraktu FIDIC</w:t>
            </w:r>
          </w:p>
        </w:tc>
        <w:tc>
          <w:tcPr>
            <w:tcW w:w="1729" w:type="dxa"/>
            <w:vMerge/>
            <w:tcBorders>
              <w:right w:val="single" w:sz="18" w:space="0" w:color="FF0000"/>
            </w:tcBorders>
          </w:tcPr>
          <w:p w:rsidR="00D7423A" w:rsidRPr="001B6F50" w:rsidRDefault="00D7423A" w:rsidP="001B6F50">
            <w:pPr>
              <w:pStyle w:val="Bezodstpw"/>
              <w:spacing w:line="276" w:lineRule="auto"/>
              <w:rPr>
                <w:rFonts w:cs="Arial"/>
                <w:sz w:val="18"/>
                <w:szCs w:val="18"/>
              </w:rPr>
            </w:pPr>
          </w:p>
        </w:tc>
      </w:tr>
      <w:tr w:rsidR="00F90C4C" w:rsidRPr="001B6F50" w:rsidTr="00F90C4C">
        <w:tc>
          <w:tcPr>
            <w:tcW w:w="483" w:type="dxa"/>
            <w:tcBorders>
              <w:top w:val="double" w:sz="4" w:space="0" w:color="FF0000"/>
              <w:left w:val="single" w:sz="18" w:space="0" w:color="FF0000"/>
              <w:bottom w:val="single" w:sz="18" w:space="0" w:color="FF0000"/>
            </w:tcBorders>
          </w:tcPr>
          <w:p w:rsidR="00F90C4C" w:rsidRPr="001B6F50" w:rsidRDefault="00F90C4C" w:rsidP="001B6F50">
            <w:pPr>
              <w:pStyle w:val="Bezodstpw"/>
              <w:spacing w:line="276" w:lineRule="auto"/>
              <w:rPr>
                <w:rFonts w:cs="Arial"/>
                <w:sz w:val="18"/>
                <w:szCs w:val="18"/>
              </w:rPr>
            </w:pPr>
            <w:r w:rsidRPr="001B6F50">
              <w:rPr>
                <w:rFonts w:cs="Arial"/>
                <w:sz w:val="18"/>
                <w:szCs w:val="18"/>
              </w:rPr>
              <w:t>∑</w:t>
            </w:r>
          </w:p>
        </w:tc>
        <w:tc>
          <w:tcPr>
            <w:tcW w:w="1884" w:type="dxa"/>
            <w:tcBorders>
              <w:top w:val="double" w:sz="4" w:space="0" w:color="FF0000"/>
              <w:bottom w:val="single" w:sz="18" w:space="0" w:color="FF0000"/>
            </w:tcBorders>
          </w:tcPr>
          <w:p w:rsidR="00F90C4C" w:rsidRPr="001B6F50" w:rsidRDefault="00F90C4C" w:rsidP="001B6F50">
            <w:pPr>
              <w:pStyle w:val="Bezodstpw"/>
              <w:spacing w:line="276" w:lineRule="auto"/>
              <w:rPr>
                <w:rFonts w:cs="Arial"/>
                <w:sz w:val="18"/>
                <w:szCs w:val="18"/>
              </w:rPr>
            </w:pPr>
            <w:r w:rsidRPr="001B6F50">
              <w:rPr>
                <w:rFonts w:cs="Arial"/>
                <w:sz w:val="18"/>
                <w:szCs w:val="18"/>
              </w:rPr>
              <w:t>Razem</w:t>
            </w:r>
          </w:p>
        </w:tc>
        <w:tc>
          <w:tcPr>
            <w:tcW w:w="1852" w:type="dxa"/>
            <w:tcBorders>
              <w:top w:val="double" w:sz="4" w:space="0" w:color="FF0000"/>
              <w:bottom w:val="single" w:sz="18" w:space="0" w:color="FF0000"/>
            </w:tcBorders>
          </w:tcPr>
          <w:p w:rsidR="00F90C4C" w:rsidRPr="001B6F50" w:rsidRDefault="00F90C4C" w:rsidP="001B6F50">
            <w:pPr>
              <w:pStyle w:val="Bezodstpw"/>
              <w:spacing w:line="276" w:lineRule="auto"/>
              <w:rPr>
                <w:rFonts w:cs="Arial"/>
                <w:sz w:val="18"/>
                <w:szCs w:val="18"/>
              </w:rPr>
            </w:pPr>
          </w:p>
        </w:tc>
        <w:tc>
          <w:tcPr>
            <w:tcW w:w="1981" w:type="dxa"/>
            <w:tcBorders>
              <w:top w:val="double" w:sz="4" w:space="0" w:color="FF0000"/>
              <w:bottom w:val="single" w:sz="18" w:space="0" w:color="FF0000"/>
            </w:tcBorders>
          </w:tcPr>
          <w:p w:rsidR="00F90C4C" w:rsidRPr="001B6F50" w:rsidRDefault="00F90C4C" w:rsidP="001B6F50">
            <w:pPr>
              <w:pStyle w:val="Bezodstpw"/>
              <w:spacing w:line="276" w:lineRule="auto"/>
              <w:rPr>
                <w:rFonts w:cs="Arial"/>
                <w:sz w:val="18"/>
                <w:szCs w:val="18"/>
              </w:rPr>
            </w:pPr>
          </w:p>
        </w:tc>
        <w:tc>
          <w:tcPr>
            <w:tcW w:w="1359" w:type="dxa"/>
            <w:tcBorders>
              <w:top w:val="double" w:sz="4" w:space="0" w:color="FF0000"/>
              <w:bottom w:val="single" w:sz="18" w:space="0" w:color="FF0000"/>
            </w:tcBorders>
          </w:tcPr>
          <w:p w:rsidR="00F90C4C" w:rsidRPr="001B6F50" w:rsidRDefault="00F32CF6" w:rsidP="001B6F50">
            <w:pPr>
              <w:pStyle w:val="Bezodstpw"/>
              <w:spacing w:line="276" w:lineRule="auto"/>
              <w:rPr>
                <w:rFonts w:cs="Arial"/>
                <w:b/>
                <w:sz w:val="18"/>
                <w:szCs w:val="18"/>
                <w:u w:val="single"/>
              </w:rPr>
            </w:pPr>
            <w:r w:rsidRPr="001B6F50">
              <w:rPr>
                <w:rFonts w:cs="Arial"/>
                <w:b/>
                <w:sz w:val="18"/>
                <w:szCs w:val="18"/>
                <w:u w:val="single"/>
              </w:rPr>
              <w:t>2</w:t>
            </w:r>
            <w:r w:rsidR="00FE4614" w:rsidRPr="001B6F50">
              <w:rPr>
                <w:rFonts w:cs="Arial"/>
                <w:b/>
                <w:sz w:val="18"/>
                <w:szCs w:val="18"/>
                <w:u w:val="single"/>
              </w:rPr>
              <w:t>9</w:t>
            </w:r>
            <w:r w:rsidRPr="001B6F50">
              <w:rPr>
                <w:rFonts w:cs="Arial"/>
                <w:b/>
                <w:sz w:val="18"/>
                <w:szCs w:val="18"/>
                <w:u w:val="single"/>
              </w:rPr>
              <w:t xml:space="preserve"> </w:t>
            </w:r>
            <w:r w:rsidR="00F90C4C" w:rsidRPr="001B6F50">
              <w:rPr>
                <w:rFonts w:cs="Arial"/>
                <w:b/>
                <w:sz w:val="18"/>
                <w:szCs w:val="18"/>
                <w:u w:val="single"/>
              </w:rPr>
              <w:t>miesięcy</w:t>
            </w:r>
          </w:p>
        </w:tc>
        <w:tc>
          <w:tcPr>
            <w:tcW w:w="1729" w:type="dxa"/>
            <w:tcBorders>
              <w:top w:val="double" w:sz="4" w:space="0" w:color="FF0000"/>
              <w:bottom w:val="single" w:sz="18" w:space="0" w:color="FF0000"/>
              <w:right w:val="single" w:sz="18" w:space="0" w:color="FF0000"/>
            </w:tcBorders>
          </w:tcPr>
          <w:p w:rsidR="00F90C4C" w:rsidRPr="001B6F50" w:rsidRDefault="00F90C4C" w:rsidP="001B6F50">
            <w:pPr>
              <w:pStyle w:val="Bezodstpw"/>
              <w:spacing w:line="276" w:lineRule="auto"/>
              <w:rPr>
                <w:rFonts w:cs="Arial"/>
                <w:sz w:val="18"/>
                <w:szCs w:val="18"/>
              </w:rPr>
            </w:pPr>
          </w:p>
        </w:tc>
      </w:tr>
    </w:tbl>
    <w:p w:rsidR="00FB16CA" w:rsidRPr="001B6F50" w:rsidRDefault="00FB16CA" w:rsidP="001B6F50">
      <w:pPr>
        <w:pStyle w:val="Akapitzlist"/>
        <w:jc w:val="both"/>
        <w:rPr>
          <w:rFonts w:cs="Arial"/>
          <w:sz w:val="20"/>
          <w:szCs w:val="20"/>
        </w:rPr>
      </w:pPr>
    </w:p>
    <w:p w:rsidR="00FD4293" w:rsidRPr="001B6F50" w:rsidRDefault="00FD4293" w:rsidP="001B6F50">
      <w:pPr>
        <w:pStyle w:val="Akapitzlist"/>
        <w:rPr>
          <w:rFonts w:cs="Arial"/>
          <w:sz w:val="20"/>
          <w:szCs w:val="20"/>
        </w:rPr>
      </w:pPr>
    </w:p>
    <w:p w:rsidR="009913FC" w:rsidRPr="001B6F50" w:rsidRDefault="007856F7" w:rsidP="001B6F50">
      <w:pPr>
        <w:pStyle w:val="Akapitzlist"/>
        <w:jc w:val="both"/>
        <w:rPr>
          <w:rFonts w:cs="Arial"/>
          <w:sz w:val="20"/>
          <w:szCs w:val="20"/>
        </w:rPr>
      </w:pPr>
      <w:r w:rsidRPr="001B6F50">
        <w:rPr>
          <w:rFonts w:cs="Arial"/>
          <w:sz w:val="20"/>
          <w:szCs w:val="20"/>
        </w:rPr>
        <w:t>Wyznacza się</w:t>
      </w:r>
      <w:r w:rsidR="009913FC" w:rsidRPr="001B6F50">
        <w:rPr>
          <w:rFonts w:cs="Arial"/>
          <w:sz w:val="20"/>
          <w:szCs w:val="20"/>
        </w:rPr>
        <w:t xml:space="preserve"> </w:t>
      </w:r>
    </w:p>
    <w:p w:rsidR="000B7283" w:rsidRPr="001B6F50" w:rsidRDefault="007856F7" w:rsidP="001B6F50">
      <w:pPr>
        <w:pStyle w:val="Akapitzlist"/>
        <w:numPr>
          <w:ilvl w:val="0"/>
          <w:numId w:val="4"/>
        </w:numPr>
        <w:jc w:val="both"/>
        <w:rPr>
          <w:rFonts w:cs="Arial"/>
          <w:sz w:val="20"/>
          <w:szCs w:val="20"/>
        </w:rPr>
      </w:pPr>
      <w:r w:rsidRPr="001B6F50">
        <w:rPr>
          <w:rFonts w:cs="Arial"/>
          <w:color w:val="FF0000"/>
          <w:sz w:val="20"/>
          <w:szCs w:val="20"/>
        </w:rPr>
        <w:t xml:space="preserve"> </w:t>
      </w:r>
      <w:r w:rsidR="00211986" w:rsidRPr="001B6F50">
        <w:rPr>
          <w:rFonts w:cs="Arial"/>
          <w:color w:val="FF0000"/>
          <w:sz w:val="20"/>
          <w:szCs w:val="20"/>
        </w:rPr>
        <w:t>„</w:t>
      </w:r>
      <w:r w:rsidRPr="001B6F50">
        <w:rPr>
          <w:rFonts w:cs="Arial"/>
          <w:color w:val="FF0000"/>
          <w:sz w:val="20"/>
          <w:szCs w:val="20"/>
        </w:rPr>
        <w:t>Okres  Realizacji Umowy</w:t>
      </w:r>
      <w:r w:rsidR="00211986" w:rsidRPr="001B6F50">
        <w:rPr>
          <w:rFonts w:cs="Arial"/>
          <w:color w:val="FF0000"/>
          <w:sz w:val="20"/>
          <w:szCs w:val="20"/>
        </w:rPr>
        <w:t xml:space="preserve">/Okres Realizacji </w:t>
      </w:r>
      <w:r w:rsidR="000B7283" w:rsidRPr="001B6F50">
        <w:rPr>
          <w:rFonts w:cs="Arial"/>
          <w:color w:val="FF0000"/>
          <w:sz w:val="20"/>
          <w:szCs w:val="20"/>
        </w:rPr>
        <w:t>umowy Inżyniera Kontraktu</w:t>
      </w:r>
      <w:r w:rsidR="00211986" w:rsidRPr="001B6F50">
        <w:rPr>
          <w:rFonts w:cs="Arial"/>
          <w:color w:val="FF0000"/>
          <w:sz w:val="20"/>
          <w:szCs w:val="20"/>
        </w:rPr>
        <w:t>”</w:t>
      </w:r>
      <w:r w:rsidRPr="001B6F50">
        <w:rPr>
          <w:rFonts w:cs="Arial"/>
          <w:sz w:val="20"/>
          <w:szCs w:val="20"/>
        </w:rPr>
        <w:t xml:space="preserve"> </w:t>
      </w:r>
      <w:r w:rsidR="00C2630D" w:rsidRPr="001B6F50">
        <w:rPr>
          <w:rFonts w:cs="Arial"/>
          <w:sz w:val="20"/>
          <w:szCs w:val="20"/>
        </w:rPr>
        <w:t xml:space="preserve"> jako </w:t>
      </w:r>
      <w:r w:rsidR="00551519" w:rsidRPr="001B6F50">
        <w:rPr>
          <w:rFonts w:cs="Arial"/>
          <w:b/>
          <w:sz w:val="20"/>
          <w:szCs w:val="20"/>
          <w:u w:val="single"/>
        </w:rPr>
        <w:t>3</w:t>
      </w:r>
      <w:r w:rsidR="00B55F4E" w:rsidRPr="001B6F50">
        <w:rPr>
          <w:rFonts w:cs="Arial"/>
          <w:b/>
          <w:sz w:val="20"/>
          <w:szCs w:val="20"/>
          <w:u w:val="single"/>
        </w:rPr>
        <w:t>4</w:t>
      </w:r>
      <w:r w:rsidR="00C2630D" w:rsidRPr="001B6F50">
        <w:rPr>
          <w:rFonts w:cs="Arial"/>
          <w:b/>
          <w:sz w:val="20"/>
          <w:szCs w:val="20"/>
          <w:u w:val="single"/>
        </w:rPr>
        <w:t xml:space="preserve"> miesięcy</w:t>
      </w:r>
      <w:r w:rsidR="001A08FA" w:rsidRPr="001B6F50">
        <w:rPr>
          <w:rFonts w:cs="Arial"/>
          <w:sz w:val="20"/>
          <w:szCs w:val="20"/>
        </w:rPr>
        <w:t xml:space="preserve"> od Daty Podpisania Umowy na pełnienie funkcji Inżyniera Kontraktu do wystawienia </w:t>
      </w:r>
      <w:r w:rsidR="009913FC" w:rsidRPr="001B6F50">
        <w:rPr>
          <w:rFonts w:cs="Arial"/>
          <w:sz w:val="20"/>
          <w:szCs w:val="20"/>
        </w:rPr>
        <w:t>"</w:t>
      </w:r>
      <w:r w:rsidR="001A08FA" w:rsidRPr="001B6F50">
        <w:rPr>
          <w:rFonts w:cs="Arial"/>
          <w:i/>
          <w:sz w:val="20"/>
          <w:szCs w:val="20"/>
        </w:rPr>
        <w:t>Świadectwa Wykonania</w:t>
      </w:r>
      <w:r w:rsidR="009913FC" w:rsidRPr="001B6F50">
        <w:rPr>
          <w:rFonts w:cs="Arial"/>
          <w:i/>
          <w:sz w:val="20"/>
          <w:szCs w:val="20"/>
        </w:rPr>
        <w:t>"</w:t>
      </w:r>
      <w:r w:rsidR="001A08FA" w:rsidRPr="001B6F50">
        <w:rPr>
          <w:rFonts w:cs="Arial"/>
          <w:sz w:val="20"/>
          <w:szCs w:val="20"/>
        </w:rPr>
        <w:t xml:space="preserve"> na Roboty Budowlane zgodnie z kontraktem FIDIC. </w:t>
      </w:r>
      <w:r w:rsidR="00B55F4E" w:rsidRPr="001B6F50">
        <w:rPr>
          <w:rFonts w:cs="Arial"/>
          <w:sz w:val="20"/>
          <w:szCs w:val="20"/>
        </w:rPr>
        <w:t xml:space="preserve"> Jest to okres obejmujący: Fazę I. 5 miesięcy, Fazę II 2</w:t>
      </w:r>
      <w:r w:rsidR="00FE4614" w:rsidRPr="001B6F50">
        <w:rPr>
          <w:rFonts w:cs="Arial"/>
          <w:sz w:val="20"/>
          <w:szCs w:val="20"/>
        </w:rPr>
        <w:t xml:space="preserve">9 miesięcy. </w:t>
      </w:r>
      <w:r w:rsidR="0069158F" w:rsidRPr="001B6F50">
        <w:rPr>
          <w:rFonts w:cs="Arial"/>
          <w:sz w:val="20"/>
          <w:szCs w:val="20"/>
        </w:rPr>
        <w:t xml:space="preserve">Okres Realizacji Umowy wyznacza czas, w którym </w:t>
      </w:r>
      <w:r w:rsidR="001A08FA" w:rsidRPr="001B6F50">
        <w:rPr>
          <w:rFonts w:cs="Arial"/>
          <w:sz w:val="20"/>
          <w:szCs w:val="20"/>
        </w:rPr>
        <w:t>Inżynier Kontraktu</w:t>
      </w:r>
      <w:r w:rsidR="0069158F" w:rsidRPr="001B6F50">
        <w:rPr>
          <w:rFonts w:cs="Arial"/>
          <w:sz w:val="20"/>
          <w:szCs w:val="20"/>
        </w:rPr>
        <w:t xml:space="preserve"> zachowuje ciągłość Zabezpieczenia Należytego Wykonania Umowy</w:t>
      </w:r>
      <w:r w:rsidR="00484BED" w:rsidRPr="001B6F50">
        <w:rPr>
          <w:rFonts w:cs="Arial"/>
          <w:sz w:val="20"/>
          <w:szCs w:val="20"/>
        </w:rPr>
        <w:t xml:space="preserve"> na poziomie 100% tego zabezpieczenia.</w:t>
      </w:r>
      <w:r w:rsidR="000B7283" w:rsidRPr="001B6F50">
        <w:rPr>
          <w:rFonts w:cs="Arial"/>
          <w:sz w:val="20"/>
          <w:szCs w:val="20"/>
        </w:rPr>
        <w:t>;</w:t>
      </w:r>
      <w:r w:rsidR="002361E0" w:rsidRPr="001B6F50">
        <w:rPr>
          <w:rFonts w:cs="Arial"/>
          <w:sz w:val="20"/>
          <w:szCs w:val="20"/>
        </w:rPr>
        <w:t xml:space="preserve"> </w:t>
      </w:r>
    </w:p>
    <w:p w:rsidR="00C2630D" w:rsidRPr="001B6F50" w:rsidRDefault="009913FC" w:rsidP="001B6F50">
      <w:pPr>
        <w:pStyle w:val="Akapitzlist"/>
        <w:numPr>
          <w:ilvl w:val="0"/>
          <w:numId w:val="4"/>
        </w:numPr>
        <w:jc w:val="both"/>
        <w:rPr>
          <w:rFonts w:cs="Arial"/>
          <w:sz w:val="20"/>
          <w:szCs w:val="20"/>
        </w:rPr>
      </w:pPr>
      <w:r w:rsidRPr="001B6F50">
        <w:rPr>
          <w:rFonts w:cs="Arial"/>
          <w:color w:val="FF0000"/>
          <w:sz w:val="20"/>
          <w:szCs w:val="20"/>
        </w:rPr>
        <w:t>"</w:t>
      </w:r>
      <w:r w:rsidR="00C2630D" w:rsidRPr="001B6F50">
        <w:rPr>
          <w:rFonts w:cs="Arial"/>
          <w:color w:val="FF0000"/>
          <w:sz w:val="20"/>
          <w:szCs w:val="20"/>
        </w:rPr>
        <w:t>Data Rozpoczęcia Robót</w:t>
      </w:r>
      <w:r w:rsidR="00551519" w:rsidRPr="001B6F50">
        <w:rPr>
          <w:rFonts w:cs="Arial"/>
          <w:color w:val="FF0000"/>
          <w:sz w:val="20"/>
          <w:szCs w:val="20"/>
        </w:rPr>
        <w:t xml:space="preserve"> Budowlanych</w:t>
      </w:r>
      <w:r w:rsidRPr="001B6F50">
        <w:rPr>
          <w:rFonts w:cs="Arial"/>
          <w:color w:val="FF0000"/>
          <w:sz w:val="20"/>
          <w:szCs w:val="20"/>
        </w:rPr>
        <w:t>"</w:t>
      </w:r>
      <w:r w:rsidR="00C2630D" w:rsidRPr="001B6F50">
        <w:rPr>
          <w:rFonts w:cs="Arial"/>
          <w:sz w:val="20"/>
          <w:szCs w:val="20"/>
        </w:rPr>
        <w:t xml:space="preserve"> - jest to okres w którym Wykonawca</w:t>
      </w:r>
      <w:r w:rsidR="000B7283" w:rsidRPr="001B6F50">
        <w:rPr>
          <w:rFonts w:cs="Arial"/>
          <w:sz w:val="20"/>
          <w:szCs w:val="20"/>
        </w:rPr>
        <w:t xml:space="preserve"> Robót Budowlanych</w:t>
      </w:r>
      <w:r w:rsidR="00C2630D" w:rsidRPr="001B6F50">
        <w:rPr>
          <w:rFonts w:cs="Arial"/>
          <w:sz w:val="20"/>
          <w:szCs w:val="20"/>
        </w:rPr>
        <w:t xml:space="preserve"> uzyskuje odpowiednią gotowość do rozpoczęcia Robót i protokolarnego odebrania </w:t>
      </w:r>
      <w:r w:rsidR="00484BED" w:rsidRPr="001B6F50">
        <w:rPr>
          <w:rFonts w:cs="Arial"/>
          <w:sz w:val="20"/>
          <w:szCs w:val="20"/>
        </w:rPr>
        <w:t>"</w:t>
      </w:r>
      <w:r w:rsidR="00C2630D" w:rsidRPr="001B6F50">
        <w:rPr>
          <w:rFonts w:cs="Arial"/>
          <w:sz w:val="20"/>
          <w:szCs w:val="20"/>
        </w:rPr>
        <w:t>Terenu Budowy</w:t>
      </w:r>
      <w:r w:rsidR="00484BED" w:rsidRPr="001B6F50">
        <w:rPr>
          <w:rFonts w:cs="Arial"/>
          <w:sz w:val="20"/>
          <w:szCs w:val="20"/>
        </w:rPr>
        <w:t>"</w:t>
      </w:r>
      <w:r w:rsidR="00C2630D" w:rsidRPr="001B6F50">
        <w:rPr>
          <w:rFonts w:cs="Arial"/>
          <w:sz w:val="20"/>
          <w:szCs w:val="20"/>
        </w:rPr>
        <w:t xml:space="preserve"> (klauzula 8.1 . </w:t>
      </w:r>
      <w:r w:rsidR="00150BDD" w:rsidRPr="001B6F50">
        <w:rPr>
          <w:rFonts w:cs="Arial"/>
          <w:sz w:val="20"/>
          <w:szCs w:val="20"/>
        </w:rPr>
        <w:t xml:space="preserve">[Rozpoczęcie Robót] </w:t>
      </w:r>
      <w:r w:rsidR="00C2630D" w:rsidRPr="001B6F50">
        <w:rPr>
          <w:rFonts w:cs="Arial"/>
          <w:sz w:val="20"/>
          <w:szCs w:val="20"/>
        </w:rPr>
        <w:t>Kontraktu FIDIC, Część 2. Warunki Szczególne)</w:t>
      </w:r>
      <w:r w:rsidR="00551519" w:rsidRPr="001B6F50">
        <w:rPr>
          <w:rFonts w:cs="Arial"/>
          <w:sz w:val="20"/>
          <w:szCs w:val="20"/>
        </w:rPr>
        <w:t xml:space="preserve"> - którą to gotowość potwierdza Inżynier Kontraktu  w akcie protokolarnego przekazania terenu budowy.</w:t>
      </w:r>
      <w:r w:rsidR="00484BED" w:rsidRPr="001B6F50">
        <w:rPr>
          <w:rFonts w:cs="Arial"/>
          <w:sz w:val="20"/>
          <w:szCs w:val="20"/>
        </w:rPr>
        <w:t xml:space="preserve"> </w:t>
      </w:r>
      <w:r w:rsidR="00E62B57" w:rsidRPr="001B6F50">
        <w:rPr>
          <w:rFonts w:cs="Arial"/>
          <w:sz w:val="20"/>
          <w:szCs w:val="20"/>
        </w:rPr>
        <w:t xml:space="preserve">Uwaga! </w:t>
      </w:r>
      <w:r w:rsidR="00484BED" w:rsidRPr="001B6F50">
        <w:rPr>
          <w:rFonts w:cs="Arial"/>
          <w:sz w:val="20"/>
          <w:szCs w:val="20"/>
        </w:rPr>
        <w:t xml:space="preserve">W związku z koniecznością podziału sieci </w:t>
      </w:r>
      <w:r w:rsidR="00E62B57" w:rsidRPr="001B6F50">
        <w:rPr>
          <w:rFonts w:cs="Arial"/>
          <w:sz w:val="20"/>
          <w:szCs w:val="20"/>
        </w:rPr>
        <w:t xml:space="preserve">wodociągowej i kanalizacyjnej </w:t>
      </w:r>
      <w:r w:rsidR="00484BED" w:rsidRPr="001B6F50">
        <w:rPr>
          <w:rFonts w:cs="Arial"/>
          <w:sz w:val="20"/>
          <w:szCs w:val="20"/>
        </w:rPr>
        <w:t>na strefy, fizyczne przekazanie terenu budowy może następować etapowo</w:t>
      </w:r>
      <w:r w:rsidR="00E62B57" w:rsidRPr="001B6F50">
        <w:rPr>
          <w:rFonts w:cs="Arial"/>
          <w:sz w:val="20"/>
          <w:szCs w:val="20"/>
        </w:rPr>
        <w:t>,</w:t>
      </w:r>
      <w:r w:rsidR="00484BED" w:rsidRPr="001B6F50">
        <w:rPr>
          <w:rFonts w:cs="Arial"/>
          <w:sz w:val="20"/>
          <w:szCs w:val="20"/>
        </w:rPr>
        <w:t xml:space="preserve"> ale musi to być zgodne z planem przekazywania odpowiednich stref udostępnionym Wykonawcom robót budowlanych już na etapie  </w:t>
      </w:r>
      <w:r w:rsidR="00E62B57" w:rsidRPr="001B6F50">
        <w:rPr>
          <w:rFonts w:cs="Arial"/>
          <w:sz w:val="20"/>
          <w:szCs w:val="20"/>
        </w:rPr>
        <w:t>ogłoszenia o zamówieniu. Plan udostępniania terenu budowy będzie podlegał weryfikacji przez Inżyniera Kontraktu.</w:t>
      </w:r>
    </w:p>
    <w:p w:rsidR="00551519" w:rsidRPr="001B6F50" w:rsidRDefault="009913FC" w:rsidP="001B6F50">
      <w:pPr>
        <w:pStyle w:val="Akapitzlist"/>
        <w:numPr>
          <w:ilvl w:val="0"/>
          <w:numId w:val="4"/>
        </w:numPr>
        <w:jc w:val="both"/>
        <w:rPr>
          <w:rFonts w:cs="Arial"/>
          <w:sz w:val="20"/>
          <w:szCs w:val="20"/>
        </w:rPr>
      </w:pPr>
      <w:r w:rsidRPr="001B6F50">
        <w:rPr>
          <w:rFonts w:cs="Arial"/>
          <w:sz w:val="20"/>
          <w:szCs w:val="20"/>
        </w:rPr>
        <w:t>"</w:t>
      </w:r>
      <w:r w:rsidR="00C2630D" w:rsidRPr="001B6F50">
        <w:rPr>
          <w:rFonts w:cs="Arial"/>
          <w:color w:val="FF0000"/>
          <w:sz w:val="20"/>
          <w:szCs w:val="20"/>
        </w:rPr>
        <w:t>Data Ukończenia Robót</w:t>
      </w:r>
      <w:r w:rsidR="00551519" w:rsidRPr="001B6F50">
        <w:rPr>
          <w:rFonts w:cs="Arial"/>
          <w:color w:val="FF0000"/>
          <w:sz w:val="20"/>
          <w:szCs w:val="20"/>
        </w:rPr>
        <w:t xml:space="preserve"> Budowlanych</w:t>
      </w:r>
      <w:r w:rsidRPr="001B6F50">
        <w:rPr>
          <w:rFonts w:cs="Arial"/>
          <w:color w:val="FF0000"/>
          <w:sz w:val="20"/>
          <w:szCs w:val="20"/>
        </w:rPr>
        <w:t>"</w:t>
      </w:r>
      <w:r w:rsidR="00C2630D" w:rsidRPr="001B6F50">
        <w:rPr>
          <w:rFonts w:cs="Arial"/>
          <w:sz w:val="20"/>
          <w:szCs w:val="20"/>
        </w:rPr>
        <w:t xml:space="preserve"> - jest to moment</w:t>
      </w:r>
      <w:r w:rsidR="0069158F" w:rsidRPr="001B6F50">
        <w:rPr>
          <w:rFonts w:cs="Arial"/>
          <w:sz w:val="20"/>
          <w:szCs w:val="20"/>
        </w:rPr>
        <w:t xml:space="preserve">, </w:t>
      </w:r>
      <w:r w:rsidR="00C2630D" w:rsidRPr="001B6F50">
        <w:rPr>
          <w:rFonts w:cs="Arial"/>
          <w:sz w:val="20"/>
          <w:szCs w:val="20"/>
        </w:rPr>
        <w:t xml:space="preserve"> w którym </w:t>
      </w:r>
      <w:r w:rsidR="0069158F" w:rsidRPr="001B6F50">
        <w:rPr>
          <w:rFonts w:cs="Arial"/>
          <w:sz w:val="20"/>
          <w:szCs w:val="20"/>
        </w:rPr>
        <w:t xml:space="preserve">następuje zakończenie Robót </w:t>
      </w:r>
      <w:r w:rsidR="001A08FA" w:rsidRPr="001B6F50">
        <w:rPr>
          <w:rFonts w:cs="Arial"/>
          <w:sz w:val="20"/>
          <w:szCs w:val="20"/>
        </w:rPr>
        <w:t xml:space="preserve">Budowlanych </w:t>
      </w:r>
      <w:r w:rsidR="0069158F" w:rsidRPr="001B6F50">
        <w:rPr>
          <w:rFonts w:cs="Arial"/>
          <w:sz w:val="20"/>
          <w:szCs w:val="20"/>
        </w:rPr>
        <w:t>potwierdzone pozytywnym wynikiem Prób Końcowych</w:t>
      </w:r>
      <w:r w:rsidR="00150BDD" w:rsidRPr="001B6F50">
        <w:rPr>
          <w:rFonts w:cs="Arial"/>
          <w:sz w:val="20"/>
          <w:szCs w:val="20"/>
        </w:rPr>
        <w:t xml:space="preserve">  (klauzula 8.2 . [Czas na Ukończenie] Kontraktu FIDIC, Część 2. Warunki Szczególne) - co zostanie potwierdzone poprzez </w:t>
      </w:r>
      <w:r w:rsidR="00C47F3C" w:rsidRPr="001B6F50">
        <w:rPr>
          <w:rFonts w:cs="Arial"/>
          <w:sz w:val="20"/>
          <w:szCs w:val="20"/>
        </w:rPr>
        <w:lastRenderedPageBreak/>
        <w:t xml:space="preserve">Inżyniera Kontraktu w  </w:t>
      </w:r>
      <w:r w:rsidR="00150BDD" w:rsidRPr="001B6F50">
        <w:rPr>
          <w:rFonts w:cs="Arial"/>
          <w:sz w:val="20"/>
          <w:szCs w:val="20"/>
        </w:rPr>
        <w:t>Świadect</w:t>
      </w:r>
      <w:r w:rsidR="00C47F3C" w:rsidRPr="001B6F50">
        <w:rPr>
          <w:rFonts w:cs="Arial"/>
          <w:sz w:val="20"/>
          <w:szCs w:val="20"/>
        </w:rPr>
        <w:t>wie</w:t>
      </w:r>
      <w:r w:rsidR="00150BDD" w:rsidRPr="001B6F50">
        <w:rPr>
          <w:rFonts w:cs="Arial"/>
          <w:sz w:val="20"/>
          <w:szCs w:val="20"/>
        </w:rPr>
        <w:t xml:space="preserve"> Przejęcia Robót na mocy kl</w:t>
      </w:r>
      <w:r w:rsidR="002361E0" w:rsidRPr="001B6F50">
        <w:rPr>
          <w:rFonts w:cs="Arial"/>
          <w:sz w:val="20"/>
          <w:szCs w:val="20"/>
        </w:rPr>
        <w:t>auzuli 10.1 [Przejęcie Robót i O</w:t>
      </w:r>
      <w:r w:rsidR="00150BDD" w:rsidRPr="001B6F50">
        <w:rPr>
          <w:rFonts w:cs="Arial"/>
          <w:sz w:val="20"/>
          <w:szCs w:val="20"/>
        </w:rPr>
        <w:t>dcinków]  Kontraktu FIDIC, Część 2. Warunki  Szczególne)</w:t>
      </w:r>
      <w:r w:rsidR="002361E0" w:rsidRPr="001B6F50">
        <w:rPr>
          <w:rFonts w:cs="Arial"/>
          <w:sz w:val="20"/>
          <w:szCs w:val="20"/>
        </w:rPr>
        <w:t xml:space="preserve">. </w:t>
      </w:r>
    </w:p>
    <w:p w:rsidR="006B05B5" w:rsidRPr="001B6F50" w:rsidRDefault="009913FC" w:rsidP="001B6F50">
      <w:pPr>
        <w:pStyle w:val="Akapitzlist"/>
        <w:numPr>
          <w:ilvl w:val="0"/>
          <w:numId w:val="4"/>
        </w:numPr>
        <w:jc w:val="both"/>
        <w:rPr>
          <w:rFonts w:cs="Arial"/>
          <w:sz w:val="20"/>
          <w:szCs w:val="20"/>
        </w:rPr>
      </w:pPr>
      <w:r w:rsidRPr="001B6F50">
        <w:rPr>
          <w:rFonts w:cs="Arial"/>
          <w:color w:val="FF0000"/>
          <w:sz w:val="20"/>
          <w:szCs w:val="20"/>
        </w:rPr>
        <w:t>"</w:t>
      </w:r>
      <w:r w:rsidR="00150BDD" w:rsidRPr="001B6F50">
        <w:rPr>
          <w:rFonts w:cs="Arial"/>
          <w:color w:val="FF0000"/>
          <w:sz w:val="20"/>
          <w:szCs w:val="20"/>
        </w:rPr>
        <w:t>Data Zakończenia Umowy</w:t>
      </w:r>
      <w:r w:rsidR="00551519" w:rsidRPr="001B6F50">
        <w:rPr>
          <w:rFonts w:cs="Arial"/>
          <w:color w:val="FF0000"/>
          <w:sz w:val="20"/>
          <w:szCs w:val="20"/>
        </w:rPr>
        <w:t xml:space="preserve"> na Roboty Budowlane</w:t>
      </w:r>
      <w:r w:rsidRPr="001B6F50">
        <w:rPr>
          <w:rFonts w:cs="Arial"/>
          <w:color w:val="FF0000"/>
          <w:sz w:val="20"/>
          <w:szCs w:val="20"/>
        </w:rPr>
        <w:t>"</w:t>
      </w:r>
      <w:r w:rsidR="00150BDD" w:rsidRPr="001B6F50">
        <w:rPr>
          <w:rFonts w:cs="Arial"/>
          <w:sz w:val="20"/>
          <w:szCs w:val="20"/>
        </w:rPr>
        <w:t xml:space="preserve"> - Okres od Ukończenia Robót</w:t>
      </w:r>
      <w:r w:rsidR="001A08FA" w:rsidRPr="001B6F50">
        <w:rPr>
          <w:rFonts w:cs="Arial"/>
          <w:sz w:val="20"/>
          <w:szCs w:val="20"/>
        </w:rPr>
        <w:t xml:space="preserve"> Budowlanych</w:t>
      </w:r>
      <w:r w:rsidR="00150BDD" w:rsidRPr="001B6F50">
        <w:rPr>
          <w:rFonts w:cs="Arial"/>
          <w:sz w:val="20"/>
          <w:szCs w:val="20"/>
        </w:rPr>
        <w:t xml:space="preserve"> do Zakończenia Umowy wyznacza "Okres zgłaszania Wad" klauzula 1.1.3.7 . ["Okres Zgłaszania Wad"] Kontraktu FIDIC, Część 3. Warunki Ogólne) - jest to czas dokończenia </w:t>
      </w:r>
      <w:r w:rsidR="001A08FA" w:rsidRPr="001B6F50">
        <w:rPr>
          <w:rFonts w:cs="Arial"/>
          <w:sz w:val="20"/>
          <w:szCs w:val="20"/>
        </w:rPr>
        <w:t xml:space="preserve">przez Wykonawcę Robót Budowlanych </w:t>
      </w:r>
      <w:r w:rsidR="00150BDD" w:rsidRPr="001B6F50">
        <w:rPr>
          <w:rFonts w:cs="Arial"/>
          <w:sz w:val="20"/>
          <w:szCs w:val="20"/>
        </w:rPr>
        <w:t xml:space="preserve">prac zaległych oraz usuwania wad i usterek. - Okres ten kończy się wystawieniem Świadectwa Wykonania </w:t>
      </w:r>
      <w:r w:rsidR="001A08FA" w:rsidRPr="001B6F50">
        <w:rPr>
          <w:rFonts w:cs="Arial"/>
          <w:sz w:val="20"/>
          <w:szCs w:val="20"/>
        </w:rPr>
        <w:t xml:space="preserve">przez Inżyniera Kontraktu </w:t>
      </w:r>
      <w:r w:rsidR="00150BDD" w:rsidRPr="001B6F50">
        <w:rPr>
          <w:rFonts w:cs="Arial"/>
          <w:sz w:val="20"/>
          <w:szCs w:val="20"/>
        </w:rPr>
        <w:t>na mocy klauzuli 11.9 [Świadectwo Wykonania]  Kontraktu FIDIC, Część 2. Warunki  Szczególne).</w:t>
      </w:r>
      <w:r w:rsidR="00652D7C" w:rsidRPr="001B6F50">
        <w:rPr>
          <w:rFonts w:cs="Arial"/>
          <w:sz w:val="20"/>
          <w:szCs w:val="20"/>
        </w:rPr>
        <w:t xml:space="preserve"> Po tym okresie następuje zwolnienie 70% Zabezpiecz</w:t>
      </w:r>
      <w:r w:rsidR="001A08FA" w:rsidRPr="001B6F50">
        <w:rPr>
          <w:rFonts w:cs="Arial"/>
          <w:sz w:val="20"/>
          <w:szCs w:val="20"/>
        </w:rPr>
        <w:t>enia Należytego Wykonania w ramac</w:t>
      </w:r>
      <w:r w:rsidRPr="001B6F50">
        <w:rPr>
          <w:rFonts w:cs="Arial"/>
          <w:sz w:val="20"/>
          <w:szCs w:val="20"/>
        </w:rPr>
        <w:t>h umowy na  Inżyniera Kontraktu i na Roboty Budowlane</w:t>
      </w:r>
      <w:r w:rsidR="006B05B5" w:rsidRPr="001B6F50">
        <w:rPr>
          <w:rFonts w:cs="Arial"/>
          <w:sz w:val="20"/>
          <w:szCs w:val="20"/>
        </w:rPr>
        <w:t>.</w:t>
      </w:r>
    </w:p>
    <w:p w:rsidR="006B05B5" w:rsidRPr="001B6F50" w:rsidRDefault="00150BDD" w:rsidP="001B6F50">
      <w:pPr>
        <w:pStyle w:val="Akapitzlist"/>
        <w:numPr>
          <w:ilvl w:val="0"/>
          <w:numId w:val="4"/>
        </w:numPr>
        <w:jc w:val="both"/>
        <w:rPr>
          <w:rFonts w:cs="Arial"/>
          <w:sz w:val="20"/>
          <w:szCs w:val="20"/>
        </w:rPr>
      </w:pPr>
      <w:r w:rsidRPr="001B6F50">
        <w:rPr>
          <w:rFonts w:cs="Arial"/>
          <w:sz w:val="20"/>
          <w:szCs w:val="20"/>
        </w:rPr>
        <w:t xml:space="preserve">Zakończenie lub rozpoczęcie każdego z  etapów realizacji </w:t>
      </w:r>
      <w:r w:rsidR="008F7B86" w:rsidRPr="001B6F50">
        <w:rPr>
          <w:rFonts w:cs="Arial"/>
          <w:sz w:val="20"/>
          <w:szCs w:val="20"/>
        </w:rPr>
        <w:t xml:space="preserve">prac przez Inżyniera </w:t>
      </w:r>
      <w:r w:rsidRPr="001B6F50">
        <w:rPr>
          <w:rFonts w:cs="Arial"/>
          <w:sz w:val="20"/>
          <w:szCs w:val="20"/>
        </w:rPr>
        <w:t xml:space="preserve"> wyznaczanych przez ww. kamienie milowe </w:t>
      </w:r>
      <w:r w:rsidR="00984CE7" w:rsidRPr="001B6F50">
        <w:rPr>
          <w:rFonts w:cs="Arial"/>
          <w:sz w:val="20"/>
          <w:szCs w:val="20"/>
        </w:rPr>
        <w:t xml:space="preserve">w Fazie II. </w:t>
      </w:r>
      <w:r w:rsidRPr="001B6F50">
        <w:rPr>
          <w:rFonts w:cs="Arial"/>
          <w:sz w:val="20"/>
          <w:szCs w:val="20"/>
        </w:rPr>
        <w:t xml:space="preserve">uwarunkowane jest spełnieniem warunków wynikających z </w:t>
      </w:r>
      <w:r w:rsidR="00E62B57" w:rsidRPr="001B6F50">
        <w:rPr>
          <w:rFonts w:cs="Arial"/>
          <w:sz w:val="20"/>
          <w:szCs w:val="20"/>
        </w:rPr>
        <w:t>Kontraktu FIDIC.</w:t>
      </w:r>
    </w:p>
    <w:p w:rsidR="006B05B5" w:rsidRPr="001B6F50" w:rsidRDefault="002361E0" w:rsidP="001B6F50">
      <w:pPr>
        <w:pStyle w:val="Akapitzlist"/>
        <w:numPr>
          <w:ilvl w:val="0"/>
          <w:numId w:val="4"/>
        </w:numPr>
        <w:jc w:val="both"/>
        <w:rPr>
          <w:rFonts w:cs="Arial"/>
          <w:sz w:val="20"/>
          <w:szCs w:val="20"/>
        </w:rPr>
      </w:pPr>
      <w:r w:rsidRPr="001B6F50">
        <w:rPr>
          <w:rFonts w:cs="Arial"/>
          <w:sz w:val="20"/>
          <w:szCs w:val="20"/>
        </w:rPr>
        <w:t xml:space="preserve">Obowiązkiem </w:t>
      </w:r>
      <w:r w:rsidR="006B05B5" w:rsidRPr="001B6F50">
        <w:rPr>
          <w:rFonts w:cs="Arial"/>
          <w:sz w:val="20"/>
          <w:szCs w:val="20"/>
        </w:rPr>
        <w:t>Inży</w:t>
      </w:r>
      <w:r w:rsidR="00984CE7" w:rsidRPr="001B6F50">
        <w:rPr>
          <w:rFonts w:cs="Arial"/>
          <w:sz w:val="20"/>
          <w:szCs w:val="20"/>
        </w:rPr>
        <w:t>niera Kontraktu jest zapewnienie</w:t>
      </w:r>
      <w:r w:rsidR="006B05B5" w:rsidRPr="001B6F50">
        <w:rPr>
          <w:rFonts w:cs="Arial"/>
          <w:sz w:val="20"/>
          <w:szCs w:val="20"/>
        </w:rPr>
        <w:t xml:space="preserve"> odpowiedniej skuteczności nadzoru </w:t>
      </w:r>
      <w:r w:rsidR="00922ECC" w:rsidRPr="001B6F50">
        <w:rPr>
          <w:rFonts w:cs="Arial"/>
          <w:sz w:val="20"/>
          <w:szCs w:val="20"/>
        </w:rPr>
        <w:t>i zarządzanie budową polegające</w:t>
      </w:r>
      <w:r w:rsidR="006B05B5" w:rsidRPr="001B6F50">
        <w:rPr>
          <w:rFonts w:cs="Arial"/>
          <w:sz w:val="20"/>
          <w:szCs w:val="20"/>
        </w:rPr>
        <w:t xml:space="preserve"> na egzekwowaniu od Wykonawcy robót budowlanych postępowania zgodnie z warunkami Kontraktu na Roboty Budowlane FIDIC w zakresie zapewnienia odpowiedniej jakości prac (zgodnych z OPZ)</w:t>
      </w:r>
      <w:r w:rsidR="00984CE7" w:rsidRPr="001B6F50">
        <w:rPr>
          <w:rFonts w:cs="Arial"/>
          <w:sz w:val="20"/>
          <w:szCs w:val="20"/>
        </w:rPr>
        <w:t xml:space="preserve">, </w:t>
      </w:r>
      <w:r w:rsidR="006B05B5" w:rsidRPr="001B6F50">
        <w:rPr>
          <w:rFonts w:cs="Arial"/>
          <w:sz w:val="20"/>
          <w:szCs w:val="20"/>
        </w:rPr>
        <w:t xml:space="preserve">dotrzymania przez Wykonawcę Robót Budowlanych  </w:t>
      </w:r>
      <w:r w:rsidRPr="001B6F50">
        <w:rPr>
          <w:rFonts w:cs="Arial"/>
          <w:sz w:val="20"/>
          <w:szCs w:val="20"/>
        </w:rPr>
        <w:t>terminów pośrednich (Kamieni Milowych)</w:t>
      </w:r>
      <w:r w:rsidR="006B05B5" w:rsidRPr="001B6F50">
        <w:rPr>
          <w:rFonts w:cs="Arial"/>
          <w:sz w:val="20"/>
          <w:szCs w:val="20"/>
        </w:rPr>
        <w:t xml:space="preserve"> i terminu Zakończenia Umowy. </w:t>
      </w:r>
      <w:r w:rsidR="00984CE7" w:rsidRPr="001B6F50">
        <w:rPr>
          <w:rFonts w:cs="Arial"/>
          <w:sz w:val="20"/>
          <w:szCs w:val="20"/>
        </w:rPr>
        <w:t>Ponadto zapewnienie zgodności przebiegu procesu inwestycyjne</w:t>
      </w:r>
      <w:r w:rsidR="00922ECC" w:rsidRPr="001B6F50">
        <w:rPr>
          <w:rFonts w:cs="Arial"/>
          <w:sz w:val="20"/>
          <w:szCs w:val="20"/>
        </w:rPr>
        <w:t>go  z polskim prawem budowlanym w ramach Inspektora Nadzoru Inwestorskiego o którym mowa w Rozdziale 3. ww. Ustawy.</w:t>
      </w:r>
    </w:p>
    <w:p w:rsidR="00B433F3" w:rsidRPr="001B6F50" w:rsidRDefault="00AE5474" w:rsidP="001B6F50">
      <w:pPr>
        <w:pStyle w:val="Nagwek1"/>
        <w:rPr>
          <w:rFonts w:asciiTheme="minorHAnsi" w:hAnsiTheme="minorHAnsi"/>
        </w:rPr>
      </w:pPr>
      <w:bookmarkStart w:id="11" w:name="_Toc486248875"/>
      <w:r w:rsidRPr="001B6F50">
        <w:rPr>
          <w:rFonts w:asciiTheme="minorHAnsi" w:hAnsiTheme="minorHAnsi"/>
        </w:rPr>
        <w:t>6</w:t>
      </w:r>
      <w:r w:rsidR="00B433F3" w:rsidRPr="001B6F50">
        <w:rPr>
          <w:rFonts w:asciiTheme="minorHAnsi" w:hAnsiTheme="minorHAnsi"/>
        </w:rPr>
        <w:t>. Warunki udziału w postępowaniu oraz opis sposobu dokonywania oceny spełniania tych warunków;</w:t>
      </w:r>
      <w:bookmarkEnd w:id="11"/>
      <w:r w:rsidR="00B433F3" w:rsidRPr="001B6F50">
        <w:rPr>
          <w:rFonts w:asciiTheme="minorHAnsi" w:hAnsiTheme="minorHAnsi"/>
        </w:rPr>
        <w:t xml:space="preserve"> </w:t>
      </w:r>
    </w:p>
    <w:p w:rsidR="008770FE" w:rsidRPr="001B6F50" w:rsidRDefault="008770FE" w:rsidP="001B6F50">
      <w:pPr>
        <w:pStyle w:val="Bezodstpw"/>
        <w:spacing w:line="276" w:lineRule="auto"/>
        <w:jc w:val="both"/>
        <w:rPr>
          <w:rFonts w:cs="Arial"/>
          <w:sz w:val="20"/>
          <w:szCs w:val="20"/>
        </w:rPr>
      </w:pPr>
      <w:r w:rsidRPr="001B6F50">
        <w:rPr>
          <w:rFonts w:cs="Arial"/>
          <w:sz w:val="20"/>
          <w:szCs w:val="20"/>
        </w:rPr>
        <w:t xml:space="preserve">O udzielenie zamówienia mogą ubiegać się </w:t>
      </w:r>
      <w:r w:rsidRPr="001B6F50">
        <w:rPr>
          <w:rFonts w:cs="Arial"/>
          <w:i/>
          <w:sz w:val="20"/>
          <w:szCs w:val="20"/>
        </w:rPr>
        <w:t>Wykonawcy</w:t>
      </w:r>
      <w:r w:rsidRPr="001B6F50">
        <w:rPr>
          <w:rFonts w:cs="Arial"/>
          <w:sz w:val="20"/>
          <w:szCs w:val="20"/>
        </w:rPr>
        <w:t xml:space="preserve">, którzy nie podlegają wykluczeniu z postępowania i którzy spełniają postawione przez </w:t>
      </w:r>
      <w:r w:rsidRPr="001B6F50">
        <w:rPr>
          <w:rFonts w:cs="Arial"/>
          <w:i/>
          <w:sz w:val="20"/>
          <w:szCs w:val="20"/>
        </w:rPr>
        <w:t>Zamawiającego</w:t>
      </w:r>
      <w:r w:rsidR="008C4AF1" w:rsidRPr="001B6F50">
        <w:rPr>
          <w:rFonts w:cs="Arial"/>
          <w:sz w:val="20"/>
          <w:szCs w:val="20"/>
        </w:rPr>
        <w:t xml:space="preserve"> warunki</w:t>
      </w:r>
      <w:r w:rsidRPr="001B6F50">
        <w:rPr>
          <w:rFonts w:cs="Arial"/>
          <w:sz w:val="20"/>
          <w:szCs w:val="20"/>
        </w:rPr>
        <w:t>:</w:t>
      </w:r>
    </w:p>
    <w:p w:rsidR="008770FE" w:rsidRPr="001B6F50" w:rsidRDefault="008770FE" w:rsidP="001B6F50">
      <w:pPr>
        <w:pStyle w:val="Bezodstpw"/>
        <w:numPr>
          <w:ilvl w:val="0"/>
          <w:numId w:val="6"/>
        </w:numPr>
        <w:spacing w:line="276" w:lineRule="auto"/>
        <w:jc w:val="both"/>
        <w:rPr>
          <w:rFonts w:cs="Arial"/>
          <w:sz w:val="20"/>
          <w:szCs w:val="20"/>
        </w:rPr>
      </w:pPr>
      <w:r w:rsidRPr="001B6F50">
        <w:rPr>
          <w:rFonts w:cs="Arial"/>
          <w:sz w:val="20"/>
          <w:szCs w:val="20"/>
        </w:rPr>
        <w:t>Warunki dotyczące posiadania uprawnień do wykonywania określonej działalności lub czynności, jeżeli przepisy nakładają obowiązek ich posiadania,</w:t>
      </w:r>
    </w:p>
    <w:p w:rsidR="008770FE" w:rsidRPr="001B6F50" w:rsidRDefault="008770FE" w:rsidP="001B6F50">
      <w:pPr>
        <w:pStyle w:val="Bezodstpw"/>
        <w:numPr>
          <w:ilvl w:val="0"/>
          <w:numId w:val="6"/>
        </w:numPr>
        <w:spacing w:line="276" w:lineRule="auto"/>
        <w:jc w:val="both"/>
        <w:rPr>
          <w:rFonts w:cs="Arial"/>
          <w:sz w:val="20"/>
          <w:szCs w:val="20"/>
        </w:rPr>
      </w:pPr>
      <w:r w:rsidRPr="001B6F50">
        <w:rPr>
          <w:rFonts w:cs="Arial"/>
          <w:sz w:val="20"/>
          <w:szCs w:val="20"/>
        </w:rPr>
        <w:t>Warunki dotyczące posiadania wiedzy i doświadczenia,</w:t>
      </w:r>
    </w:p>
    <w:p w:rsidR="008770FE" w:rsidRPr="001B6F50" w:rsidRDefault="008770FE" w:rsidP="001B6F50">
      <w:pPr>
        <w:pStyle w:val="Bezodstpw"/>
        <w:numPr>
          <w:ilvl w:val="0"/>
          <w:numId w:val="6"/>
        </w:numPr>
        <w:spacing w:line="276" w:lineRule="auto"/>
        <w:jc w:val="both"/>
        <w:rPr>
          <w:rFonts w:cs="Arial"/>
          <w:sz w:val="20"/>
          <w:szCs w:val="20"/>
        </w:rPr>
      </w:pPr>
      <w:r w:rsidRPr="001B6F50">
        <w:rPr>
          <w:rFonts w:cs="Arial"/>
          <w:sz w:val="20"/>
          <w:szCs w:val="20"/>
        </w:rPr>
        <w:t>Warunki dotyczące dysponowania odpowiednim potencjałem technicznym oraz osobami zdolnymi do wykonania zamówienia,</w:t>
      </w:r>
    </w:p>
    <w:p w:rsidR="008770FE" w:rsidRPr="001B6F50" w:rsidRDefault="008770FE" w:rsidP="001B6F50">
      <w:pPr>
        <w:pStyle w:val="Bezodstpw"/>
        <w:numPr>
          <w:ilvl w:val="0"/>
          <w:numId w:val="6"/>
        </w:numPr>
        <w:spacing w:line="276" w:lineRule="auto"/>
        <w:jc w:val="both"/>
        <w:rPr>
          <w:rFonts w:cs="Arial"/>
          <w:sz w:val="20"/>
          <w:szCs w:val="20"/>
        </w:rPr>
      </w:pPr>
      <w:r w:rsidRPr="001B6F50">
        <w:rPr>
          <w:rFonts w:cs="Arial"/>
          <w:sz w:val="20"/>
          <w:szCs w:val="20"/>
        </w:rPr>
        <w:t>Warunki dotyczące sytuacji ekonomicznej i finansowej.</w:t>
      </w:r>
    </w:p>
    <w:p w:rsidR="008770FE" w:rsidRPr="001B6F50" w:rsidRDefault="00AE5474" w:rsidP="001B6F50">
      <w:pPr>
        <w:pStyle w:val="Nagwek2"/>
        <w:rPr>
          <w:rFonts w:asciiTheme="minorHAnsi" w:hAnsiTheme="minorHAnsi"/>
        </w:rPr>
      </w:pPr>
      <w:bookmarkStart w:id="12" w:name="_Toc486248876"/>
      <w:r w:rsidRPr="001B6F50">
        <w:rPr>
          <w:rFonts w:asciiTheme="minorHAnsi" w:hAnsiTheme="minorHAnsi"/>
        </w:rPr>
        <w:t>6</w:t>
      </w:r>
      <w:r w:rsidR="008770FE" w:rsidRPr="001B6F50">
        <w:rPr>
          <w:rFonts w:asciiTheme="minorHAnsi" w:hAnsiTheme="minorHAnsi"/>
        </w:rPr>
        <w:t>.1.  Warunki dotyczące posiadania uprawnień do wykonywania określonej działalności lub czynności, jeżeli przepisy nakładają obowiązek ich posiadania,</w:t>
      </w:r>
      <w:bookmarkEnd w:id="12"/>
    </w:p>
    <w:p w:rsidR="00DE691E" w:rsidRPr="001B6F50" w:rsidRDefault="00DE691E" w:rsidP="001B6F50">
      <w:pPr>
        <w:pStyle w:val="Akapitzlist"/>
        <w:spacing w:after="0"/>
        <w:ind w:left="360"/>
        <w:jc w:val="both"/>
      </w:pPr>
    </w:p>
    <w:p w:rsidR="00DE691E" w:rsidRPr="001B6F50" w:rsidRDefault="008770FE" w:rsidP="001B6F50">
      <w:pPr>
        <w:pStyle w:val="Bezodstpw"/>
        <w:spacing w:line="276" w:lineRule="auto"/>
        <w:jc w:val="both"/>
        <w:rPr>
          <w:rFonts w:cs="Arial"/>
          <w:sz w:val="20"/>
          <w:szCs w:val="20"/>
        </w:rPr>
      </w:pPr>
      <w:r w:rsidRPr="001B6F50">
        <w:rPr>
          <w:rFonts w:cs="Arial"/>
          <w:sz w:val="20"/>
          <w:szCs w:val="20"/>
        </w:rPr>
        <w:t>O udzielenie zamówienia mogą ubiegać się Wykonawcy</w:t>
      </w:r>
      <w:r w:rsidR="005F746E" w:rsidRPr="001B6F50">
        <w:rPr>
          <w:rFonts w:cs="Arial"/>
          <w:sz w:val="20"/>
          <w:szCs w:val="20"/>
        </w:rPr>
        <w:t>,</w:t>
      </w:r>
      <w:r w:rsidRPr="001B6F50">
        <w:rPr>
          <w:rFonts w:cs="Arial"/>
          <w:sz w:val="20"/>
          <w:szCs w:val="20"/>
        </w:rPr>
        <w:t xml:space="preserve"> którzy posiadają uprawnienia do wykonywania określonej działalności jeżeli przepisy nakładają obowiązek ich posiadania. Zamawiający nie precyzuje danego warunku.   W celu potwierdzenia jego spełnienia Wykonawcy składają tylko" OŚWIADCZENIE O SPEŁNIENIU WARUNKÓW UDZIAŁU W POSTĘPOWANIU" </w:t>
      </w:r>
      <w:r w:rsidR="006B491C" w:rsidRPr="001B6F50">
        <w:rPr>
          <w:rFonts w:cs="Arial"/>
          <w:sz w:val="20"/>
          <w:szCs w:val="20"/>
        </w:rPr>
        <w:t xml:space="preserve">- wypełniony </w:t>
      </w:r>
      <w:r w:rsidR="00E62B57" w:rsidRPr="001B6F50">
        <w:rPr>
          <w:rFonts w:cs="Arial"/>
          <w:sz w:val="20"/>
          <w:szCs w:val="20"/>
        </w:rPr>
        <w:t xml:space="preserve">FORMULARZ JEDZ składany w formie papierowej wraz z Formularzami ofertowymi </w:t>
      </w:r>
      <w:r w:rsidR="000245E9" w:rsidRPr="001B6F50">
        <w:rPr>
          <w:rFonts w:cs="Arial"/>
          <w:sz w:val="20"/>
          <w:szCs w:val="20"/>
        </w:rPr>
        <w:t xml:space="preserve"> przez Wykonawcę lub Wykonawcę i podmioty za pomocą których Wykonawca wykazuje spełnienie warunków udziału w postępowaniu.</w:t>
      </w:r>
      <w:r w:rsidR="009B675C" w:rsidRPr="001B6F50">
        <w:rPr>
          <w:rFonts w:cs="Arial"/>
          <w:sz w:val="20"/>
          <w:szCs w:val="20"/>
        </w:rPr>
        <w:t xml:space="preserve"> </w:t>
      </w:r>
      <w:r w:rsidR="006B491C" w:rsidRPr="001B6F50">
        <w:rPr>
          <w:rFonts w:cs="Arial"/>
          <w:sz w:val="20"/>
          <w:szCs w:val="20"/>
        </w:rPr>
        <w:t xml:space="preserve">Ocena spełnienia tego warunku nastąpi według reguły spełnia nie spełnia na podstawie złożonego oświadczenia. </w:t>
      </w:r>
    </w:p>
    <w:p w:rsidR="00E86B00" w:rsidRPr="001B6F50" w:rsidRDefault="00E86B00" w:rsidP="001B6F50">
      <w:pPr>
        <w:pStyle w:val="Bezodstpw"/>
        <w:spacing w:line="276" w:lineRule="auto"/>
        <w:jc w:val="both"/>
        <w:rPr>
          <w:rFonts w:cs="Arial"/>
          <w:sz w:val="20"/>
          <w:szCs w:val="20"/>
        </w:rPr>
      </w:pPr>
    </w:p>
    <w:p w:rsidR="00CC13B1" w:rsidRPr="001B6F50" w:rsidRDefault="00AE5474" w:rsidP="001B6F50">
      <w:pPr>
        <w:pStyle w:val="Nagwek2"/>
        <w:rPr>
          <w:rFonts w:asciiTheme="minorHAnsi" w:hAnsiTheme="minorHAnsi"/>
        </w:rPr>
      </w:pPr>
      <w:bookmarkStart w:id="13" w:name="_Toc486248877"/>
      <w:r w:rsidRPr="001B6F50">
        <w:rPr>
          <w:rFonts w:asciiTheme="minorHAnsi" w:hAnsiTheme="minorHAnsi"/>
        </w:rPr>
        <w:lastRenderedPageBreak/>
        <w:t>6</w:t>
      </w:r>
      <w:r w:rsidR="00703A89" w:rsidRPr="001B6F50">
        <w:rPr>
          <w:rFonts w:asciiTheme="minorHAnsi" w:hAnsiTheme="minorHAnsi"/>
        </w:rPr>
        <w:t>.2</w:t>
      </w:r>
      <w:r w:rsidR="00CC13B1" w:rsidRPr="001B6F50">
        <w:rPr>
          <w:rFonts w:asciiTheme="minorHAnsi" w:hAnsiTheme="minorHAnsi"/>
        </w:rPr>
        <w:t>.  Warunki dotyczące posiadania wiedzy i doświadczenia</w:t>
      </w:r>
      <w:bookmarkEnd w:id="13"/>
    </w:p>
    <w:p w:rsidR="00CC13B1" w:rsidRPr="001B6F50" w:rsidRDefault="00CC13B1" w:rsidP="001B6F50">
      <w:pPr>
        <w:jc w:val="both"/>
        <w:rPr>
          <w:rFonts w:cs="Arial"/>
          <w:color w:val="000000"/>
          <w:sz w:val="20"/>
          <w:szCs w:val="20"/>
        </w:rPr>
      </w:pPr>
      <w:r w:rsidRPr="001B6F50">
        <w:rPr>
          <w:rFonts w:cs="Arial"/>
          <w:color w:val="000000"/>
          <w:sz w:val="20"/>
          <w:szCs w:val="20"/>
        </w:rPr>
        <w:t xml:space="preserve">O zamówienie mogą ubiegać się </w:t>
      </w:r>
      <w:r w:rsidRPr="001B6F50">
        <w:rPr>
          <w:rFonts w:cs="Arial"/>
          <w:i/>
          <w:color w:val="000000"/>
          <w:sz w:val="20"/>
          <w:szCs w:val="20"/>
        </w:rPr>
        <w:t>Wykonawcy</w:t>
      </w:r>
      <w:r w:rsidRPr="001B6F50">
        <w:rPr>
          <w:rFonts w:cs="Arial"/>
          <w:color w:val="000000"/>
          <w:sz w:val="20"/>
          <w:szCs w:val="20"/>
        </w:rPr>
        <w:t xml:space="preserve">, którzy posiadają  wiedzę i doświadczenie w zakresie zbieżnym z zakresem niniejszego zamówienia. </w:t>
      </w:r>
    </w:p>
    <w:p w:rsidR="00CC13B1" w:rsidRPr="001B6F50" w:rsidRDefault="00EC7B53" w:rsidP="001B6F50">
      <w:pPr>
        <w:jc w:val="both"/>
        <w:rPr>
          <w:rFonts w:cs="Arial"/>
          <w:sz w:val="20"/>
          <w:szCs w:val="20"/>
        </w:rPr>
      </w:pPr>
      <w:r w:rsidRPr="001B6F50">
        <w:rPr>
          <w:rFonts w:cs="Arial"/>
          <w:i/>
          <w:sz w:val="20"/>
          <w:szCs w:val="20"/>
        </w:rPr>
        <w:t>Wykonawcy</w:t>
      </w:r>
      <w:r w:rsidRPr="001B6F50">
        <w:rPr>
          <w:rFonts w:cs="Arial"/>
          <w:sz w:val="20"/>
          <w:szCs w:val="20"/>
        </w:rPr>
        <w:t xml:space="preserve"> ubiegający się o realizację zamówienia mu</w:t>
      </w:r>
      <w:r w:rsidR="005F746E" w:rsidRPr="001B6F50">
        <w:rPr>
          <w:rFonts w:cs="Arial"/>
          <w:sz w:val="20"/>
          <w:szCs w:val="20"/>
        </w:rPr>
        <w:t xml:space="preserve">szą wykazać się udokumentowanym </w:t>
      </w:r>
      <w:r w:rsidRPr="001B6F50">
        <w:rPr>
          <w:rFonts w:cs="Arial"/>
          <w:sz w:val="20"/>
          <w:szCs w:val="20"/>
        </w:rPr>
        <w:t xml:space="preserve">doświadczeniem – do przetargu mogą przystępować </w:t>
      </w:r>
      <w:r w:rsidRPr="001B6F50">
        <w:rPr>
          <w:rFonts w:cs="Arial"/>
          <w:i/>
          <w:sz w:val="20"/>
          <w:szCs w:val="20"/>
        </w:rPr>
        <w:t>Wykonawcy</w:t>
      </w:r>
      <w:r w:rsidRPr="001B6F50">
        <w:rPr>
          <w:rFonts w:cs="Arial"/>
          <w:sz w:val="20"/>
          <w:szCs w:val="20"/>
        </w:rPr>
        <w:t>, którzy w okresie ostatnich</w:t>
      </w:r>
      <w:r w:rsidR="000245E9" w:rsidRPr="001B6F50">
        <w:rPr>
          <w:rFonts w:cs="Arial"/>
          <w:sz w:val="20"/>
          <w:szCs w:val="20"/>
        </w:rPr>
        <w:t xml:space="preserve"> </w:t>
      </w:r>
      <w:r w:rsidR="000245E9" w:rsidRPr="001B6F50">
        <w:rPr>
          <w:rFonts w:cs="Arial"/>
          <w:b/>
          <w:sz w:val="20"/>
          <w:szCs w:val="20"/>
          <w:u w:val="single"/>
        </w:rPr>
        <w:t>6</w:t>
      </w:r>
      <w:r w:rsidR="00653765" w:rsidRPr="001B6F50">
        <w:rPr>
          <w:rFonts w:cs="Arial"/>
          <w:b/>
          <w:sz w:val="20"/>
          <w:szCs w:val="20"/>
          <w:u w:val="single"/>
          <w:shd w:val="clear" w:color="auto" w:fill="DDD9C3" w:themeFill="background2" w:themeFillShade="E6"/>
        </w:rPr>
        <w:t xml:space="preserve"> </w:t>
      </w:r>
      <w:r w:rsidR="00652D7C" w:rsidRPr="001B6F50">
        <w:rPr>
          <w:rFonts w:cs="Arial"/>
          <w:b/>
          <w:sz w:val="20"/>
          <w:szCs w:val="20"/>
          <w:u w:val="single"/>
          <w:shd w:val="clear" w:color="auto" w:fill="DDD9C3" w:themeFill="background2" w:themeFillShade="E6"/>
        </w:rPr>
        <w:t>lat</w:t>
      </w:r>
      <w:r w:rsidRPr="001B6F50">
        <w:rPr>
          <w:rFonts w:cs="Arial"/>
          <w:sz w:val="20"/>
          <w:szCs w:val="20"/>
        </w:rPr>
        <w:t xml:space="preserve"> przed upływem terminu składania ofert (a jeżeli okres prowadzenia działalności jest krótszy to w tym okresie)</w:t>
      </w:r>
      <w:r w:rsidRPr="001B6F50">
        <w:rPr>
          <w:rFonts w:cs="Arial"/>
          <w:b/>
          <w:i/>
          <w:sz w:val="20"/>
          <w:szCs w:val="20"/>
        </w:rPr>
        <w:t xml:space="preserve"> </w:t>
      </w:r>
      <w:r w:rsidRPr="001B6F50">
        <w:rPr>
          <w:rFonts w:cs="Arial"/>
          <w:sz w:val="20"/>
          <w:szCs w:val="20"/>
        </w:rPr>
        <w:t xml:space="preserve">wykonali </w:t>
      </w:r>
      <w:r w:rsidR="006B05B5" w:rsidRPr="001B6F50">
        <w:rPr>
          <w:rFonts w:cs="Arial"/>
          <w:sz w:val="20"/>
          <w:szCs w:val="20"/>
        </w:rPr>
        <w:t xml:space="preserve">usługi </w:t>
      </w:r>
      <w:r w:rsidR="00D352FE" w:rsidRPr="001B6F50">
        <w:rPr>
          <w:rFonts w:cs="Arial"/>
          <w:sz w:val="20"/>
          <w:szCs w:val="20"/>
        </w:rPr>
        <w:t xml:space="preserve"> </w:t>
      </w:r>
      <w:r w:rsidR="00D352FE" w:rsidRPr="001B6F50">
        <w:rPr>
          <w:rFonts w:cs="Arial"/>
          <w:b/>
          <w:sz w:val="20"/>
          <w:szCs w:val="20"/>
        </w:rPr>
        <w:t>pełnienia funkcji Inżyniera Kontraktu nad wykonywaniem robót budowlanych</w:t>
      </w:r>
      <w:r w:rsidR="00D352FE" w:rsidRPr="001B6F50">
        <w:rPr>
          <w:rFonts w:cs="Arial"/>
          <w:sz w:val="20"/>
          <w:szCs w:val="20"/>
        </w:rPr>
        <w:t xml:space="preserve"> </w:t>
      </w:r>
      <w:r w:rsidRPr="001B6F50">
        <w:rPr>
          <w:rFonts w:cs="Arial"/>
          <w:sz w:val="20"/>
          <w:szCs w:val="20"/>
        </w:rPr>
        <w:t>spełniające</w:t>
      </w:r>
      <w:r w:rsidR="00D713E7" w:rsidRPr="001B6F50">
        <w:rPr>
          <w:rFonts w:cs="Arial"/>
          <w:sz w:val="20"/>
          <w:szCs w:val="20"/>
        </w:rPr>
        <w:t xml:space="preserve"> </w:t>
      </w:r>
      <w:r w:rsidR="00CC13B1" w:rsidRPr="001B6F50">
        <w:rPr>
          <w:rFonts w:cs="Arial"/>
          <w:sz w:val="20"/>
          <w:szCs w:val="20"/>
        </w:rPr>
        <w:t xml:space="preserve"> następujące warunki:</w:t>
      </w:r>
    </w:p>
    <w:p w:rsidR="0008484E" w:rsidRPr="001B6F50" w:rsidRDefault="0008484E" w:rsidP="001B6F50">
      <w:pPr>
        <w:pStyle w:val="Akapitzlist"/>
        <w:numPr>
          <w:ilvl w:val="0"/>
          <w:numId w:val="7"/>
        </w:numPr>
        <w:jc w:val="both"/>
        <w:rPr>
          <w:rFonts w:cs="Arial"/>
          <w:sz w:val="20"/>
          <w:szCs w:val="20"/>
          <w:u w:val="single"/>
        </w:rPr>
      </w:pPr>
      <w:r w:rsidRPr="001B6F50">
        <w:rPr>
          <w:rFonts w:cs="Arial"/>
          <w:color w:val="FF0000"/>
          <w:sz w:val="20"/>
          <w:szCs w:val="20"/>
          <w:u w:val="single"/>
        </w:rPr>
        <w:t>B.1</w:t>
      </w:r>
      <w:r w:rsidRPr="001B6F50">
        <w:rPr>
          <w:rFonts w:cs="Arial"/>
          <w:sz w:val="20"/>
          <w:szCs w:val="20"/>
        </w:rPr>
        <w:t>.</w:t>
      </w:r>
      <w:r w:rsidR="00EC7B53" w:rsidRPr="001B6F50">
        <w:rPr>
          <w:rFonts w:cs="Arial"/>
          <w:sz w:val="20"/>
          <w:szCs w:val="20"/>
        </w:rPr>
        <w:t>min.</w:t>
      </w:r>
      <w:r w:rsidR="00EC7B53" w:rsidRPr="001B6F50">
        <w:rPr>
          <w:rFonts w:cs="Arial"/>
          <w:b/>
          <w:sz w:val="20"/>
          <w:szCs w:val="20"/>
          <w:u w:val="single"/>
        </w:rPr>
        <w:t xml:space="preserve"> </w:t>
      </w:r>
      <w:r w:rsidRPr="001B6F50">
        <w:rPr>
          <w:rFonts w:cs="Arial"/>
          <w:b/>
          <w:sz w:val="20"/>
          <w:szCs w:val="20"/>
          <w:u w:val="single"/>
        </w:rPr>
        <w:t>dwa</w:t>
      </w:r>
      <w:r w:rsidRPr="001B6F50">
        <w:rPr>
          <w:rFonts w:cs="Arial"/>
          <w:sz w:val="20"/>
          <w:szCs w:val="20"/>
        </w:rPr>
        <w:t xml:space="preserve"> </w:t>
      </w:r>
      <w:r w:rsidR="00EC7B53" w:rsidRPr="001B6F50">
        <w:rPr>
          <w:rFonts w:cs="Arial"/>
          <w:sz w:val="20"/>
          <w:szCs w:val="20"/>
        </w:rPr>
        <w:t>zamówieni</w:t>
      </w:r>
      <w:r w:rsidRPr="001B6F50">
        <w:rPr>
          <w:rFonts w:cs="Arial"/>
          <w:sz w:val="20"/>
          <w:szCs w:val="20"/>
        </w:rPr>
        <w:t>a</w:t>
      </w:r>
      <w:r w:rsidR="00EC7B53" w:rsidRPr="001B6F50">
        <w:rPr>
          <w:rFonts w:cs="Arial"/>
          <w:sz w:val="20"/>
          <w:szCs w:val="20"/>
        </w:rPr>
        <w:t xml:space="preserve"> polegające na </w:t>
      </w:r>
      <w:r w:rsidR="006B05B5" w:rsidRPr="001B6F50">
        <w:rPr>
          <w:rFonts w:cs="Arial"/>
          <w:sz w:val="20"/>
          <w:szCs w:val="20"/>
        </w:rPr>
        <w:t>pełnieniu funkcji Inżyniera Kontraktu nad robotami budowlanymi o wartoś</w:t>
      </w:r>
      <w:r w:rsidR="00D352FE" w:rsidRPr="001B6F50">
        <w:rPr>
          <w:rFonts w:cs="Arial"/>
          <w:sz w:val="20"/>
          <w:szCs w:val="20"/>
        </w:rPr>
        <w:t xml:space="preserve">ci robót budowlanych min. </w:t>
      </w:r>
      <w:r w:rsidR="004E7EB8" w:rsidRPr="001B6F50">
        <w:rPr>
          <w:rFonts w:cs="Arial"/>
          <w:b/>
          <w:sz w:val="20"/>
          <w:szCs w:val="20"/>
        </w:rPr>
        <w:t>2</w:t>
      </w:r>
      <w:r w:rsidR="00850326" w:rsidRPr="001B6F50">
        <w:rPr>
          <w:rFonts w:cs="Arial"/>
          <w:b/>
          <w:sz w:val="20"/>
          <w:szCs w:val="20"/>
        </w:rPr>
        <w:t xml:space="preserve">0 </w:t>
      </w:r>
      <w:r w:rsidR="005B66D3" w:rsidRPr="001B6F50">
        <w:rPr>
          <w:rFonts w:cs="Arial"/>
          <w:b/>
          <w:sz w:val="20"/>
          <w:szCs w:val="20"/>
        </w:rPr>
        <w:t>mln</w:t>
      </w:r>
      <w:r w:rsidR="006B05B5" w:rsidRPr="001B6F50">
        <w:rPr>
          <w:rFonts w:cs="Arial"/>
          <w:b/>
          <w:sz w:val="20"/>
          <w:szCs w:val="20"/>
        </w:rPr>
        <w:t xml:space="preserve"> PLN </w:t>
      </w:r>
      <w:r w:rsidR="0009175C" w:rsidRPr="001B6F50">
        <w:rPr>
          <w:rFonts w:cs="Arial"/>
          <w:b/>
          <w:sz w:val="20"/>
          <w:szCs w:val="20"/>
        </w:rPr>
        <w:t>BRUTTO</w:t>
      </w:r>
      <w:r w:rsidR="006B05B5" w:rsidRPr="001B6F50">
        <w:rPr>
          <w:rFonts w:cs="Arial"/>
          <w:sz w:val="20"/>
          <w:szCs w:val="20"/>
        </w:rPr>
        <w:t xml:space="preserve"> - z zastrzeżeniem, że w </w:t>
      </w:r>
      <w:r w:rsidR="001F288A" w:rsidRPr="001B6F50">
        <w:rPr>
          <w:rFonts w:cs="Arial"/>
          <w:sz w:val="20"/>
          <w:szCs w:val="20"/>
        </w:rPr>
        <w:t>zakres obowiązków Inżyniera Kontraktu wchodziło m.in.  zarządzanie Kontraktem według reguł FIDIC</w:t>
      </w:r>
      <w:r w:rsidR="009B675C" w:rsidRPr="001B6F50">
        <w:rPr>
          <w:rFonts w:cs="Arial"/>
          <w:sz w:val="20"/>
          <w:szCs w:val="20"/>
        </w:rPr>
        <w:t xml:space="preserve"> ;</w:t>
      </w:r>
    </w:p>
    <w:p w:rsidR="0008484E" w:rsidRPr="001B6F50" w:rsidRDefault="0008484E" w:rsidP="001B6F50">
      <w:pPr>
        <w:pStyle w:val="Akapitzlist"/>
        <w:numPr>
          <w:ilvl w:val="0"/>
          <w:numId w:val="7"/>
        </w:numPr>
        <w:jc w:val="both"/>
        <w:rPr>
          <w:rFonts w:cs="Arial"/>
          <w:sz w:val="20"/>
          <w:szCs w:val="20"/>
          <w:u w:val="single"/>
        </w:rPr>
      </w:pPr>
      <w:r w:rsidRPr="001B6F50">
        <w:rPr>
          <w:rFonts w:cs="Arial"/>
          <w:color w:val="FF0000"/>
          <w:sz w:val="20"/>
          <w:szCs w:val="20"/>
          <w:u w:val="single"/>
        </w:rPr>
        <w:t>B.2.</w:t>
      </w:r>
      <w:r w:rsidRPr="001B6F50">
        <w:rPr>
          <w:rFonts w:cs="Arial"/>
          <w:sz w:val="20"/>
          <w:szCs w:val="20"/>
        </w:rPr>
        <w:t xml:space="preserve"> </w:t>
      </w:r>
      <w:r w:rsidR="00EC7B53" w:rsidRPr="001B6F50">
        <w:rPr>
          <w:rFonts w:cs="Arial"/>
          <w:sz w:val="20"/>
          <w:szCs w:val="20"/>
        </w:rPr>
        <w:t xml:space="preserve">min. jedno zamówienie polegające na </w:t>
      </w:r>
      <w:r w:rsidR="001F288A" w:rsidRPr="001B6F50">
        <w:rPr>
          <w:rFonts w:cs="Arial"/>
          <w:sz w:val="20"/>
          <w:szCs w:val="20"/>
        </w:rPr>
        <w:t>pełnieniu funkcji Inżyniera Kontraktu nad robotami budowlanymi</w:t>
      </w:r>
      <w:r w:rsidR="00D352FE" w:rsidRPr="001B6F50">
        <w:rPr>
          <w:rFonts w:cs="Arial"/>
          <w:sz w:val="20"/>
          <w:szCs w:val="20"/>
        </w:rPr>
        <w:t xml:space="preserve"> w branży sanitarnej</w:t>
      </w:r>
      <w:r w:rsidR="001F288A" w:rsidRPr="001B6F50">
        <w:rPr>
          <w:rFonts w:cs="Arial"/>
          <w:sz w:val="20"/>
          <w:szCs w:val="20"/>
        </w:rPr>
        <w:t xml:space="preserve"> polegającymi na </w:t>
      </w:r>
      <w:r w:rsidR="00EC7B53" w:rsidRPr="001B6F50">
        <w:rPr>
          <w:rFonts w:cs="Arial"/>
          <w:sz w:val="20"/>
          <w:szCs w:val="20"/>
        </w:rPr>
        <w:t xml:space="preserve">budowie </w:t>
      </w:r>
      <w:r w:rsidR="00D352FE" w:rsidRPr="001B6F50">
        <w:rPr>
          <w:rFonts w:cs="Arial"/>
          <w:sz w:val="20"/>
          <w:szCs w:val="20"/>
        </w:rPr>
        <w:t>i/</w:t>
      </w:r>
      <w:r w:rsidR="00EC7B53" w:rsidRPr="001B6F50">
        <w:rPr>
          <w:rFonts w:cs="Arial"/>
          <w:sz w:val="20"/>
          <w:szCs w:val="20"/>
        </w:rPr>
        <w:t xml:space="preserve"> lub</w:t>
      </w:r>
      <w:r w:rsidR="00D352FE" w:rsidRPr="001B6F50">
        <w:rPr>
          <w:rFonts w:cs="Arial"/>
          <w:sz w:val="20"/>
          <w:szCs w:val="20"/>
        </w:rPr>
        <w:t xml:space="preserve"> modernizacji</w:t>
      </w:r>
      <w:r w:rsidRPr="001B6F50">
        <w:rPr>
          <w:rFonts w:cs="Arial"/>
          <w:sz w:val="20"/>
          <w:szCs w:val="20"/>
        </w:rPr>
        <w:t xml:space="preserve"> i/lub przebudowie </w:t>
      </w:r>
      <w:r w:rsidR="00D352FE" w:rsidRPr="001B6F50">
        <w:rPr>
          <w:rFonts w:cs="Arial"/>
          <w:sz w:val="20"/>
          <w:szCs w:val="20"/>
        </w:rPr>
        <w:t xml:space="preserve"> sieci wodno -</w:t>
      </w:r>
      <w:r w:rsidRPr="001B6F50">
        <w:rPr>
          <w:rFonts w:cs="Arial"/>
          <w:sz w:val="20"/>
          <w:szCs w:val="20"/>
        </w:rPr>
        <w:t xml:space="preserve"> </w:t>
      </w:r>
      <w:r w:rsidR="00D352FE" w:rsidRPr="001B6F50">
        <w:rPr>
          <w:rFonts w:cs="Arial"/>
          <w:sz w:val="20"/>
          <w:szCs w:val="20"/>
        </w:rPr>
        <w:t xml:space="preserve">kanalizacyjnych </w:t>
      </w:r>
      <w:r w:rsidRPr="001B6F50">
        <w:rPr>
          <w:rFonts w:cs="Arial"/>
          <w:sz w:val="20"/>
          <w:szCs w:val="20"/>
        </w:rPr>
        <w:t xml:space="preserve">- </w:t>
      </w:r>
      <w:r w:rsidR="00D352FE" w:rsidRPr="001B6F50">
        <w:rPr>
          <w:rFonts w:cs="Arial"/>
          <w:sz w:val="20"/>
          <w:szCs w:val="20"/>
        </w:rPr>
        <w:t>o długości</w:t>
      </w:r>
      <w:r w:rsidRPr="001B6F50">
        <w:rPr>
          <w:rFonts w:cs="Arial"/>
          <w:sz w:val="20"/>
          <w:szCs w:val="20"/>
        </w:rPr>
        <w:t xml:space="preserve"> co najmniej</w:t>
      </w:r>
      <w:r w:rsidR="00D352FE" w:rsidRPr="001B6F50">
        <w:rPr>
          <w:rFonts w:cs="Arial"/>
          <w:sz w:val="20"/>
          <w:szCs w:val="20"/>
        </w:rPr>
        <w:t xml:space="preserve">: sieci kanalizacyjne (min </w:t>
      </w:r>
      <w:r w:rsidRPr="001B6F50">
        <w:rPr>
          <w:rFonts w:cs="Arial"/>
          <w:sz w:val="20"/>
          <w:szCs w:val="20"/>
        </w:rPr>
        <w:t>5</w:t>
      </w:r>
      <w:r w:rsidR="00D352FE" w:rsidRPr="001B6F50">
        <w:rPr>
          <w:rFonts w:cs="Arial"/>
          <w:sz w:val="20"/>
          <w:szCs w:val="20"/>
        </w:rPr>
        <w:t xml:space="preserve"> km), sieci wodociągowe (</w:t>
      </w:r>
      <w:r w:rsidRPr="001B6F50">
        <w:rPr>
          <w:rFonts w:cs="Arial"/>
          <w:sz w:val="20"/>
          <w:szCs w:val="20"/>
        </w:rPr>
        <w:t>5</w:t>
      </w:r>
      <w:r w:rsidR="00D352FE" w:rsidRPr="001B6F50">
        <w:rPr>
          <w:rFonts w:cs="Arial"/>
          <w:sz w:val="20"/>
          <w:szCs w:val="20"/>
        </w:rPr>
        <w:t xml:space="preserve"> km)</w:t>
      </w:r>
      <w:r w:rsidRPr="001B6F50">
        <w:rPr>
          <w:rFonts w:cs="Arial"/>
          <w:sz w:val="20"/>
          <w:szCs w:val="20"/>
        </w:rPr>
        <w:t xml:space="preserve"> -</w:t>
      </w:r>
      <w:r w:rsidRPr="001B6F50">
        <w:rPr>
          <w:rFonts w:cs="Arial"/>
          <w:b/>
          <w:sz w:val="20"/>
          <w:szCs w:val="20"/>
          <w:u w:val="single"/>
        </w:rPr>
        <w:t xml:space="preserve">oba rodzaje sieci musiały być położone na obszarze  miejskim </w:t>
      </w:r>
    </w:p>
    <w:p w:rsidR="00D352FE" w:rsidRPr="001B6F50" w:rsidRDefault="0008484E" w:rsidP="001B6F50">
      <w:pPr>
        <w:pStyle w:val="Akapitzlist"/>
        <w:jc w:val="both"/>
        <w:rPr>
          <w:rFonts w:cs="Arial"/>
          <w:sz w:val="20"/>
          <w:szCs w:val="20"/>
        </w:rPr>
      </w:pPr>
      <w:r w:rsidRPr="001B6F50">
        <w:rPr>
          <w:rFonts w:cs="Arial"/>
          <w:sz w:val="20"/>
          <w:szCs w:val="20"/>
        </w:rPr>
        <w:t xml:space="preserve">Uwaga!  Zamawiający dopuszcza </w:t>
      </w:r>
      <w:r w:rsidR="00F10BFE" w:rsidRPr="001B6F50">
        <w:rPr>
          <w:rFonts w:cs="Arial"/>
          <w:sz w:val="20"/>
          <w:szCs w:val="20"/>
        </w:rPr>
        <w:t xml:space="preserve">wykazanie doświadczenia w ramach </w:t>
      </w:r>
      <w:r w:rsidRPr="001B6F50">
        <w:rPr>
          <w:rFonts w:cs="Arial"/>
          <w:sz w:val="20"/>
          <w:szCs w:val="20"/>
        </w:rPr>
        <w:t>jednego kontraktu lub w dwóch odrębnych zamówieniach (osobno sieci wodociągowe  i osobno sieci kanalizacyjne)</w:t>
      </w:r>
    </w:p>
    <w:p w:rsidR="001F288A" w:rsidRPr="001B6F50" w:rsidRDefault="0008484E" w:rsidP="001B6F50">
      <w:pPr>
        <w:pStyle w:val="Akapitzlist"/>
        <w:numPr>
          <w:ilvl w:val="0"/>
          <w:numId w:val="7"/>
        </w:numPr>
        <w:jc w:val="both"/>
        <w:rPr>
          <w:rFonts w:cs="Arial"/>
          <w:sz w:val="20"/>
          <w:szCs w:val="20"/>
          <w:u w:val="single"/>
        </w:rPr>
      </w:pPr>
      <w:r w:rsidRPr="001B6F50">
        <w:rPr>
          <w:rFonts w:cs="Arial"/>
          <w:color w:val="FF0000"/>
          <w:sz w:val="20"/>
          <w:szCs w:val="20"/>
          <w:u w:val="single"/>
        </w:rPr>
        <w:t>B.3.</w:t>
      </w:r>
      <w:r w:rsidRPr="001B6F50">
        <w:rPr>
          <w:rFonts w:cs="Arial"/>
          <w:sz w:val="20"/>
          <w:szCs w:val="20"/>
        </w:rPr>
        <w:t xml:space="preserve"> </w:t>
      </w:r>
      <w:r w:rsidR="001F288A" w:rsidRPr="001B6F50">
        <w:rPr>
          <w:rFonts w:cs="Arial"/>
          <w:sz w:val="20"/>
          <w:szCs w:val="20"/>
        </w:rPr>
        <w:t>min. jedno zamówienie polegające na pełnieniu funkcji Inżyniera Kontraktu nad robotami budowlanymi w którym zastosowanie miał obmiarowy sposób rozliczania robót budowlanych</w:t>
      </w:r>
      <w:r w:rsidR="009B675C" w:rsidRPr="001B6F50">
        <w:rPr>
          <w:rFonts w:cs="Arial"/>
          <w:sz w:val="20"/>
          <w:szCs w:val="20"/>
        </w:rPr>
        <w:t xml:space="preserve"> według reguł Kontraktu czerwony FIDIC;</w:t>
      </w:r>
    </w:p>
    <w:p w:rsidR="001F288A" w:rsidRPr="001B6F50" w:rsidRDefault="001F288A" w:rsidP="001B6F50">
      <w:pPr>
        <w:pStyle w:val="Akapitzlist"/>
        <w:jc w:val="both"/>
        <w:rPr>
          <w:rFonts w:cs="Arial"/>
          <w:sz w:val="20"/>
          <w:szCs w:val="20"/>
          <w:u w:val="single"/>
        </w:rPr>
      </w:pPr>
    </w:p>
    <w:p w:rsidR="001F288A" w:rsidRPr="001B6F50" w:rsidRDefault="001F288A" w:rsidP="001B6F50">
      <w:pPr>
        <w:pStyle w:val="Akapitzlist"/>
        <w:jc w:val="both"/>
        <w:rPr>
          <w:rFonts w:cs="Arial"/>
          <w:sz w:val="20"/>
          <w:szCs w:val="20"/>
          <w:u w:val="single"/>
        </w:rPr>
      </w:pPr>
      <w:r w:rsidRPr="001B6F50">
        <w:rPr>
          <w:rFonts w:cs="Arial"/>
          <w:sz w:val="20"/>
          <w:szCs w:val="20"/>
          <w:u w:val="single"/>
        </w:rPr>
        <w:t xml:space="preserve">Uwaga!. </w:t>
      </w:r>
    </w:p>
    <w:p w:rsidR="0094101B" w:rsidRPr="001B6F50" w:rsidRDefault="00EC7B53" w:rsidP="001B6F50">
      <w:pPr>
        <w:pStyle w:val="Akapitzlist"/>
        <w:numPr>
          <w:ilvl w:val="0"/>
          <w:numId w:val="58"/>
        </w:numPr>
        <w:jc w:val="both"/>
        <w:rPr>
          <w:rFonts w:cs="Arial"/>
          <w:sz w:val="20"/>
          <w:szCs w:val="20"/>
        </w:rPr>
      </w:pPr>
      <w:r w:rsidRPr="001B6F50">
        <w:rPr>
          <w:rFonts w:cs="Arial"/>
          <w:sz w:val="20"/>
          <w:szCs w:val="20"/>
        </w:rPr>
        <w:t xml:space="preserve">Pod pojęciem „wykonanie  w okresie ostatnich </w:t>
      </w:r>
      <w:r w:rsidR="000245E9" w:rsidRPr="001B6F50">
        <w:rPr>
          <w:rFonts w:cs="Arial"/>
          <w:b/>
          <w:sz w:val="20"/>
          <w:szCs w:val="20"/>
        </w:rPr>
        <w:t>6</w:t>
      </w:r>
      <w:r w:rsidRPr="001B6F50">
        <w:rPr>
          <w:rFonts w:cs="Arial"/>
          <w:b/>
          <w:sz w:val="20"/>
          <w:szCs w:val="20"/>
        </w:rPr>
        <w:t xml:space="preserve"> lat</w:t>
      </w:r>
      <w:r w:rsidRPr="001B6F50">
        <w:rPr>
          <w:rFonts w:cs="Arial"/>
          <w:sz w:val="20"/>
          <w:szCs w:val="20"/>
        </w:rPr>
        <w:t xml:space="preserve"> ...” rozumie się zakończenie   realizacji </w:t>
      </w:r>
      <w:r w:rsidR="001F288A" w:rsidRPr="001B6F50">
        <w:rPr>
          <w:rFonts w:cs="Arial"/>
          <w:sz w:val="20"/>
          <w:szCs w:val="20"/>
        </w:rPr>
        <w:t xml:space="preserve">usług </w:t>
      </w:r>
      <w:r w:rsidR="008C4AF1" w:rsidRPr="001B6F50">
        <w:rPr>
          <w:rFonts w:cs="Arial"/>
          <w:sz w:val="20"/>
          <w:szCs w:val="20"/>
        </w:rPr>
        <w:t xml:space="preserve">w </w:t>
      </w:r>
      <w:r w:rsidRPr="001B6F50">
        <w:rPr>
          <w:rFonts w:cs="Arial"/>
          <w:sz w:val="20"/>
          <w:szCs w:val="20"/>
        </w:rPr>
        <w:t xml:space="preserve"> tym okresie, łącznie z podpisaniem protokołu odbioru  końcowego (protokół odbioru datowany nie wcześniej niż</w:t>
      </w:r>
      <w:r w:rsidR="00653765" w:rsidRPr="001B6F50">
        <w:rPr>
          <w:rFonts w:cs="Arial"/>
          <w:sz w:val="20"/>
          <w:szCs w:val="20"/>
        </w:rPr>
        <w:t xml:space="preserve"> </w:t>
      </w:r>
      <w:r w:rsidR="000245E9" w:rsidRPr="001B6F50">
        <w:rPr>
          <w:rFonts w:cs="Arial"/>
          <w:sz w:val="20"/>
          <w:szCs w:val="20"/>
        </w:rPr>
        <w:t>6</w:t>
      </w:r>
      <w:r w:rsidR="00653765" w:rsidRPr="001B6F50">
        <w:rPr>
          <w:rFonts w:cs="Arial"/>
          <w:sz w:val="20"/>
          <w:szCs w:val="20"/>
        </w:rPr>
        <w:t xml:space="preserve"> </w:t>
      </w:r>
      <w:r w:rsidRPr="001B6F50">
        <w:rPr>
          <w:rFonts w:cs="Arial"/>
          <w:sz w:val="20"/>
          <w:szCs w:val="20"/>
        </w:rPr>
        <w:t>lat przed upływem terminu składania ofert</w:t>
      </w:r>
      <w:r w:rsidR="00D352FE" w:rsidRPr="001B6F50">
        <w:rPr>
          <w:rFonts w:cs="Arial"/>
          <w:sz w:val="20"/>
          <w:szCs w:val="20"/>
        </w:rPr>
        <w:t xml:space="preserve"> w przedmiotowym postępowaniu</w:t>
      </w:r>
      <w:r w:rsidRPr="001B6F50">
        <w:rPr>
          <w:rFonts w:cs="Arial"/>
          <w:sz w:val="20"/>
          <w:szCs w:val="20"/>
        </w:rPr>
        <w:t>).</w:t>
      </w:r>
    </w:p>
    <w:p w:rsidR="00F10BFE" w:rsidRPr="001B6F50" w:rsidRDefault="00F10BFE" w:rsidP="001B6F50">
      <w:pPr>
        <w:pStyle w:val="Akapitzlist"/>
        <w:numPr>
          <w:ilvl w:val="0"/>
          <w:numId w:val="58"/>
        </w:numPr>
        <w:jc w:val="both"/>
        <w:rPr>
          <w:rFonts w:cs="Arial"/>
          <w:sz w:val="20"/>
          <w:szCs w:val="20"/>
        </w:rPr>
      </w:pPr>
      <w:r w:rsidRPr="001B6F50">
        <w:rPr>
          <w:rFonts w:cs="Arial"/>
          <w:b/>
          <w:sz w:val="20"/>
          <w:szCs w:val="20"/>
        </w:rPr>
        <w:t>Uwaga:</w:t>
      </w:r>
      <w:r w:rsidRPr="001B6F50">
        <w:rPr>
          <w:rFonts w:cs="Arial"/>
          <w:sz w:val="20"/>
          <w:szCs w:val="20"/>
        </w:rPr>
        <w:t xml:space="preserve"> </w:t>
      </w:r>
      <w:r w:rsidRPr="001B6F50">
        <w:rPr>
          <w:rFonts w:cs="Arial"/>
          <w:sz w:val="20"/>
          <w:szCs w:val="20"/>
          <w:u w:val="single" w:color="E36C0A" w:themeColor="accent6" w:themeShade="BF"/>
        </w:rPr>
        <w:t>w przypadku korzystania z podwykonawców lub składania oferty w formie konsorcjum co najmniej jeden podmiot musi się wykazać  spełnieniem warunku B.1. w całości ponieważ Zamawiający ocenia w tym warunku nie tylko sam fakt wykonania usługi, ale zwłaszcza jego dwukrotne poprawne wykonanie, czego nie spełnia wykonanie dwóch usług przez dwóch różnych Wykonawców. Dlatego w warunku B.1. nie jest możliwe sumowanie pojedynczych  doświadczeń dwóch podmiotów. Natomiast sumowaniu mogą podlegać ze sobą warunki B1., B.2 z B.3. To znaczy mogą je wykonywać różne podmioty wskazane przez Wykonawcę w ofercie, pod warunkiem jednak, że będą uczestniczyły w realizacji zamówienia w realizacji zadań w których Wykonawca  posłużył się ich doświadczeniem</w:t>
      </w:r>
      <w:r w:rsidRPr="001B6F50">
        <w:rPr>
          <w:rFonts w:cs="Arial"/>
          <w:sz w:val="20"/>
          <w:szCs w:val="20"/>
        </w:rPr>
        <w:t xml:space="preserve"> w sposób proporcjonalny do tego doświadczenia.</w:t>
      </w:r>
    </w:p>
    <w:p w:rsidR="001F288A" w:rsidRPr="001B6F50" w:rsidRDefault="001F288A" w:rsidP="001B6F50">
      <w:pPr>
        <w:pStyle w:val="Akapitzlist"/>
        <w:numPr>
          <w:ilvl w:val="0"/>
          <w:numId w:val="58"/>
        </w:numPr>
        <w:jc w:val="both"/>
        <w:rPr>
          <w:rFonts w:cs="Arial"/>
          <w:sz w:val="20"/>
          <w:szCs w:val="20"/>
        </w:rPr>
      </w:pPr>
      <w:r w:rsidRPr="001B6F50">
        <w:rPr>
          <w:rFonts w:cs="Arial"/>
          <w:sz w:val="20"/>
          <w:szCs w:val="20"/>
        </w:rPr>
        <w:t xml:space="preserve">Wskazane </w:t>
      </w:r>
      <w:r w:rsidR="0009175C" w:rsidRPr="001B6F50">
        <w:rPr>
          <w:rFonts w:cs="Arial"/>
          <w:sz w:val="20"/>
          <w:szCs w:val="20"/>
        </w:rPr>
        <w:t xml:space="preserve">W PKT </w:t>
      </w:r>
      <w:r w:rsidR="00F10BFE" w:rsidRPr="001B6F50">
        <w:rPr>
          <w:rFonts w:cs="Arial"/>
          <w:sz w:val="20"/>
          <w:szCs w:val="20"/>
        </w:rPr>
        <w:t>B.</w:t>
      </w:r>
      <w:r w:rsidR="0009175C" w:rsidRPr="001B6F50">
        <w:rPr>
          <w:rFonts w:cs="Arial"/>
          <w:sz w:val="20"/>
          <w:szCs w:val="20"/>
        </w:rPr>
        <w:t>1),</w:t>
      </w:r>
      <w:r w:rsidR="00F10BFE" w:rsidRPr="001B6F50">
        <w:rPr>
          <w:rFonts w:cs="Arial"/>
          <w:sz w:val="20"/>
          <w:szCs w:val="20"/>
        </w:rPr>
        <w:t>B.</w:t>
      </w:r>
      <w:r w:rsidR="0009175C" w:rsidRPr="001B6F50">
        <w:rPr>
          <w:rFonts w:cs="Arial"/>
          <w:sz w:val="20"/>
          <w:szCs w:val="20"/>
        </w:rPr>
        <w:t xml:space="preserve">2) </w:t>
      </w:r>
      <w:r w:rsidR="00F10BFE" w:rsidRPr="001B6F50">
        <w:rPr>
          <w:rFonts w:cs="Arial"/>
          <w:sz w:val="20"/>
          <w:szCs w:val="20"/>
        </w:rPr>
        <w:t>B.</w:t>
      </w:r>
      <w:r w:rsidR="0009175C" w:rsidRPr="001B6F50">
        <w:rPr>
          <w:rFonts w:cs="Arial"/>
          <w:sz w:val="20"/>
          <w:szCs w:val="20"/>
        </w:rPr>
        <w:t xml:space="preserve">3) </w:t>
      </w:r>
      <w:r w:rsidRPr="001B6F50">
        <w:rPr>
          <w:rFonts w:cs="Arial"/>
          <w:sz w:val="20"/>
          <w:szCs w:val="20"/>
        </w:rPr>
        <w:t>usługi mogły być wykonywane w ramach oddzielnych kontraktów</w:t>
      </w:r>
      <w:r w:rsidR="0094101B" w:rsidRPr="001B6F50">
        <w:rPr>
          <w:rFonts w:cs="Arial"/>
          <w:sz w:val="20"/>
          <w:szCs w:val="20"/>
        </w:rPr>
        <w:t xml:space="preserve">, </w:t>
      </w:r>
      <w:r w:rsidRPr="001B6F50">
        <w:rPr>
          <w:rFonts w:cs="Arial"/>
          <w:sz w:val="20"/>
          <w:szCs w:val="20"/>
        </w:rPr>
        <w:t xml:space="preserve">jak również </w:t>
      </w:r>
      <w:r w:rsidR="00F10BFE" w:rsidRPr="001B6F50">
        <w:rPr>
          <w:rFonts w:cs="Arial"/>
          <w:sz w:val="20"/>
          <w:szCs w:val="20"/>
        </w:rPr>
        <w:t xml:space="preserve">mogły być łączone </w:t>
      </w:r>
      <w:r w:rsidRPr="001B6F50">
        <w:rPr>
          <w:rFonts w:cs="Arial"/>
          <w:sz w:val="20"/>
          <w:szCs w:val="20"/>
        </w:rPr>
        <w:t>w ramach jednego kontraktu jednakże z zastrzeżeniem</w:t>
      </w:r>
      <w:r w:rsidR="0094101B" w:rsidRPr="001B6F50">
        <w:rPr>
          <w:rFonts w:cs="Arial"/>
          <w:sz w:val="20"/>
          <w:szCs w:val="20"/>
        </w:rPr>
        <w:t xml:space="preserve">, </w:t>
      </w:r>
      <w:r w:rsidRPr="001B6F50">
        <w:rPr>
          <w:rFonts w:cs="Arial"/>
          <w:sz w:val="20"/>
          <w:szCs w:val="20"/>
        </w:rPr>
        <w:t xml:space="preserve"> iż liczba zrealizowanych kontraktów </w:t>
      </w:r>
      <w:r w:rsidR="0009175C" w:rsidRPr="001B6F50">
        <w:rPr>
          <w:rFonts w:cs="Arial"/>
          <w:sz w:val="20"/>
          <w:szCs w:val="20"/>
        </w:rPr>
        <w:t xml:space="preserve">spełniających postawione warunki łącznie </w:t>
      </w:r>
      <w:r w:rsidRPr="001B6F50">
        <w:rPr>
          <w:rFonts w:cs="Arial"/>
          <w:sz w:val="20"/>
          <w:szCs w:val="20"/>
        </w:rPr>
        <w:t xml:space="preserve">nie </w:t>
      </w:r>
      <w:r w:rsidR="0009175C" w:rsidRPr="001B6F50">
        <w:rPr>
          <w:rFonts w:cs="Arial"/>
          <w:sz w:val="20"/>
          <w:szCs w:val="20"/>
        </w:rPr>
        <w:t xml:space="preserve">będzie </w:t>
      </w:r>
      <w:r w:rsidRPr="001B6F50">
        <w:rPr>
          <w:rFonts w:cs="Arial"/>
          <w:sz w:val="20"/>
          <w:szCs w:val="20"/>
        </w:rPr>
        <w:t xml:space="preserve"> mniejsza niż 2 usługi </w:t>
      </w:r>
      <w:r w:rsidR="00D352FE" w:rsidRPr="001B6F50">
        <w:rPr>
          <w:rFonts w:cs="Arial"/>
          <w:b/>
          <w:sz w:val="20"/>
          <w:szCs w:val="20"/>
        </w:rPr>
        <w:t>pełnienia funkcji Inżyniera Kontraktu</w:t>
      </w:r>
      <w:r w:rsidR="00F10BFE" w:rsidRPr="001B6F50">
        <w:rPr>
          <w:rFonts w:cs="Arial"/>
          <w:b/>
          <w:sz w:val="20"/>
          <w:szCs w:val="20"/>
        </w:rPr>
        <w:t xml:space="preserve"> (przez wzgląd na Warunek B.1)</w:t>
      </w:r>
      <w:r w:rsidR="00D352FE" w:rsidRPr="001B6F50">
        <w:rPr>
          <w:rFonts w:cs="Arial"/>
          <w:b/>
          <w:sz w:val="20"/>
          <w:szCs w:val="20"/>
        </w:rPr>
        <w:t xml:space="preserve"> </w:t>
      </w:r>
      <w:r w:rsidR="00D352FE" w:rsidRPr="001B6F50">
        <w:rPr>
          <w:rFonts w:cs="Arial"/>
          <w:sz w:val="20"/>
          <w:szCs w:val="20"/>
        </w:rPr>
        <w:t>a wskazany zakres doświadczenia Wykonawcy spełnia jednocześnie postawione warunki</w:t>
      </w:r>
      <w:r w:rsidR="00F10BFE" w:rsidRPr="001B6F50">
        <w:rPr>
          <w:rFonts w:cs="Arial"/>
          <w:sz w:val="20"/>
          <w:szCs w:val="20"/>
        </w:rPr>
        <w:t xml:space="preserve"> i postawione ograniczenia</w:t>
      </w:r>
      <w:r w:rsidR="00D352FE" w:rsidRPr="001B6F50">
        <w:rPr>
          <w:rFonts w:cs="Arial"/>
          <w:sz w:val="20"/>
          <w:szCs w:val="20"/>
        </w:rPr>
        <w:t>.</w:t>
      </w:r>
    </w:p>
    <w:p w:rsidR="00EC7B53" w:rsidRPr="001B6F50" w:rsidRDefault="00EC7B53" w:rsidP="001B6F50">
      <w:pPr>
        <w:rPr>
          <w:rFonts w:cs="Arial"/>
          <w:sz w:val="20"/>
          <w:szCs w:val="20"/>
        </w:rPr>
      </w:pPr>
      <w:r w:rsidRPr="001B6F50">
        <w:rPr>
          <w:rFonts w:cs="Arial"/>
          <w:sz w:val="20"/>
          <w:szCs w:val="20"/>
        </w:rPr>
        <w:t>Ocena spełnienia warunku wiedzy i doświadczenia</w:t>
      </w:r>
    </w:p>
    <w:p w:rsidR="00F10BFE" w:rsidRPr="001B6F50" w:rsidRDefault="00EC7B53" w:rsidP="001B6F50">
      <w:pPr>
        <w:pStyle w:val="Akapitzlist"/>
        <w:numPr>
          <w:ilvl w:val="0"/>
          <w:numId w:val="8"/>
        </w:numPr>
        <w:spacing w:after="0"/>
        <w:jc w:val="both"/>
        <w:rPr>
          <w:rFonts w:cs="Arial"/>
          <w:sz w:val="20"/>
          <w:szCs w:val="20"/>
        </w:rPr>
      </w:pPr>
      <w:r w:rsidRPr="001B6F50">
        <w:rPr>
          <w:rFonts w:cs="Arial"/>
          <w:sz w:val="20"/>
          <w:szCs w:val="20"/>
        </w:rPr>
        <w:t>W celu spełnienia postawionego warunku trzeba wypełnić</w:t>
      </w:r>
      <w:r w:rsidR="00F10BFE" w:rsidRPr="001B6F50">
        <w:rPr>
          <w:rFonts w:cs="Arial"/>
          <w:sz w:val="20"/>
          <w:szCs w:val="20"/>
        </w:rPr>
        <w:t xml:space="preserve"> Część II Formularza Oferta</w:t>
      </w:r>
    </w:p>
    <w:p w:rsidR="00F10BFE" w:rsidRPr="001B6F50" w:rsidRDefault="008C4AF1" w:rsidP="001B6F50">
      <w:pPr>
        <w:pStyle w:val="Akapitzlist"/>
        <w:spacing w:after="0"/>
        <w:jc w:val="both"/>
        <w:rPr>
          <w:rFonts w:cs="Arial"/>
          <w:sz w:val="20"/>
          <w:szCs w:val="20"/>
        </w:rPr>
      </w:pPr>
      <w:r w:rsidRPr="001B6F50">
        <w:rPr>
          <w:rFonts w:cs="Arial"/>
          <w:sz w:val="20"/>
          <w:szCs w:val="20"/>
        </w:rPr>
        <w:t xml:space="preserve">. </w:t>
      </w:r>
      <w:r w:rsidR="00EC7B53" w:rsidRPr="001B6F50">
        <w:rPr>
          <w:rFonts w:cs="Arial"/>
          <w:sz w:val="20"/>
          <w:szCs w:val="20"/>
        </w:rPr>
        <w:t>„</w:t>
      </w:r>
      <w:r w:rsidR="00D713E7" w:rsidRPr="001B6F50">
        <w:rPr>
          <w:rFonts w:cs="Arial"/>
          <w:sz w:val="20"/>
          <w:szCs w:val="20"/>
        </w:rPr>
        <w:t>DOŚWIADCZENIE W</w:t>
      </w:r>
      <w:r w:rsidR="00F10BFE" w:rsidRPr="001B6F50">
        <w:rPr>
          <w:rFonts w:cs="Arial"/>
          <w:sz w:val="20"/>
          <w:szCs w:val="20"/>
        </w:rPr>
        <w:t xml:space="preserve">YKONAWCY” wraz z oświadczeniem </w:t>
      </w:r>
      <w:r w:rsidR="00D713E7" w:rsidRPr="001B6F50">
        <w:rPr>
          <w:rFonts w:cs="Arial"/>
          <w:sz w:val="20"/>
          <w:szCs w:val="20"/>
        </w:rPr>
        <w:t xml:space="preserve"> SPEŁNIENIA WARUNKÓW UDZIAŁU W POSTĘPOWANIU" </w:t>
      </w:r>
      <w:r w:rsidR="00F10BFE" w:rsidRPr="001B6F50">
        <w:rPr>
          <w:rFonts w:cs="Arial"/>
          <w:sz w:val="20"/>
          <w:szCs w:val="20"/>
        </w:rPr>
        <w:t>w ramach formularza JEDZ.</w:t>
      </w:r>
    </w:p>
    <w:p w:rsidR="00015F4B" w:rsidRPr="001B6F50" w:rsidRDefault="00D713E7" w:rsidP="001B6F50">
      <w:pPr>
        <w:pStyle w:val="Akapitzlist"/>
        <w:spacing w:after="0"/>
        <w:jc w:val="both"/>
        <w:rPr>
          <w:rFonts w:cs="Arial"/>
          <w:sz w:val="20"/>
          <w:szCs w:val="20"/>
        </w:rPr>
      </w:pPr>
      <w:r w:rsidRPr="001B6F50">
        <w:rPr>
          <w:rFonts w:cs="Arial"/>
          <w:sz w:val="20"/>
          <w:szCs w:val="20"/>
        </w:rPr>
        <w:t xml:space="preserve">  </w:t>
      </w:r>
    </w:p>
    <w:p w:rsidR="004B505D" w:rsidRPr="001B6F50" w:rsidRDefault="00EC7B53" w:rsidP="001B6F50">
      <w:pPr>
        <w:numPr>
          <w:ilvl w:val="0"/>
          <w:numId w:val="8"/>
        </w:numPr>
        <w:spacing w:after="0"/>
        <w:contextualSpacing/>
        <w:jc w:val="both"/>
        <w:rPr>
          <w:rFonts w:cs="Arial"/>
          <w:sz w:val="20"/>
          <w:szCs w:val="20"/>
        </w:rPr>
      </w:pPr>
      <w:r w:rsidRPr="001B6F50">
        <w:rPr>
          <w:rFonts w:cs="Arial"/>
          <w:sz w:val="20"/>
          <w:szCs w:val="20"/>
        </w:rPr>
        <w:lastRenderedPageBreak/>
        <w:t xml:space="preserve">Dowodami poświadczającymi, że </w:t>
      </w:r>
      <w:r w:rsidR="0094101B" w:rsidRPr="001B6F50">
        <w:rPr>
          <w:rFonts w:cs="Arial"/>
          <w:sz w:val="20"/>
          <w:szCs w:val="20"/>
        </w:rPr>
        <w:t>USŁUGI</w:t>
      </w:r>
      <w:r w:rsidR="00FC26C3" w:rsidRPr="001B6F50">
        <w:rPr>
          <w:rFonts w:cs="Arial"/>
          <w:sz w:val="20"/>
          <w:szCs w:val="20"/>
        </w:rPr>
        <w:t xml:space="preserve"> </w:t>
      </w:r>
      <w:r w:rsidRPr="001B6F50">
        <w:rPr>
          <w:rFonts w:cs="Arial"/>
          <w:sz w:val="20"/>
          <w:szCs w:val="20"/>
        </w:rPr>
        <w:t xml:space="preserve">zostały wykonane należycie są: Poświadczenie, podmiotu na rzecz którego </w:t>
      </w:r>
      <w:r w:rsidR="0094101B" w:rsidRPr="001B6F50">
        <w:rPr>
          <w:rFonts w:cs="Arial"/>
          <w:sz w:val="20"/>
          <w:szCs w:val="20"/>
        </w:rPr>
        <w:t>USŁUGA</w:t>
      </w:r>
      <w:r w:rsidRPr="001B6F50">
        <w:rPr>
          <w:rFonts w:cs="Arial"/>
          <w:sz w:val="20"/>
          <w:szCs w:val="20"/>
        </w:rPr>
        <w:t xml:space="preserve"> została wykonana. Zamawiający uzna jakikolwiek dokument wskazujący,  że </w:t>
      </w:r>
      <w:r w:rsidR="0094101B" w:rsidRPr="001B6F50">
        <w:rPr>
          <w:rFonts w:cs="Arial"/>
          <w:sz w:val="20"/>
          <w:szCs w:val="20"/>
        </w:rPr>
        <w:t>USŁUGA</w:t>
      </w:r>
      <w:r w:rsidRPr="001B6F50">
        <w:rPr>
          <w:rFonts w:cs="Arial"/>
          <w:sz w:val="20"/>
          <w:szCs w:val="20"/>
        </w:rPr>
        <w:t xml:space="preserve"> została wykonana </w:t>
      </w:r>
      <w:r w:rsidR="00D713E7" w:rsidRPr="001B6F50">
        <w:rPr>
          <w:rFonts w:cs="Arial"/>
          <w:sz w:val="20"/>
          <w:szCs w:val="20"/>
        </w:rPr>
        <w:t>należycie</w:t>
      </w:r>
      <w:r w:rsidRPr="001B6F50">
        <w:rPr>
          <w:rFonts w:cs="Arial"/>
          <w:sz w:val="20"/>
          <w:szCs w:val="20"/>
        </w:rPr>
        <w:t xml:space="preserve"> (np. Protokół odbioru, Referencje itp. lub inne dokumenty na podstawie których możliwa będzie obiektywna weryfikacja wiarygodności danych wykazanych w wykazie doświadczenia oraz zgodności danych z wymaganiami Zamawiającego</w:t>
      </w:r>
      <w:r w:rsidR="004B505D" w:rsidRPr="001B6F50">
        <w:rPr>
          <w:rFonts w:cs="Arial"/>
          <w:sz w:val="20"/>
          <w:szCs w:val="20"/>
        </w:rPr>
        <w:t xml:space="preserve">, </w:t>
      </w:r>
      <w:r w:rsidR="004B505D" w:rsidRPr="001B6F50">
        <w:rPr>
          <w:rFonts w:eastAsia="Times New Roman" w:cs="Arial"/>
          <w:sz w:val="20"/>
          <w:szCs w:val="20"/>
        </w:rPr>
        <w:t>a jeżeli z uzasadnionej przyczyny o obiektywnym charakterze wykonawca nie jest w stanie uzyskać tych dokumentów – oświadczenie Wykonawcy;</w:t>
      </w:r>
    </w:p>
    <w:p w:rsidR="009B675C" w:rsidRPr="001B6F50" w:rsidRDefault="009B675C" w:rsidP="001B6F50">
      <w:pPr>
        <w:spacing w:after="0"/>
        <w:contextualSpacing/>
        <w:jc w:val="both"/>
        <w:rPr>
          <w:rFonts w:cs="Arial"/>
          <w:sz w:val="20"/>
          <w:szCs w:val="20"/>
        </w:rPr>
      </w:pPr>
    </w:p>
    <w:p w:rsidR="004B505D" w:rsidRPr="001B6F50" w:rsidRDefault="00D713E7" w:rsidP="001B6F50">
      <w:pPr>
        <w:pStyle w:val="Akapitzlist"/>
        <w:numPr>
          <w:ilvl w:val="0"/>
          <w:numId w:val="8"/>
        </w:numPr>
        <w:spacing w:after="0"/>
        <w:jc w:val="both"/>
        <w:rPr>
          <w:rFonts w:cs="Arial"/>
          <w:sz w:val="20"/>
          <w:szCs w:val="20"/>
          <w:u w:color="E36C0A" w:themeColor="accent6" w:themeShade="BF"/>
        </w:rPr>
      </w:pPr>
      <w:r w:rsidRPr="001B6F50">
        <w:rPr>
          <w:rFonts w:cs="Arial"/>
          <w:sz w:val="20"/>
          <w:szCs w:val="20"/>
        </w:rPr>
        <w:t>Wykonawca w wykazaniu posiadania wiedzy i doświadczenia może polegać na potencjale innych podmiotów niezależnie od stosunku łączącego go z tymi podmiotami. Wówczas zobowiązany jest wykazać</w:t>
      </w:r>
      <w:r w:rsidRPr="001B6F50">
        <w:rPr>
          <w:rFonts w:cs="Arial"/>
          <w:b/>
          <w:sz w:val="20"/>
          <w:szCs w:val="20"/>
        </w:rPr>
        <w:t xml:space="preserve">, </w:t>
      </w:r>
      <w:r w:rsidRPr="001B6F50">
        <w:rPr>
          <w:rFonts w:cs="Arial"/>
          <w:sz w:val="20"/>
          <w:szCs w:val="20"/>
          <w:u w:color="E36C0A" w:themeColor="accent6" w:themeShade="BF"/>
        </w:rPr>
        <w:t xml:space="preserve">że będzie dysponował niezbędnymi zasobami innego podmiotu, </w:t>
      </w:r>
      <w:r w:rsidRPr="001B6F50">
        <w:rPr>
          <w:rFonts w:cs="Arial"/>
          <w:sz w:val="20"/>
          <w:szCs w:val="20"/>
          <w:u w:val="single" w:color="E36C0A" w:themeColor="accent6" w:themeShade="BF"/>
        </w:rPr>
        <w:t>w szczególności przedstawiając w tym celu pisemne zobowiązanie</w:t>
      </w:r>
      <w:r w:rsidRPr="001B6F50">
        <w:rPr>
          <w:rFonts w:cs="Arial"/>
          <w:i/>
          <w:sz w:val="20"/>
          <w:szCs w:val="20"/>
          <w:u w:val="single" w:color="E36C0A" w:themeColor="accent6" w:themeShade="BF"/>
        </w:rPr>
        <w:t xml:space="preserve"> tego podmiotu </w:t>
      </w:r>
      <w:r w:rsidRPr="001B6F50">
        <w:rPr>
          <w:rFonts w:cs="Arial"/>
          <w:sz w:val="20"/>
          <w:szCs w:val="20"/>
          <w:u w:val="single" w:color="E36C0A" w:themeColor="accent6" w:themeShade="BF"/>
        </w:rPr>
        <w:t xml:space="preserve">do oddania mu do dyspozycji niezbędnych zasobów na okres korzystania z nich przy wykonywaniu zamówienia.  </w:t>
      </w:r>
      <w:r w:rsidR="00850326" w:rsidRPr="001B6F50">
        <w:rPr>
          <w:rFonts w:cs="Arial"/>
          <w:sz w:val="20"/>
          <w:szCs w:val="20"/>
          <w:u w:color="E36C0A" w:themeColor="accent6" w:themeShade="BF"/>
        </w:rPr>
        <w:t>Wówczas Zamawiający wymaga aby Wykonawca</w:t>
      </w:r>
      <w:r w:rsidR="00850326" w:rsidRPr="001B6F50">
        <w:rPr>
          <w:rFonts w:cs="Arial"/>
          <w:sz w:val="20"/>
          <w:szCs w:val="20"/>
          <w:u w:val="single" w:color="E36C0A" w:themeColor="accent6" w:themeShade="BF"/>
        </w:rPr>
        <w:t xml:space="preserve"> wskazał w ofercie nazwę Podwykonawcy wraz z zakresem prac jakie będą przez niego wykonywane</w:t>
      </w:r>
      <w:r w:rsidR="00015F4B" w:rsidRPr="001B6F50">
        <w:rPr>
          <w:rFonts w:cs="Arial"/>
          <w:sz w:val="20"/>
          <w:szCs w:val="20"/>
          <w:u w:val="single" w:color="E36C0A" w:themeColor="accent6" w:themeShade="BF"/>
        </w:rPr>
        <w:t xml:space="preserve">. </w:t>
      </w:r>
      <w:r w:rsidR="00467AE8" w:rsidRPr="001B6F50">
        <w:rPr>
          <w:rFonts w:cs="Arial"/>
          <w:sz w:val="20"/>
          <w:szCs w:val="20"/>
          <w:u w:val="single" w:color="E36C0A" w:themeColor="accent6" w:themeShade="BF"/>
        </w:rPr>
        <w:t xml:space="preserve">Dodatkowo </w:t>
      </w:r>
      <w:r w:rsidR="00015F4B" w:rsidRPr="001B6F50">
        <w:rPr>
          <w:rFonts w:cs="Arial"/>
          <w:sz w:val="20"/>
          <w:szCs w:val="20"/>
          <w:u w:val="single" w:color="E36C0A" w:themeColor="accent6" w:themeShade="BF"/>
        </w:rPr>
        <w:t xml:space="preserve">Wykonawca </w:t>
      </w:r>
      <w:r w:rsidR="004B505D" w:rsidRPr="001B6F50">
        <w:rPr>
          <w:rFonts w:cs="Arial"/>
          <w:sz w:val="20"/>
          <w:szCs w:val="20"/>
          <w:u w:val="single" w:color="E36C0A" w:themeColor="accent6" w:themeShade="BF"/>
        </w:rPr>
        <w:t xml:space="preserve">którego oferta zostanie oceniona najwyżej </w:t>
      </w:r>
      <w:r w:rsidR="00015F4B" w:rsidRPr="001B6F50">
        <w:rPr>
          <w:rFonts w:cs="Arial"/>
          <w:sz w:val="20"/>
          <w:szCs w:val="20"/>
          <w:u w:val="single" w:color="E36C0A" w:themeColor="accent6" w:themeShade="BF"/>
        </w:rPr>
        <w:t xml:space="preserve">przedłoży przed </w:t>
      </w:r>
      <w:r w:rsidR="004B505D" w:rsidRPr="001B6F50">
        <w:rPr>
          <w:rFonts w:cs="Arial"/>
          <w:sz w:val="20"/>
          <w:szCs w:val="20"/>
          <w:u w:val="single" w:color="E36C0A" w:themeColor="accent6" w:themeShade="BF"/>
        </w:rPr>
        <w:t xml:space="preserve">na żądanie Zamawiającego (w ciągu 10 dni od wezwania)  </w:t>
      </w:r>
      <w:r w:rsidR="00015F4B" w:rsidRPr="001B6F50">
        <w:rPr>
          <w:rFonts w:cs="Arial"/>
          <w:sz w:val="20"/>
          <w:szCs w:val="20"/>
          <w:u w:val="single" w:color="E36C0A" w:themeColor="accent6" w:themeShade="BF"/>
        </w:rPr>
        <w:t>Zobowiązanie podmiotu trzeciego do udostępnienia zasobów.</w:t>
      </w:r>
      <w:r w:rsidR="00467AE8" w:rsidRPr="001B6F50">
        <w:rPr>
          <w:rFonts w:cs="Arial"/>
          <w:sz w:val="20"/>
          <w:szCs w:val="20"/>
          <w:u w:val="single" w:color="E36C0A" w:themeColor="accent6" w:themeShade="BF"/>
        </w:rPr>
        <w:t xml:space="preserve"> Zobowią</w:t>
      </w:r>
      <w:r w:rsidR="004B505D" w:rsidRPr="001B6F50">
        <w:rPr>
          <w:rFonts w:cs="Arial"/>
          <w:sz w:val="20"/>
          <w:szCs w:val="20"/>
          <w:u w:val="single" w:color="E36C0A" w:themeColor="accent6" w:themeShade="BF"/>
        </w:rPr>
        <w:t>zanie musi zawierać co najmniej:</w:t>
      </w:r>
    </w:p>
    <w:p w:rsidR="004B505D" w:rsidRPr="001B6F50" w:rsidRDefault="004B505D" w:rsidP="001B6F50">
      <w:pPr>
        <w:pStyle w:val="Akapitzlist"/>
        <w:numPr>
          <w:ilvl w:val="0"/>
          <w:numId w:val="135"/>
        </w:numPr>
        <w:autoSpaceDE w:val="0"/>
        <w:autoSpaceDN w:val="0"/>
        <w:adjustRightInd w:val="0"/>
        <w:spacing w:after="0"/>
        <w:rPr>
          <w:rFonts w:eastAsia="Times New Roman" w:cs="Arial"/>
          <w:sz w:val="20"/>
          <w:szCs w:val="20"/>
          <w:lang w:eastAsia="en-US"/>
        </w:rPr>
      </w:pPr>
      <w:r w:rsidRPr="001B6F50">
        <w:rPr>
          <w:rFonts w:eastAsia="Times New Roman" w:cs="Arial"/>
          <w:sz w:val="20"/>
          <w:szCs w:val="20"/>
          <w:lang w:eastAsia="en-US"/>
        </w:rPr>
        <w:t>zakres dostępnych wykonawcy zasobów innego podmiotu;</w:t>
      </w:r>
    </w:p>
    <w:p w:rsidR="004B505D" w:rsidRPr="001B6F50" w:rsidRDefault="004B505D" w:rsidP="001B6F50">
      <w:pPr>
        <w:pStyle w:val="Akapitzlist"/>
        <w:numPr>
          <w:ilvl w:val="0"/>
          <w:numId w:val="135"/>
        </w:numPr>
        <w:autoSpaceDE w:val="0"/>
        <w:autoSpaceDN w:val="0"/>
        <w:adjustRightInd w:val="0"/>
        <w:spacing w:after="0"/>
        <w:rPr>
          <w:rFonts w:eastAsia="Times New Roman" w:cs="Arial"/>
          <w:sz w:val="20"/>
          <w:szCs w:val="20"/>
          <w:lang w:eastAsia="en-US"/>
        </w:rPr>
      </w:pPr>
      <w:r w:rsidRPr="001B6F50">
        <w:rPr>
          <w:rFonts w:eastAsia="Times New Roman" w:cs="Arial"/>
          <w:sz w:val="20"/>
          <w:szCs w:val="20"/>
          <w:lang w:eastAsia="en-US"/>
        </w:rPr>
        <w:t>sposób wykorzystania zasobów innego podmiotu, przez wykonawcę, przy wykonywaniu zamówienia publicznego;</w:t>
      </w:r>
    </w:p>
    <w:p w:rsidR="004B505D" w:rsidRPr="001B6F50" w:rsidRDefault="004B505D" w:rsidP="001B6F50">
      <w:pPr>
        <w:pStyle w:val="Bezodstpw"/>
        <w:numPr>
          <w:ilvl w:val="0"/>
          <w:numId w:val="135"/>
        </w:numPr>
        <w:spacing w:line="276" w:lineRule="auto"/>
        <w:rPr>
          <w:rFonts w:cs="Arial"/>
        </w:rPr>
      </w:pPr>
      <w:r w:rsidRPr="001B6F50">
        <w:rPr>
          <w:rFonts w:eastAsia="Times New Roman" w:cs="Arial"/>
          <w:sz w:val="20"/>
          <w:szCs w:val="20"/>
          <w:lang w:eastAsia="en-US"/>
        </w:rPr>
        <w:t>zakres i okres udziału innego podmiotu przy wykonywaniu zamówienia publicznego;</w:t>
      </w:r>
    </w:p>
    <w:p w:rsidR="00015F4B" w:rsidRPr="001B6F50" w:rsidRDefault="00015F4B" w:rsidP="001B6F50">
      <w:pPr>
        <w:numPr>
          <w:ilvl w:val="0"/>
          <w:numId w:val="8"/>
        </w:numPr>
        <w:spacing w:after="0"/>
        <w:contextualSpacing/>
        <w:jc w:val="both"/>
        <w:rPr>
          <w:rFonts w:cs="Arial"/>
          <w:sz w:val="20"/>
          <w:szCs w:val="20"/>
        </w:rPr>
      </w:pPr>
      <w:r w:rsidRPr="001B6F50">
        <w:rPr>
          <w:rFonts w:cs="Arial"/>
          <w:sz w:val="20"/>
          <w:szCs w:val="20"/>
        </w:rPr>
        <w:t xml:space="preserve">Dowody poświadczające wskazane Doświadczenie składał będzie tylko Wykonawca, który uzyska najwięcej punktów w ramach kryteriów  oceny punktowej. </w:t>
      </w:r>
      <w:r w:rsidRPr="001B6F50">
        <w:rPr>
          <w:rFonts w:cs="Arial"/>
          <w:bCs/>
          <w:sz w:val="20"/>
          <w:szCs w:val="20"/>
        </w:rPr>
        <w:t>Zamawiający przed udzieleniem zamówienia, wezwie Wykonawcę, którego oferta zostanie najwyżej oceniona, do złożenia w wyznaczonym</w:t>
      </w:r>
      <w:r w:rsidR="004B505D" w:rsidRPr="001B6F50">
        <w:rPr>
          <w:rFonts w:cs="Arial"/>
          <w:bCs/>
          <w:sz w:val="20"/>
          <w:szCs w:val="20"/>
        </w:rPr>
        <w:t xml:space="preserve"> terminie</w:t>
      </w:r>
      <w:r w:rsidRPr="001B6F50">
        <w:rPr>
          <w:rFonts w:cs="Arial"/>
          <w:bCs/>
          <w:sz w:val="20"/>
          <w:szCs w:val="20"/>
        </w:rPr>
        <w:t xml:space="preserve">, nie krótszym niż 10 dni, aktualnych na dzień złożenia oświadczeń lub dokumentów potwierdzających spełnienie </w:t>
      </w:r>
      <w:r w:rsidR="00467AE8" w:rsidRPr="001B6F50">
        <w:rPr>
          <w:rFonts w:cs="Arial"/>
          <w:bCs/>
          <w:sz w:val="20"/>
          <w:szCs w:val="20"/>
        </w:rPr>
        <w:t>warunków udziału w postępowaniu.</w:t>
      </w:r>
    </w:p>
    <w:p w:rsidR="00467AE8" w:rsidRPr="001B6F50" w:rsidRDefault="00467AE8" w:rsidP="001B6F50">
      <w:pPr>
        <w:numPr>
          <w:ilvl w:val="0"/>
          <w:numId w:val="8"/>
        </w:numPr>
        <w:spacing w:after="0"/>
        <w:contextualSpacing/>
        <w:jc w:val="both"/>
        <w:rPr>
          <w:rFonts w:cs="Arial"/>
          <w:sz w:val="20"/>
          <w:szCs w:val="20"/>
        </w:rPr>
      </w:pPr>
      <w:r w:rsidRPr="001B6F50">
        <w:rPr>
          <w:rFonts w:cs="Arial"/>
          <w:bCs/>
          <w:sz w:val="20"/>
          <w:szCs w:val="20"/>
        </w:rPr>
        <w:t xml:space="preserve">Jeżeli zwycięski wykonawca nie złoży  dokumentów potwierdzających spełnienie warunków </w:t>
      </w:r>
      <w:r w:rsidR="00FD5B01" w:rsidRPr="001B6F50">
        <w:rPr>
          <w:rFonts w:cs="Arial"/>
          <w:bCs/>
          <w:sz w:val="20"/>
          <w:szCs w:val="20"/>
        </w:rPr>
        <w:t xml:space="preserve">udziału w postępowaniu lub gdy </w:t>
      </w:r>
      <w:r w:rsidRPr="001B6F50">
        <w:rPr>
          <w:rFonts w:cs="Arial"/>
          <w:bCs/>
          <w:sz w:val="20"/>
          <w:szCs w:val="20"/>
        </w:rPr>
        <w:t xml:space="preserve">oświadczenia lub dokumenty </w:t>
      </w:r>
      <w:r w:rsidR="00FD5B01" w:rsidRPr="001B6F50">
        <w:rPr>
          <w:rFonts w:cs="Arial"/>
          <w:bCs/>
          <w:sz w:val="20"/>
          <w:szCs w:val="20"/>
        </w:rPr>
        <w:t xml:space="preserve">nie będą </w:t>
      </w:r>
      <w:r w:rsidRPr="001B6F50">
        <w:rPr>
          <w:rFonts w:cs="Arial"/>
          <w:bCs/>
          <w:sz w:val="20"/>
          <w:szCs w:val="20"/>
        </w:rPr>
        <w:t>niekompletne,</w:t>
      </w:r>
      <w:r w:rsidR="00FD5B01" w:rsidRPr="001B6F50">
        <w:rPr>
          <w:rFonts w:cs="Arial"/>
          <w:bCs/>
          <w:sz w:val="20"/>
          <w:szCs w:val="20"/>
        </w:rPr>
        <w:t xml:space="preserve"> gdy będą </w:t>
      </w:r>
      <w:r w:rsidRPr="001B6F50">
        <w:rPr>
          <w:rFonts w:cs="Arial"/>
          <w:bCs/>
          <w:sz w:val="20"/>
          <w:szCs w:val="20"/>
        </w:rPr>
        <w:t xml:space="preserve"> zawiera</w:t>
      </w:r>
      <w:r w:rsidR="00FD5B01" w:rsidRPr="001B6F50">
        <w:rPr>
          <w:rFonts w:cs="Arial"/>
          <w:bCs/>
          <w:sz w:val="20"/>
          <w:szCs w:val="20"/>
        </w:rPr>
        <w:t>ły błędy lub budziły</w:t>
      </w:r>
      <w:r w:rsidRPr="001B6F50">
        <w:rPr>
          <w:rFonts w:cs="Arial"/>
          <w:bCs/>
          <w:sz w:val="20"/>
          <w:szCs w:val="20"/>
        </w:rPr>
        <w:t xml:space="preserve">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r w:rsidRPr="001B6F50">
        <w:rPr>
          <w:rFonts w:cs="Arial"/>
          <w:sz w:val="20"/>
          <w:szCs w:val="20"/>
        </w:rPr>
        <w:t xml:space="preserve">Zamawiający może wzywać także, w wyznaczonym przez siebie terminie, do złożenia wyjaśnień dotyczących oświadczeń lub dokumentów złożonych przez Wykonawcę na potwierdzenie spełnienia warunków udziału w postępowaniu. </w:t>
      </w:r>
    </w:p>
    <w:p w:rsidR="00DF480A" w:rsidRPr="001B6F50" w:rsidRDefault="00DF480A" w:rsidP="001B6F50">
      <w:pPr>
        <w:pStyle w:val="Default"/>
        <w:numPr>
          <w:ilvl w:val="0"/>
          <w:numId w:val="8"/>
        </w:numPr>
        <w:spacing w:line="276" w:lineRule="auto"/>
        <w:jc w:val="both"/>
        <w:rPr>
          <w:rFonts w:asciiTheme="minorHAnsi" w:hAnsiTheme="minorHAnsi" w:cs="Arial"/>
          <w:sz w:val="20"/>
          <w:szCs w:val="20"/>
        </w:rPr>
      </w:pPr>
      <w:r w:rsidRPr="001B6F50">
        <w:rPr>
          <w:rFonts w:asciiTheme="minorHAnsi" w:hAnsiTheme="minorHAnsi" w:cs="Arial"/>
          <w:bCs/>
          <w:sz w:val="20"/>
          <w:szCs w:val="20"/>
        </w:rPr>
        <w:t xml:space="preserve">Jeżeli zdolności techniczne lub podmiotu, udostępniającego zasoby nie potwierdzają spełnienia przez Wykonawcę warunków udziału w postępowaniu lub zachodzą wobec tych podmiotów podstawy wykluczenia, zamawiający żąda, aby wykonawca w terminie określonym przez Zamawiającego: </w:t>
      </w:r>
    </w:p>
    <w:p w:rsidR="00DF480A" w:rsidRPr="001B6F50" w:rsidRDefault="00DF480A" w:rsidP="001B6F50">
      <w:pPr>
        <w:pStyle w:val="Bezodstpw"/>
        <w:numPr>
          <w:ilvl w:val="0"/>
          <w:numId w:val="70"/>
        </w:numPr>
        <w:spacing w:line="276" w:lineRule="auto"/>
        <w:ind w:left="1134" w:hanging="425"/>
        <w:rPr>
          <w:rFonts w:cs="Arial"/>
          <w:sz w:val="20"/>
          <w:szCs w:val="20"/>
        </w:rPr>
      </w:pPr>
      <w:r w:rsidRPr="001B6F50">
        <w:rPr>
          <w:rFonts w:cs="Arial"/>
          <w:sz w:val="20"/>
          <w:szCs w:val="20"/>
        </w:rPr>
        <w:t xml:space="preserve">zastąpił ten podmiot innym podmiotem lub podmiotami lub </w:t>
      </w:r>
    </w:p>
    <w:p w:rsidR="000C7782" w:rsidRPr="001B6F50" w:rsidRDefault="00DF480A" w:rsidP="001B6F50">
      <w:pPr>
        <w:pStyle w:val="Bezodstpw"/>
        <w:numPr>
          <w:ilvl w:val="0"/>
          <w:numId w:val="70"/>
        </w:numPr>
        <w:spacing w:line="276" w:lineRule="auto"/>
        <w:ind w:left="1134" w:hanging="425"/>
        <w:rPr>
          <w:rFonts w:cs="Arial"/>
          <w:sz w:val="20"/>
          <w:szCs w:val="20"/>
        </w:rPr>
      </w:pPr>
      <w:r w:rsidRPr="001B6F50">
        <w:rPr>
          <w:rFonts w:cs="Arial"/>
          <w:sz w:val="20"/>
          <w:szCs w:val="20"/>
        </w:rPr>
        <w:t xml:space="preserve">zobowiązał się do osobistego wykonania odpowiedniej części zamówienia, jeżeli wykaże zdolności techniczne lub zawodowe lub sytuację finansową lub ekonomiczną, o których mowa w ust. 1. </w:t>
      </w:r>
    </w:p>
    <w:p w:rsidR="000C7782" w:rsidRPr="001B6F50" w:rsidRDefault="000C7782" w:rsidP="001B6F50">
      <w:pPr>
        <w:numPr>
          <w:ilvl w:val="0"/>
          <w:numId w:val="8"/>
        </w:numPr>
        <w:spacing w:after="0"/>
        <w:contextualSpacing/>
        <w:jc w:val="both"/>
        <w:rPr>
          <w:rFonts w:cs="Arial"/>
          <w:sz w:val="20"/>
          <w:szCs w:val="20"/>
        </w:rPr>
      </w:pPr>
      <w:r w:rsidRPr="001B6F50">
        <w:rPr>
          <w:rFonts w:cs="Arial"/>
          <w:bCs/>
          <w:iCs/>
          <w:sz w:val="20"/>
          <w:szCs w:val="20"/>
        </w:rPr>
        <w:t>Ocena spełnienia przez Wykonawców  warunku  „Wiedza i Doświadczenie” będzie dokonywana na zasadzie spełnia nie spełnia na podstawie żądanych dokumentów. Podane warunki przedstawiają konkretne wymagania a dokumenty Wykonawcy mają potwierdzać ich spełnienie. Brak któregokolwiek z żądanych dokumentów, złożenie dokumentów zawierających błędy lub nie potwierdzających spełnienie warunków, złożenie dokumentów  w niewłaściwej formie  (pomimo wezwania do ich uzupełnienia i/lub korekty) spowoduje wykluczenie Wykonawcy.</w:t>
      </w:r>
    </w:p>
    <w:p w:rsidR="000C7782" w:rsidRPr="001B6F50" w:rsidRDefault="000C7782" w:rsidP="001B6F50">
      <w:pPr>
        <w:pStyle w:val="Akapitzlist"/>
        <w:jc w:val="both"/>
        <w:rPr>
          <w:rFonts w:cs="Arial"/>
          <w:b/>
          <w:bCs/>
          <w:sz w:val="20"/>
          <w:szCs w:val="20"/>
        </w:rPr>
      </w:pPr>
    </w:p>
    <w:p w:rsidR="00FD5B01" w:rsidRPr="001B6F50" w:rsidRDefault="00DF480A" w:rsidP="001B6F50">
      <w:pPr>
        <w:pStyle w:val="Akapitzlist"/>
        <w:numPr>
          <w:ilvl w:val="0"/>
          <w:numId w:val="8"/>
        </w:numPr>
        <w:jc w:val="both"/>
        <w:rPr>
          <w:rFonts w:cs="Arial"/>
          <w:b/>
          <w:bCs/>
          <w:sz w:val="20"/>
          <w:szCs w:val="20"/>
        </w:rPr>
      </w:pPr>
      <w:r w:rsidRPr="001B6F50">
        <w:rPr>
          <w:rFonts w:cs="Arial"/>
          <w:bCs/>
          <w:sz w:val="20"/>
          <w:szCs w:val="20"/>
        </w:rPr>
        <w:t>Zamawiający może zbadać</w:t>
      </w:r>
      <w:r w:rsidRPr="001B6F50">
        <w:rPr>
          <w:rFonts w:cs="Arial"/>
          <w:b/>
          <w:bCs/>
          <w:sz w:val="20"/>
          <w:szCs w:val="20"/>
        </w:rPr>
        <w:t xml:space="preserve"> </w:t>
      </w:r>
      <w:r w:rsidR="00FD5B01" w:rsidRPr="001B6F50">
        <w:rPr>
          <w:rFonts w:cs="Arial"/>
          <w:b/>
          <w:bCs/>
          <w:sz w:val="20"/>
          <w:szCs w:val="20"/>
        </w:rPr>
        <w:t xml:space="preserve">czy spełnia warunki udziału w postępowaniu wykonawca, który złożył ofertę najwyżej ocenioną spośród pozostałych </w:t>
      </w:r>
      <w:r w:rsidRPr="001B6F50">
        <w:rPr>
          <w:rFonts w:cs="Arial"/>
          <w:b/>
          <w:bCs/>
          <w:sz w:val="20"/>
          <w:szCs w:val="20"/>
        </w:rPr>
        <w:t>ofert w dwóch  przypadkach:</w:t>
      </w:r>
    </w:p>
    <w:p w:rsidR="00FD5B01" w:rsidRPr="001B6F50" w:rsidRDefault="00FD5B01" w:rsidP="001B6F50">
      <w:pPr>
        <w:pStyle w:val="Akapitzlist"/>
        <w:numPr>
          <w:ilvl w:val="0"/>
          <w:numId w:val="69"/>
        </w:numPr>
        <w:spacing w:after="0"/>
        <w:jc w:val="both"/>
        <w:rPr>
          <w:rFonts w:cs="Arial"/>
          <w:sz w:val="20"/>
          <w:szCs w:val="20"/>
        </w:rPr>
      </w:pPr>
      <w:r w:rsidRPr="001B6F50">
        <w:rPr>
          <w:rFonts w:cs="Arial"/>
          <w:sz w:val="20"/>
          <w:szCs w:val="20"/>
        </w:rPr>
        <w:t>W przypadku konieczności wykluczenia Wykonawcy,  który złożył najkorzystniejszą ofertę</w:t>
      </w:r>
      <w:r w:rsidR="00DF480A" w:rsidRPr="001B6F50">
        <w:rPr>
          <w:rFonts w:cs="Arial"/>
          <w:sz w:val="20"/>
          <w:szCs w:val="20"/>
        </w:rPr>
        <w:t xml:space="preserve"> jeżeli przedłożone dokumenty pomimo ich uzupełnienia i/lub wyjaśnień nie będą potwierdzały spełnienia warunku udziału w postępowaniu</w:t>
      </w:r>
    </w:p>
    <w:p w:rsidR="005F746E" w:rsidRPr="001B6F50" w:rsidRDefault="00DF480A" w:rsidP="001B6F50">
      <w:pPr>
        <w:pStyle w:val="Akapitzlist"/>
        <w:numPr>
          <w:ilvl w:val="0"/>
          <w:numId w:val="69"/>
        </w:numPr>
        <w:jc w:val="both"/>
        <w:rPr>
          <w:rFonts w:cs="Arial"/>
          <w:b/>
          <w:bCs/>
          <w:sz w:val="20"/>
          <w:szCs w:val="20"/>
        </w:rPr>
      </w:pPr>
      <w:r w:rsidRPr="001B6F50">
        <w:rPr>
          <w:rFonts w:cs="Arial"/>
          <w:b/>
          <w:bCs/>
          <w:sz w:val="20"/>
          <w:szCs w:val="20"/>
        </w:rPr>
        <w:t>Jeżeli wykonawca, który złożył najkorzystniejszą ofertę oraz przeszedł pozytywnie etap oceny dokumentów uchyla się od zawarcia umowy lub nie wnosi wymaganego zabezpieczenia należytego wykonania umowy.</w:t>
      </w:r>
    </w:p>
    <w:p w:rsidR="00DF480A" w:rsidRPr="001B6F50" w:rsidRDefault="00DF480A" w:rsidP="001B6F50">
      <w:pPr>
        <w:pStyle w:val="Akapitzlist"/>
        <w:ind w:left="1440"/>
        <w:jc w:val="both"/>
        <w:rPr>
          <w:rFonts w:cs="Arial"/>
          <w:b/>
          <w:bCs/>
          <w:color w:val="C00000"/>
          <w:sz w:val="20"/>
          <w:szCs w:val="20"/>
        </w:rPr>
      </w:pPr>
      <w:r w:rsidRPr="001B6F50">
        <w:rPr>
          <w:rFonts w:cs="Arial"/>
          <w:b/>
          <w:bCs/>
          <w:color w:val="C00000"/>
          <w:sz w:val="20"/>
          <w:szCs w:val="20"/>
        </w:rPr>
        <w:t xml:space="preserve">W pozostałych przypadkach kompletnej ocenie ofert podlega tylko oferta Wykonawcy który złożył ofertę </w:t>
      </w:r>
      <w:r w:rsidR="000C7782" w:rsidRPr="001B6F50">
        <w:rPr>
          <w:rFonts w:cs="Arial"/>
          <w:b/>
          <w:bCs/>
          <w:color w:val="C00000"/>
          <w:sz w:val="20"/>
          <w:szCs w:val="20"/>
        </w:rPr>
        <w:t xml:space="preserve"> która została oceniona najwyżej.</w:t>
      </w:r>
    </w:p>
    <w:p w:rsidR="005F746E" w:rsidRPr="001B6F50" w:rsidRDefault="00EC7B53" w:rsidP="001B6F50">
      <w:pPr>
        <w:pStyle w:val="Tekstpodstawowy"/>
        <w:pBdr>
          <w:top w:val="single" w:sz="4" w:space="1" w:color="FF0000"/>
          <w:left w:val="single" w:sz="4" w:space="4" w:color="FF0000"/>
          <w:bottom w:val="single" w:sz="4" w:space="1" w:color="FF0000"/>
          <w:right w:val="single" w:sz="4" w:space="4" w:color="FF0000"/>
        </w:pBdr>
        <w:shd w:val="clear" w:color="auto" w:fill="EEECE1" w:themeFill="background2"/>
        <w:spacing w:after="60" w:line="276" w:lineRule="auto"/>
        <w:ind w:left="720"/>
        <w:jc w:val="both"/>
        <w:rPr>
          <w:rFonts w:asciiTheme="minorHAnsi" w:hAnsiTheme="minorHAnsi" w:cs="Arial"/>
          <w:sz w:val="20"/>
        </w:rPr>
      </w:pPr>
      <w:r w:rsidRPr="001B6F50">
        <w:rPr>
          <w:rFonts w:asciiTheme="minorHAnsi" w:hAnsiTheme="minorHAnsi" w:cs="Arial"/>
          <w:sz w:val="20"/>
        </w:rPr>
        <w:t>Uwaga!</w:t>
      </w:r>
    </w:p>
    <w:p w:rsidR="00703A89" w:rsidRPr="001B6F50" w:rsidRDefault="00EC7B53" w:rsidP="001B6F50">
      <w:pPr>
        <w:pStyle w:val="Tekstpodstawowy"/>
        <w:pBdr>
          <w:top w:val="single" w:sz="4" w:space="1" w:color="FF0000"/>
          <w:left w:val="single" w:sz="4" w:space="4" w:color="FF0000"/>
          <w:bottom w:val="single" w:sz="4" w:space="1" w:color="FF0000"/>
          <w:right w:val="single" w:sz="4" w:space="4" w:color="FF0000"/>
        </w:pBdr>
        <w:shd w:val="clear" w:color="auto" w:fill="EEECE1" w:themeFill="background2"/>
        <w:suppressAutoHyphens w:val="0"/>
        <w:spacing w:after="60" w:line="276" w:lineRule="auto"/>
        <w:ind w:left="720"/>
        <w:jc w:val="both"/>
        <w:rPr>
          <w:rFonts w:asciiTheme="minorHAnsi" w:hAnsiTheme="minorHAnsi" w:cs="Arial"/>
          <w:sz w:val="20"/>
          <w:u w:val="single"/>
        </w:rPr>
      </w:pPr>
      <w:r w:rsidRPr="001B6F50">
        <w:rPr>
          <w:rFonts w:asciiTheme="minorHAnsi" w:hAnsiTheme="minorHAnsi" w:cs="Arial"/>
          <w:sz w:val="20"/>
        </w:rPr>
        <w:t xml:space="preserve">Jeżeli Wykonawca posłuży się w wykazaniu spełnienia warunków udziału w postępowaniu doświadczeniem Podwykonawców to zmiana Podwykonawców na etapie realizacji umowy </w:t>
      </w:r>
      <w:r w:rsidR="005F746E" w:rsidRPr="001B6F50">
        <w:rPr>
          <w:rFonts w:asciiTheme="minorHAnsi" w:hAnsiTheme="minorHAnsi" w:cs="Arial"/>
          <w:sz w:val="20"/>
        </w:rPr>
        <w:t xml:space="preserve"> lub rezygnacja z nich </w:t>
      </w:r>
      <w:r w:rsidRPr="001B6F50">
        <w:rPr>
          <w:rFonts w:asciiTheme="minorHAnsi" w:hAnsiTheme="minorHAnsi" w:cs="Arial"/>
          <w:sz w:val="20"/>
        </w:rPr>
        <w:t xml:space="preserve">będzie możliwa tylko po wykazaniu spełnienia tych warunków </w:t>
      </w:r>
      <w:r w:rsidR="005F746E" w:rsidRPr="001B6F50">
        <w:rPr>
          <w:rFonts w:asciiTheme="minorHAnsi" w:hAnsiTheme="minorHAnsi" w:cs="Arial"/>
          <w:sz w:val="20"/>
        </w:rPr>
        <w:t xml:space="preserve">przez Wykonawcę (lub Wykonawcę i nowego Podwykonawcę) </w:t>
      </w:r>
      <w:r w:rsidRPr="001B6F50">
        <w:rPr>
          <w:rFonts w:asciiTheme="minorHAnsi" w:hAnsiTheme="minorHAnsi" w:cs="Arial"/>
          <w:sz w:val="20"/>
        </w:rPr>
        <w:t>w sposób równoważny</w:t>
      </w:r>
      <w:r w:rsidR="005F746E" w:rsidRPr="001B6F50">
        <w:rPr>
          <w:rFonts w:asciiTheme="minorHAnsi" w:hAnsiTheme="minorHAnsi" w:cs="Arial"/>
          <w:sz w:val="20"/>
        </w:rPr>
        <w:t>.</w:t>
      </w:r>
    </w:p>
    <w:p w:rsidR="008C4AF1" w:rsidRPr="001B6F50" w:rsidRDefault="008C4AF1" w:rsidP="001B6F50">
      <w:pPr>
        <w:rPr>
          <w:lang w:eastAsia="ar-SA"/>
        </w:rPr>
      </w:pPr>
    </w:p>
    <w:p w:rsidR="00703A89" w:rsidRPr="001B6F50" w:rsidRDefault="00AE5474" w:rsidP="001B6F50">
      <w:pPr>
        <w:pStyle w:val="Nagwek2"/>
        <w:jc w:val="both"/>
        <w:rPr>
          <w:rFonts w:asciiTheme="minorHAnsi" w:hAnsiTheme="minorHAnsi"/>
        </w:rPr>
      </w:pPr>
      <w:bookmarkStart w:id="14" w:name="_Toc486248878"/>
      <w:r w:rsidRPr="001B6F50">
        <w:rPr>
          <w:rFonts w:asciiTheme="minorHAnsi" w:hAnsiTheme="minorHAnsi"/>
        </w:rPr>
        <w:t>6</w:t>
      </w:r>
      <w:r w:rsidR="00703A89" w:rsidRPr="001B6F50">
        <w:rPr>
          <w:rFonts w:asciiTheme="minorHAnsi" w:hAnsiTheme="minorHAnsi"/>
        </w:rPr>
        <w:t>.3.   Warunki dotyczące dysponowania odpowiednim potencjałem technicznym oraz osobami zdolnymi do wykonania zamówienia,</w:t>
      </w:r>
      <w:bookmarkEnd w:id="14"/>
    </w:p>
    <w:p w:rsidR="00DF480A" w:rsidRPr="001B6F50" w:rsidRDefault="00DF480A" w:rsidP="001B6F50">
      <w:pPr>
        <w:pStyle w:val="Bezodstpw"/>
        <w:numPr>
          <w:ilvl w:val="0"/>
          <w:numId w:val="72"/>
        </w:numPr>
        <w:spacing w:line="276" w:lineRule="auto"/>
        <w:jc w:val="both"/>
        <w:rPr>
          <w:rFonts w:cs="Arial"/>
          <w:sz w:val="20"/>
          <w:szCs w:val="20"/>
        </w:rPr>
      </w:pPr>
      <w:r w:rsidRPr="001B6F50">
        <w:rPr>
          <w:rFonts w:cs="Arial"/>
          <w:i/>
          <w:sz w:val="20"/>
          <w:szCs w:val="20"/>
        </w:rPr>
        <w:t xml:space="preserve">Wykonawcy </w:t>
      </w:r>
      <w:r w:rsidRPr="001B6F50">
        <w:rPr>
          <w:rFonts w:cs="Arial"/>
          <w:sz w:val="20"/>
          <w:szCs w:val="20"/>
        </w:rPr>
        <w:t>ubiegający się o realizację zamówienia w celu wykazania spełniania warunku dysponowania odpowiednim potencjałem technicznym oraz osobami zdolnymi do wykonywania zamówienia zobowiązani są wykazać dysponowanie wykwalifikowanym Personelem technicznym [Potencjał Kadrowy Wykonawcy ] dotyczy następujących funkcji:</w:t>
      </w:r>
    </w:p>
    <w:p w:rsidR="00DF480A" w:rsidRPr="001B6F50" w:rsidRDefault="00DF480A" w:rsidP="001B6F50">
      <w:pPr>
        <w:pStyle w:val="Bezodstpw"/>
        <w:numPr>
          <w:ilvl w:val="0"/>
          <w:numId w:val="71"/>
        </w:numPr>
        <w:spacing w:line="276" w:lineRule="auto"/>
        <w:jc w:val="both"/>
        <w:rPr>
          <w:rFonts w:cs="Arial"/>
          <w:caps/>
          <w:sz w:val="20"/>
          <w:szCs w:val="20"/>
        </w:rPr>
      </w:pPr>
      <w:r w:rsidRPr="001B6F50">
        <w:rPr>
          <w:rFonts w:cs="Arial"/>
          <w:color w:val="365F91" w:themeColor="accent1" w:themeShade="BF"/>
          <w:sz w:val="20"/>
        </w:rPr>
        <w:t>C1.</w:t>
      </w:r>
      <w:r w:rsidRPr="001B6F50">
        <w:rPr>
          <w:rFonts w:cs="Arial"/>
          <w:sz w:val="20"/>
        </w:rPr>
        <w:t xml:space="preserve"> INSPEKTOR NADZORU </w:t>
      </w:r>
      <w:r w:rsidRPr="001B6F50">
        <w:rPr>
          <w:rFonts w:cs="Arial"/>
          <w:caps/>
          <w:sz w:val="20"/>
          <w:szCs w:val="20"/>
        </w:rPr>
        <w:t>INWESTORSKIEGO w zakresie w   zakresie sieci, instalacji i urządzeń: elektrycznych i elektroenergetycznych.</w:t>
      </w:r>
    </w:p>
    <w:p w:rsidR="00DF480A" w:rsidRPr="001B6F50" w:rsidRDefault="00DF480A" w:rsidP="001B6F50">
      <w:pPr>
        <w:pStyle w:val="Bezodstpw"/>
        <w:numPr>
          <w:ilvl w:val="0"/>
          <w:numId w:val="71"/>
        </w:numPr>
        <w:spacing w:line="276" w:lineRule="auto"/>
        <w:jc w:val="both"/>
        <w:rPr>
          <w:rFonts w:cs="Arial"/>
          <w:caps/>
          <w:sz w:val="20"/>
          <w:szCs w:val="20"/>
        </w:rPr>
      </w:pPr>
      <w:r w:rsidRPr="001B6F50">
        <w:rPr>
          <w:rFonts w:cs="Arial"/>
          <w:caps/>
          <w:color w:val="0000CC"/>
          <w:sz w:val="20"/>
          <w:szCs w:val="20"/>
        </w:rPr>
        <w:t>C.2.</w:t>
      </w:r>
      <w:r w:rsidRPr="001B6F50">
        <w:rPr>
          <w:rFonts w:cs="Arial"/>
          <w:caps/>
          <w:sz w:val="20"/>
          <w:szCs w:val="20"/>
        </w:rPr>
        <w:t xml:space="preserve"> INSPEKTOR NADZORU INWESTORSKIEGO w zakresie instalacji: cieplnych, wentylacyjnych, gazowych, wodociągowych i kanalizacyjnych,</w:t>
      </w:r>
    </w:p>
    <w:p w:rsidR="00DF480A" w:rsidRPr="001B6F50" w:rsidRDefault="00DF480A" w:rsidP="001B6F50">
      <w:pPr>
        <w:pStyle w:val="Bezodstpw"/>
        <w:numPr>
          <w:ilvl w:val="0"/>
          <w:numId w:val="71"/>
        </w:numPr>
        <w:spacing w:line="276" w:lineRule="auto"/>
        <w:jc w:val="both"/>
        <w:rPr>
          <w:rFonts w:cs="Arial"/>
          <w:sz w:val="20"/>
          <w:szCs w:val="20"/>
        </w:rPr>
      </w:pPr>
      <w:r w:rsidRPr="001B6F50">
        <w:rPr>
          <w:rFonts w:cs="Arial"/>
          <w:color w:val="0000CC"/>
          <w:sz w:val="20"/>
        </w:rPr>
        <w:t>C.3</w:t>
      </w:r>
      <w:r w:rsidRPr="001B6F50">
        <w:rPr>
          <w:rFonts w:cs="Arial"/>
          <w:sz w:val="20"/>
        </w:rPr>
        <w:t>.INSPEKTOR NADZORU INWESTORSKIEGO W BRANŻY DROGOWEJ;</w:t>
      </w:r>
    </w:p>
    <w:p w:rsidR="00DF480A" w:rsidRPr="001B6F50" w:rsidRDefault="00DF480A" w:rsidP="001B6F50">
      <w:pPr>
        <w:pStyle w:val="Bezodstpw"/>
        <w:numPr>
          <w:ilvl w:val="0"/>
          <w:numId w:val="71"/>
        </w:numPr>
        <w:spacing w:line="276" w:lineRule="auto"/>
        <w:jc w:val="both"/>
        <w:rPr>
          <w:rFonts w:cs="Arial"/>
          <w:caps/>
          <w:sz w:val="20"/>
          <w:szCs w:val="24"/>
        </w:rPr>
      </w:pPr>
      <w:r w:rsidRPr="001B6F50">
        <w:rPr>
          <w:rFonts w:cs="Arial"/>
          <w:caps/>
          <w:color w:val="0000CC"/>
          <w:sz w:val="20"/>
        </w:rPr>
        <w:t>C.4</w:t>
      </w:r>
      <w:r w:rsidRPr="001B6F50">
        <w:rPr>
          <w:rFonts w:cs="Arial"/>
          <w:caps/>
          <w:sz w:val="20"/>
        </w:rPr>
        <w:t>.MENAGER KONTRAKTU FIDIC,</w:t>
      </w:r>
    </w:p>
    <w:p w:rsidR="00DF480A" w:rsidRPr="001B6F50" w:rsidRDefault="00DF480A" w:rsidP="001B6F50">
      <w:pPr>
        <w:pStyle w:val="Bezodstpw"/>
        <w:numPr>
          <w:ilvl w:val="0"/>
          <w:numId w:val="71"/>
        </w:numPr>
        <w:spacing w:line="276" w:lineRule="auto"/>
        <w:jc w:val="both"/>
        <w:rPr>
          <w:rFonts w:cs="Arial"/>
          <w:caps/>
          <w:sz w:val="20"/>
        </w:rPr>
      </w:pPr>
      <w:r w:rsidRPr="001B6F50">
        <w:rPr>
          <w:rFonts w:cs="Arial"/>
          <w:color w:val="0000CC"/>
          <w:sz w:val="20"/>
        </w:rPr>
        <w:t>C.5</w:t>
      </w:r>
      <w:r w:rsidRPr="001B6F50">
        <w:rPr>
          <w:rFonts w:cs="Arial"/>
          <w:sz w:val="20"/>
        </w:rPr>
        <w:t>. SPECJALISTA DS ROZLICZEŃ RZECZOWO- FINANSOWYCH.</w:t>
      </w:r>
    </w:p>
    <w:p w:rsidR="00DF480A" w:rsidRPr="001B6F50" w:rsidRDefault="00DF480A" w:rsidP="001B6F50">
      <w:pPr>
        <w:pStyle w:val="Bezodstpw"/>
        <w:numPr>
          <w:ilvl w:val="0"/>
          <w:numId w:val="71"/>
        </w:numPr>
        <w:spacing w:line="276" w:lineRule="auto"/>
        <w:jc w:val="both"/>
        <w:rPr>
          <w:rFonts w:cs="Arial"/>
          <w:caps/>
          <w:sz w:val="20"/>
        </w:rPr>
      </w:pPr>
      <w:r w:rsidRPr="001B6F50">
        <w:rPr>
          <w:rFonts w:cs="Arial"/>
          <w:color w:val="0000CC"/>
          <w:sz w:val="20"/>
        </w:rPr>
        <w:t>C.6</w:t>
      </w:r>
      <w:r w:rsidRPr="001B6F50">
        <w:rPr>
          <w:rFonts w:cs="Arial"/>
          <w:sz w:val="20"/>
        </w:rPr>
        <w:t>. KOSZTORYSANT</w:t>
      </w:r>
    </w:p>
    <w:p w:rsidR="00DF480A" w:rsidRPr="001B6F50" w:rsidRDefault="00DF480A" w:rsidP="001B6F50">
      <w:pPr>
        <w:pStyle w:val="Bezodstpw"/>
        <w:numPr>
          <w:ilvl w:val="0"/>
          <w:numId w:val="72"/>
        </w:numPr>
        <w:spacing w:line="276" w:lineRule="auto"/>
        <w:jc w:val="both"/>
        <w:rPr>
          <w:rFonts w:cs="Arial"/>
          <w:sz w:val="20"/>
        </w:rPr>
      </w:pPr>
      <w:r w:rsidRPr="001B6F50">
        <w:rPr>
          <w:rFonts w:cs="Arial"/>
          <w:sz w:val="20"/>
        </w:rPr>
        <w:t>Wymagania szczegółowe dotyczące poszczególnych członków zespołu Inżyniera Kontraktu.</w:t>
      </w:r>
    </w:p>
    <w:p w:rsidR="00DF480A" w:rsidRPr="001B6F50" w:rsidRDefault="00DF480A" w:rsidP="001B6F50">
      <w:pPr>
        <w:pStyle w:val="Tekstpodstawowy"/>
        <w:suppressAutoHyphens w:val="0"/>
        <w:spacing w:before="120" w:after="60" w:line="276" w:lineRule="auto"/>
        <w:ind w:left="720"/>
        <w:jc w:val="both"/>
        <w:rPr>
          <w:rFonts w:asciiTheme="minorHAnsi" w:hAnsiTheme="minorHAnsi" w:cs="Arial"/>
          <w:sz w:val="20"/>
        </w:rPr>
      </w:pPr>
      <w:r w:rsidRPr="001B6F50">
        <w:rPr>
          <w:rFonts w:asciiTheme="minorHAnsi" w:hAnsiTheme="minorHAnsi" w:cs="Arial"/>
          <w:b/>
          <w:sz w:val="20"/>
        </w:rPr>
        <w:t>Ad C.1.</w:t>
      </w:r>
      <w:r w:rsidRPr="001B6F50">
        <w:rPr>
          <w:rFonts w:asciiTheme="minorHAnsi" w:hAnsiTheme="minorHAnsi" w:cs="Arial"/>
          <w:color w:val="0000CC"/>
          <w:sz w:val="20"/>
        </w:rPr>
        <w:t xml:space="preserve"> INSPEKTOR NADZORU INWESTORSKIEGO </w:t>
      </w:r>
      <w:r w:rsidRPr="001B6F50">
        <w:rPr>
          <w:rFonts w:asciiTheme="minorHAnsi" w:hAnsiTheme="minorHAnsi" w:cs="Arial"/>
          <w:caps/>
          <w:color w:val="0000CC"/>
          <w:sz w:val="20"/>
        </w:rPr>
        <w:t>w zakresie w   zakresie sieci, instalacji i urządzeń: elektrycznych i elektroenergetycznych.</w:t>
      </w:r>
      <w:r w:rsidRPr="001B6F50">
        <w:rPr>
          <w:rFonts w:asciiTheme="minorHAnsi" w:hAnsiTheme="minorHAnsi" w:cs="Arial"/>
        </w:rPr>
        <w:t xml:space="preserve"> </w:t>
      </w:r>
      <w:r w:rsidRPr="001B6F50">
        <w:rPr>
          <w:rFonts w:asciiTheme="minorHAnsi" w:hAnsiTheme="minorHAnsi" w:cs="Arial"/>
          <w:sz w:val="20"/>
        </w:rPr>
        <w:t>Wykonawca musi dysponować Wykwalifikowanym personelem inżynieryjno-technicznym, posiadającym uprawnienia budowlane do nadzorowania robotami w rozumieniu Rozdziału 2</w:t>
      </w:r>
      <w:r w:rsidRPr="001B6F50">
        <w:rPr>
          <w:rFonts w:asciiTheme="minorHAnsi" w:hAnsiTheme="minorHAnsi" w:cs="Arial"/>
          <w:color w:val="000000"/>
          <w:sz w:val="20"/>
        </w:rPr>
        <w:t>. Polskiego Prawa Budowlanego</w:t>
      </w:r>
      <w:r w:rsidRPr="001B6F50">
        <w:rPr>
          <w:rFonts w:asciiTheme="minorHAnsi" w:hAnsiTheme="minorHAnsi" w:cs="Arial"/>
          <w:b/>
          <w:bCs/>
          <w:i/>
          <w:iCs/>
          <w:color w:val="000000"/>
          <w:sz w:val="20"/>
        </w:rPr>
        <w:t xml:space="preserve"> </w:t>
      </w:r>
      <w:r w:rsidRPr="001B6F50">
        <w:rPr>
          <w:rFonts w:asciiTheme="minorHAnsi" w:hAnsiTheme="minorHAnsi" w:cs="Arial"/>
          <w:color w:val="000000"/>
          <w:sz w:val="20"/>
        </w:rPr>
        <w:t xml:space="preserve">w branży  </w:t>
      </w:r>
      <w:r w:rsidRPr="001B6F50">
        <w:rPr>
          <w:rFonts w:asciiTheme="minorHAnsi" w:hAnsiTheme="minorHAnsi" w:cs="Arial"/>
          <w:sz w:val="20"/>
        </w:rPr>
        <w:t>(specjalno</w:t>
      </w:r>
      <w:r w:rsidRPr="001B6F50">
        <w:rPr>
          <w:rFonts w:asciiTheme="minorHAnsi" w:eastAsia="TTE1751388t00" w:hAnsiTheme="minorHAnsi" w:cs="Arial"/>
          <w:sz w:val="20"/>
        </w:rPr>
        <w:t>ś</w:t>
      </w:r>
      <w:r w:rsidRPr="001B6F50">
        <w:rPr>
          <w:rFonts w:asciiTheme="minorHAnsi" w:hAnsiTheme="minorHAnsi" w:cs="Arial"/>
          <w:sz w:val="20"/>
        </w:rPr>
        <w:t xml:space="preserve">ci) instalacyjnej w zakresie sieci, instalacji i urządzeń elektrycznych </w:t>
      </w:r>
      <w:r w:rsidRPr="001B6F50">
        <w:rPr>
          <w:rFonts w:asciiTheme="minorHAnsi" w:hAnsiTheme="minorHAnsi" w:cs="Arial"/>
          <w:caps/>
          <w:sz w:val="20"/>
        </w:rPr>
        <w:t>i elektroenergetycznych</w:t>
      </w:r>
      <w:r w:rsidRPr="001B6F50">
        <w:rPr>
          <w:rFonts w:asciiTheme="minorHAnsi" w:hAnsiTheme="minorHAnsi" w:cs="Arial"/>
          <w:sz w:val="20"/>
        </w:rPr>
        <w:t xml:space="preserve"> (1 osoba).</w:t>
      </w:r>
      <w:r w:rsidRPr="001B6F50">
        <w:rPr>
          <w:rFonts w:asciiTheme="minorHAnsi" w:hAnsiTheme="minorHAnsi" w:cs="Arial"/>
          <w:color w:val="000000"/>
          <w:sz w:val="20"/>
        </w:rPr>
        <w:t xml:space="preserve"> INSPEKTOR NADZORU INWESTORSKIEGO [</w:t>
      </w:r>
      <w:r w:rsidRPr="001B6F50">
        <w:rPr>
          <w:rFonts w:asciiTheme="minorHAnsi" w:hAnsiTheme="minorHAnsi" w:cs="Arial"/>
          <w:b/>
          <w:color w:val="000000"/>
          <w:sz w:val="20"/>
        </w:rPr>
        <w:t>C.</w:t>
      </w:r>
      <w:r w:rsidR="0043622E" w:rsidRPr="001B6F50">
        <w:rPr>
          <w:rFonts w:asciiTheme="minorHAnsi" w:hAnsiTheme="minorHAnsi" w:cs="Arial"/>
          <w:b/>
          <w:color w:val="000000"/>
          <w:sz w:val="20"/>
        </w:rPr>
        <w:t>1</w:t>
      </w:r>
      <w:r w:rsidRPr="001B6F50">
        <w:rPr>
          <w:rFonts w:asciiTheme="minorHAnsi" w:hAnsiTheme="minorHAnsi" w:cs="Arial"/>
          <w:color w:val="000000"/>
          <w:sz w:val="20"/>
        </w:rPr>
        <w:t xml:space="preserve">] </w:t>
      </w:r>
      <w:r w:rsidRPr="001B6F50">
        <w:rPr>
          <w:rFonts w:asciiTheme="minorHAnsi" w:hAnsiTheme="minorHAnsi" w:cs="Arial"/>
          <w:sz w:val="20"/>
        </w:rPr>
        <w:t xml:space="preserve">musi spełniać następujące warunki:  </w:t>
      </w:r>
    </w:p>
    <w:p w:rsidR="00DF480A" w:rsidRPr="001B6F50" w:rsidRDefault="00DF480A" w:rsidP="001B6F50">
      <w:pPr>
        <w:pStyle w:val="Tekstpodstawowy"/>
        <w:numPr>
          <w:ilvl w:val="0"/>
          <w:numId w:val="60"/>
        </w:numPr>
        <w:suppressAutoHyphens w:val="0"/>
        <w:spacing w:before="120" w:after="60" w:line="276" w:lineRule="auto"/>
        <w:jc w:val="both"/>
        <w:rPr>
          <w:rFonts w:asciiTheme="minorHAnsi" w:hAnsiTheme="minorHAnsi" w:cs="Arial"/>
          <w:b/>
          <w:bCs/>
          <w:i/>
          <w:iCs/>
          <w:color w:val="000000"/>
          <w:sz w:val="20"/>
        </w:rPr>
      </w:pPr>
      <w:r w:rsidRPr="001B6F50">
        <w:rPr>
          <w:rFonts w:asciiTheme="minorHAnsi" w:hAnsiTheme="minorHAnsi" w:cs="Arial"/>
          <w:bCs/>
          <w:iCs/>
          <w:color w:val="FF0000"/>
          <w:sz w:val="20"/>
        </w:rPr>
        <w:t>C.1.1</w:t>
      </w:r>
      <w:r w:rsidRPr="001B6F50">
        <w:rPr>
          <w:rFonts w:asciiTheme="minorHAnsi" w:hAnsiTheme="minorHAnsi" w:cs="Arial"/>
          <w:b/>
          <w:bCs/>
          <w:i/>
          <w:iCs/>
          <w:color w:val="000000"/>
          <w:sz w:val="20"/>
        </w:rPr>
        <w:t xml:space="preserve">. </w:t>
      </w:r>
      <w:r w:rsidRPr="001B6F50">
        <w:rPr>
          <w:rFonts w:asciiTheme="minorHAnsi" w:hAnsiTheme="minorHAnsi" w:cs="Arial"/>
          <w:bCs/>
          <w:iCs/>
          <w:color w:val="000000"/>
          <w:sz w:val="20"/>
        </w:rPr>
        <w:t>Posiadać wykształcenie wyższe techniczne (tytuł naukowy co najmniej inżynier  budownictwa lub  elektrotechniki lub inne wykształcenie wyższe techniczne, które zostało zaakceptowane w ramach nadania uprawnień budowlanych w danej specjalności),</w:t>
      </w:r>
    </w:p>
    <w:p w:rsidR="00DF480A" w:rsidRPr="001B6F50" w:rsidRDefault="00DF480A" w:rsidP="001B6F50">
      <w:pPr>
        <w:pStyle w:val="Tekstpodstawowy"/>
        <w:numPr>
          <w:ilvl w:val="0"/>
          <w:numId w:val="60"/>
        </w:numPr>
        <w:suppressAutoHyphens w:val="0"/>
        <w:spacing w:before="120" w:after="60" w:line="276" w:lineRule="auto"/>
        <w:jc w:val="both"/>
        <w:rPr>
          <w:rFonts w:asciiTheme="minorHAnsi" w:hAnsiTheme="minorHAnsi" w:cs="Arial"/>
          <w:b/>
          <w:bCs/>
          <w:i/>
          <w:iCs/>
          <w:color w:val="000000"/>
          <w:sz w:val="20"/>
        </w:rPr>
      </w:pPr>
      <w:r w:rsidRPr="001B6F50">
        <w:rPr>
          <w:rFonts w:asciiTheme="minorHAnsi" w:hAnsiTheme="minorHAnsi" w:cs="Arial"/>
          <w:bCs/>
          <w:iCs/>
          <w:color w:val="FF0000"/>
          <w:sz w:val="20"/>
        </w:rPr>
        <w:lastRenderedPageBreak/>
        <w:t>C.1.2.</w:t>
      </w:r>
      <w:r w:rsidRPr="001B6F50">
        <w:rPr>
          <w:rFonts w:asciiTheme="minorHAnsi" w:hAnsiTheme="minorHAnsi" w:cs="Arial"/>
          <w:b/>
          <w:bCs/>
          <w:i/>
          <w:iCs/>
          <w:color w:val="000000"/>
          <w:sz w:val="20"/>
        </w:rPr>
        <w:t xml:space="preserve"> </w:t>
      </w:r>
      <w:r w:rsidRPr="001B6F50">
        <w:rPr>
          <w:rFonts w:asciiTheme="minorHAnsi" w:hAnsiTheme="minorHAnsi" w:cs="Arial"/>
          <w:bCs/>
          <w:iCs/>
          <w:color w:val="000000"/>
          <w:sz w:val="20"/>
        </w:rPr>
        <w:t xml:space="preserve">Posiadać uprawnienia budowlane </w:t>
      </w:r>
      <w:r w:rsidRPr="001B6F50">
        <w:rPr>
          <w:rFonts w:asciiTheme="minorHAnsi" w:hAnsiTheme="minorHAnsi" w:cs="Arial"/>
          <w:color w:val="000000"/>
          <w:sz w:val="20"/>
        </w:rPr>
        <w:t xml:space="preserve">do nadzorowania robót budowlanych  w branży  </w:t>
      </w:r>
      <w:r w:rsidRPr="001B6F50">
        <w:rPr>
          <w:rFonts w:asciiTheme="minorHAnsi" w:hAnsiTheme="minorHAnsi" w:cs="Arial"/>
          <w:sz w:val="20"/>
        </w:rPr>
        <w:t>(specjalno</w:t>
      </w:r>
      <w:r w:rsidRPr="001B6F50">
        <w:rPr>
          <w:rFonts w:asciiTheme="minorHAnsi" w:eastAsia="TTE1751388t00" w:hAnsiTheme="minorHAnsi" w:cs="Arial"/>
          <w:sz w:val="20"/>
        </w:rPr>
        <w:t>ś</w:t>
      </w:r>
      <w:r w:rsidRPr="001B6F50">
        <w:rPr>
          <w:rFonts w:asciiTheme="minorHAnsi" w:hAnsiTheme="minorHAnsi" w:cs="Arial"/>
          <w:sz w:val="20"/>
        </w:rPr>
        <w:t>ci) instalacyjnej w zakresie sieci, instalacji i urządzeń elektrycznych i elektroenergetycznych oraz być aktualnym członkiem Polskiej Listy Inżynierów Budownictwa na dzień składania ofert;</w:t>
      </w:r>
    </w:p>
    <w:p w:rsidR="00DF480A" w:rsidRPr="001B6F50" w:rsidRDefault="00DF480A" w:rsidP="001B6F50">
      <w:pPr>
        <w:pStyle w:val="Tekstpodstawowy"/>
        <w:numPr>
          <w:ilvl w:val="0"/>
          <w:numId w:val="60"/>
        </w:numPr>
        <w:suppressAutoHyphens w:val="0"/>
        <w:spacing w:before="120" w:after="60" w:line="276" w:lineRule="auto"/>
        <w:jc w:val="both"/>
        <w:rPr>
          <w:rFonts w:asciiTheme="minorHAnsi" w:hAnsiTheme="minorHAnsi" w:cs="Arial"/>
          <w:b/>
          <w:bCs/>
          <w:i/>
          <w:iCs/>
          <w:sz w:val="20"/>
        </w:rPr>
      </w:pPr>
      <w:r w:rsidRPr="001B6F50">
        <w:rPr>
          <w:rFonts w:asciiTheme="minorHAnsi" w:hAnsiTheme="minorHAnsi" w:cs="Arial"/>
          <w:color w:val="FF0000"/>
          <w:sz w:val="20"/>
        </w:rPr>
        <w:t>C.1.3.</w:t>
      </w:r>
      <w:r w:rsidRPr="001B6F50">
        <w:rPr>
          <w:rFonts w:asciiTheme="minorHAnsi" w:hAnsiTheme="minorHAnsi" w:cs="Arial"/>
          <w:color w:val="000000"/>
          <w:sz w:val="20"/>
        </w:rPr>
        <w:t xml:space="preserve"> Posiadać Doświadczenie zawodowe w  nadzorowaniu robót budowlanych w podanej specjalności  co najmniej 5 lat licząc od dnia uzyskania uprawnień o których mowa w pkt. C.</w:t>
      </w:r>
      <w:r w:rsidR="00D16265" w:rsidRPr="001B6F50">
        <w:rPr>
          <w:rFonts w:asciiTheme="minorHAnsi" w:hAnsiTheme="minorHAnsi" w:cs="Arial"/>
          <w:color w:val="000000"/>
          <w:sz w:val="20"/>
        </w:rPr>
        <w:t>1</w:t>
      </w:r>
      <w:r w:rsidRPr="001B6F50">
        <w:rPr>
          <w:rFonts w:asciiTheme="minorHAnsi" w:hAnsiTheme="minorHAnsi" w:cs="Arial"/>
          <w:color w:val="000000"/>
          <w:sz w:val="20"/>
        </w:rPr>
        <w:t xml:space="preserve">.2).  Zamawiający uzna każde udokumentowane doświadczenie: umowa u pracę,  umowa o dzieło, własna </w:t>
      </w:r>
      <w:r w:rsidRPr="001B6F50">
        <w:rPr>
          <w:rFonts w:asciiTheme="minorHAnsi" w:hAnsiTheme="minorHAnsi" w:cs="Arial"/>
          <w:sz w:val="20"/>
        </w:rPr>
        <w:t xml:space="preserve">działalność gospodarcza, etc.  </w:t>
      </w:r>
    </w:p>
    <w:p w:rsidR="00DF480A" w:rsidRPr="001B6F50" w:rsidRDefault="00DF480A" w:rsidP="001B6F50">
      <w:pPr>
        <w:pStyle w:val="Tekstpodstawowy"/>
        <w:numPr>
          <w:ilvl w:val="0"/>
          <w:numId w:val="60"/>
        </w:numPr>
        <w:suppressAutoHyphens w:val="0"/>
        <w:spacing w:before="120" w:after="60" w:line="276" w:lineRule="auto"/>
        <w:jc w:val="both"/>
        <w:rPr>
          <w:rFonts w:asciiTheme="minorHAnsi" w:hAnsiTheme="minorHAnsi" w:cs="Arial"/>
          <w:b/>
          <w:bCs/>
          <w:i/>
          <w:iCs/>
          <w:color w:val="0000CC"/>
          <w:sz w:val="20"/>
        </w:rPr>
      </w:pPr>
      <w:r w:rsidRPr="001B6F50">
        <w:rPr>
          <w:rFonts w:asciiTheme="minorHAnsi" w:hAnsiTheme="minorHAnsi" w:cs="Arial"/>
          <w:sz w:val="20"/>
        </w:rPr>
        <w:t>C.</w:t>
      </w:r>
      <w:r w:rsidR="00B91CAC" w:rsidRPr="001B6F50">
        <w:rPr>
          <w:rFonts w:asciiTheme="minorHAnsi" w:hAnsiTheme="minorHAnsi" w:cs="Arial"/>
          <w:sz w:val="20"/>
        </w:rPr>
        <w:t>1</w:t>
      </w:r>
      <w:r w:rsidRPr="001B6F50">
        <w:rPr>
          <w:rFonts w:asciiTheme="minorHAnsi" w:hAnsiTheme="minorHAnsi" w:cs="Arial"/>
          <w:sz w:val="20"/>
        </w:rPr>
        <w:t xml:space="preserve">.4. Posiadać doświadczenie w samodzielnym pełnieniu funkcji  Inspektora Nadzoru Inwestorskiego w zakresie posiadanych uprawnień dla co najmniej </w:t>
      </w:r>
      <w:r w:rsidRPr="001B6F50">
        <w:rPr>
          <w:rFonts w:asciiTheme="minorHAnsi" w:hAnsiTheme="minorHAnsi" w:cs="Arial"/>
          <w:b/>
          <w:sz w:val="20"/>
        </w:rPr>
        <w:t>dwóch (2 szt.)</w:t>
      </w:r>
      <w:r w:rsidRPr="001B6F50">
        <w:rPr>
          <w:rFonts w:asciiTheme="minorHAnsi" w:hAnsiTheme="minorHAnsi" w:cs="Arial"/>
          <w:sz w:val="20"/>
        </w:rPr>
        <w:t xml:space="preserve"> inwestycji realizowanych </w:t>
      </w:r>
      <w:r w:rsidR="000702A9" w:rsidRPr="001B6F50">
        <w:rPr>
          <w:rFonts w:asciiTheme="minorHAnsi" w:hAnsiTheme="minorHAnsi" w:cs="Arial"/>
          <w:sz w:val="20"/>
        </w:rPr>
        <w:t>w sektorze wodno-ściekowym</w:t>
      </w:r>
      <w:r w:rsidRPr="001B6F50">
        <w:rPr>
          <w:rFonts w:asciiTheme="minorHAnsi" w:hAnsiTheme="minorHAnsi" w:cs="Arial"/>
          <w:sz w:val="20"/>
        </w:rPr>
        <w:t xml:space="preserve">, w tym co najmniej jednej </w:t>
      </w:r>
      <w:r w:rsidRPr="001B6F50">
        <w:rPr>
          <w:rFonts w:asciiTheme="minorHAnsi" w:hAnsiTheme="minorHAnsi" w:cs="Arial"/>
          <w:b/>
          <w:sz w:val="20"/>
        </w:rPr>
        <w:t xml:space="preserve">(1 szt.)  </w:t>
      </w:r>
      <w:r w:rsidRPr="001B6F50">
        <w:rPr>
          <w:rFonts w:asciiTheme="minorHAnsi" w:hAnsiTheme="minorHAnsi" w:cs="Arial"/>
          <w:sz w:val="20"/>
        </w:rPr>
        <w:t xml:space="preserve">polegającej na budowie lub rozbudowie i modernizacji </w:t>
      </w:r>
      <w:r w:rsidR="00B03764" w:rsidRPr="001B6F50">
        <w:rPr>
          <w:rFonts w:asciiTheme="minorHAnsi" w:hAnsiTheme="minorHAnsi" w:cs="Arial"/>
          <w:sz w:val="20"/>
        </w:rPr>
        <w:t>sieci</w:t>
      </w:r>
      <w:r w:rsidRPr="001B6F50">
        <w:rPr>
          <w:rFonts w:asciiTheme="minorHAnsi" w:hAnsiTheme="minorHAnsi" w:cs="Arial"/>
          <w:sz w:val="20"/>
        </w:rPr>
        <w:t xml:space="preserve"> wodno</w:t>
      </w:r>
      <w:r w:rsidR="00B03764" w:rsidRPr="001B6F50">
        <w:rPr>
          <w:rFonts w:asciiTheme="minorHAnsi" w:hAnsiTheme="minorHAnsi" w:cs="Arial"/>
          <w:sz w:val="20"/>
        </w:rPr>
        <w:t>-</w:t>
      </w:r>
      <w:r w:rsidRPr="001B6F50">
        <w:rPr>
          <w:rFonts w:asciiTheme="minorHAnsi" w:hAnsiTheme="minorHAnsi" w:cs="Arial"/>
          <w:sz w:val="20"/>
        </w:rPr>
        <w:t xml:space="preserve"> kanalizacyjnej </w:t>
      </w:r>
      <w:r w:rsidR="000702A9" w:rsidRPr="001B6F50">
        <w:rPr>
          <w:rFonts w:asciiTheme="minorHAnsi" w:hAnsiTheme="minorHAnsi" w:cs="Arial"/>
          <w:sz w:val="20"/>
        </w:rPr>
        <w:t xml:space="preserve">na obszarze miejskim o wartości </w:t>
      </w:r>
      <w:r w:rsidRPr="001B6F50">
        <w:rPr>
          <w:rFonts w:asciiTheme="minorHAnsi" w:hAnsiTheme="minorHAnsi" w:cs="Arial"/>
          <w:sz w:val="20"/>
        </w:rPr>
        <w:t xml:space="preserve"> min 5 mln PLN brutto </w:t>
      </w:r>
      <w:r w:rsidR="008B40DE" w:rsidRPr="001B6F50">
        <w:rPr>
          <w:rFonts w:asciiTheme="minorHAnsi" w:hAnsiTheme="minorHAnsi" w:cs="Arial"/>
          <w:color w:val="0000CC"/>
          <w:sz w:val="20"/>
        </w:rPr>
        <w:t xml:space="preserve">zastrzeżeniem, że </w:t>
      </w:r>
      <w:r w:rsidR="00D4260B" w:rsidRPr="001B6F50">
        <w:rPr>
          <w:rFonts w:asciiTheme="minorHAnsi" w:hAnsiTheme="minorHAnsi" w:cs="Arial"/>
          <w:color w:val="0000CC"/>
          <w:sz w:val="20"/>
        </w:rPr>
        <w:t xml:space="preserve">ścieki z budowanej/ modernizowanej </w:t>
      </w:r>
      <w:r w:rsidR="008B40DE" w:rsidRPr="001B6F50">
        <w:rPr>
          <w:rFonts w:asciiTheme="minorHAnsi" w:hAnsiTheme="minorHAnsi" w:cs="Arial"/>
          <w:color w:val="0000CC"/>
          <w:sz w:val="20"/>
        </w:rPr>
        <w:t>sieci kanalizacyjnej odprowadz</w:t>
      </w:r>
      <w:r w:rsidR="00D4260B" w:rsidRPr="001B6F50">
        <w:rPr>
          <w:rFonts w:asciiTheme="minorHAnsi" w:hAnsiTheme="minorHAnsi" w:cs="Arial"/>
          <w:color w:val="0000CC"/>
          <w:sz w:val="20"/>
        </w:rPr>
        <w:t>ały</w:t>
      </w:r>
      <w:r w:rsidR="008B40DE" w:rsidRPr="001B6F50">
        <w:rPr>
          <w:rFonts w:asciiTheme="minorHAnsi" w:hAnsiTheme="minorHAnsi" w:cs="Arial"/>
          <w:color w:val="0000CC"/>
          <w:sz w:val="20"/>
        </w:rPr>
        <w:t xml:space="preserve"> ścieki do oczyszczalni o </w:t>
      </w:r>
      <w:r w:rsidR="00D4260B" w:rsidRPr="001B6F50">
        <w:rPr>
          <w:rFonts w:asciiTheme="minorHAnsi" w:hAnsiTheme="minorHAnsi" w:cs="Arial"/>
          <w:color w:val="0000CC"/>
          <w:sz w:val="20"/>
        </w:rPr>
        <w:t>przepustowości</w:t>
      </w:r>
      <w:r w:rsidR="008B40DE" w:rsidRPr="001B6F50">
        <w:rPr>
          <w:rFonts w:asciiTheme="minorHAnsi" w:hAnsiTheme="minorHAnsi" w:cs="Arial"/>
          <w:color w:val="0000CC"/>
          <w:sz w:val="20"/>
        </w:rPr>
        <w:t xml:space="preserve"> powyżej 10.000RLM</w:t>
      </w:r>
    </w:p>
    <w:p w:rsidR="00DF480A" w:rsidRPr="001B6F50" w:rsidRDefault="00DF480A" w:rsidP="001B6F50">
      <w:pPr>
        <w:pStyle w:val="Tekstpodstawowy"/>
        <w:suppressAutoHyphens w:val="0"/>
        <w:spacing w:before="120" w:after="60" w:line="276" w:lineRule="auto"/>
        <w:ind w:left="1440"/>
        <w:jc w:val="both"/>
        <w:rPr>
          <w:rFonts w:asciiTheme="minorHAnsi" w:hAnsiTheme="minorHAnsi" w:cs="Arial"/>
          <w:sz w:val="20"/>
        </w:rPr>
      </w:pPr>
    </w:p>
    <w:p w:rsidR="00DF480A" w:rsidRPr="001B6F50" w:rsidRDefault="00DF480A" w:rsidP="001B6F50">
      <w:pPr>
        <w:pStyle w:val="Tekstpodstawowy"/>
        <w:pBdr>
          <w:top w:val="single" w:sz="4" w:space="1" w:color="FF0000"/>
          <w:left w:val="single" w:sz="4" w:space="28" w:color="FF0000"/>
          <w:bottom w:val="single" w:sz="4" w:space="1" w:color="FF0000"/>
          <w:right w:val="single" w:sz="4" w:space="4" w:color="FF0000"/>
        </w:pBdr>
        <w:shd w:val="clear" w:color="auto" w:fill="EEECE1" w:themeFill="background2"/>
        <w:suppressAutoHyphens w:val="0"/>
        <w:spacing w:before="120" w:after="60" w:line="276" w:lineRule="auto"/>
        <w:ind w:left="1440"/>
        <w:jc w:val="both"/>
        <w:rPr>
          <w:rFonts w:asciiTheme="minorHAnsi" w:hAnsiTheme="minorHAnsi" w:cs="Arial"/>
          <w:color w:val="000000"/>
          <w:sz w:val="20"/>
        </w:rPr>
      </w:pPr>
      <w:r w:rsidRPr="001B6F50">
        <w:rPr>
          <w:rFonts w:asciiTheme="minorHAnsi" w:hAnsiTheme="minorHAnsi" w:cs="Arial"/>
          <w:color w:val="000000"/>
          <w:sz w:val="20"/>
        </w:rPr>
        <w:t>Uwaga!</w:t>
      </w:r>
    </w:p>
    <w:p w:rsidR="00DF480A" w:rsidRPr="001B6F50" w:rsidRDefault="00DF480A" w:rsidP="001B6F50">
      <w:pPr>
        <w:pStyle w:val="Tekstpodstawowy"/>
        <w:pBdr>
          <w:top w:val="single" w:sz="4" w:space="1" w:color="FF0000"/>
          <w:left w:val="single" w:sz="4" w:space="28" w:color="FF0000"/>
          <w:bottom w:val="single" w:sz="4" w:space="1" w:color="FF0000"/>
          <w:right w:val="single" w:sz="4" w:space="4" w:color="FF0000"/>
        </w:pBdr>
        <w:shd w:val="clear" w:color="auto" w:fill="EEECE1" w:themeFill="background2"/>
        <w:suppressAutoHyphens w:val="0"/>
        <w:spacing w:before="120" w:after="60" w:line="276" w:lineRule="auto"/>
        <w:ind w:left="1440"/>
        <w:jc w:val="both"/>
        <w:rPr>
          <w:rFonts w:asciiTheme="minorHAnsi" w:hAnsiTheme="minorHAnsi" w:cs="Arial"/>
          <w:color w:val="000000"/>
          <w:sz w:val="20"/>
        </w:rPr>
      </w:pPr>
      <w:r w:rsidRPr="001B6F50">
        <w:rPr>
          <w:rFonts w:asciiTheme="minorHAnsi" w:hAnsiTheme="minorHAnsi" w:cs="Arial"/>
          <w:color w:val="000000"/>
          <w:sz w:val="20"/>
        </w:rPr>
        <w:t xml:space="preserve">*) Rolą Inspektora Nadzoru Inwestorskiego </w:t>
      </w:r>
      <w:r w:rsidRPr="001B6F50">
        <w:rPr>
          <w:rFonts w:asciiTheme="minorHAnsi" w:hAnsiTheme="minorHAnsi" w:cs="Arial"/>
          <w:sz w:val="20"/>
        </w:rPr>
        <w:t>w   zakresie sieci, instalacji i urządzeń: elektrycznych i elektroenergetycznych</w:t>
      </w:r>
      <w:r w:rsidRPr="001B6F50">
        <w:rPr>
          <w:rFonts w:asciiTheme="minorHAnsi" w:hAnsiTheme="minorHAnsi" w:cs="Arial"/>
          <w:color w:val="000000"/>
          <w:sz w:val="20"/>
        </w:rPr>
        <w:t xml:space="preserve"> oznaczonego symbolem "C.1"  będzie zarządzanie robotami budowlanymi  w imieniu Zamawiającego  w rozumieniu Rozdziału 3. Prawa Budowlanego, art. 25 i 26 oraz zgodnie z kontraktem FIDIC oraz STWIORB. </w:t>
      </w:r>
    </w:p>
    <w:p w:rsidR="00DF480A" w:rsidRPr="001B6F50" w:rsidRDefault="00DF480A" w:rsidP="001B6F50">
      <w:pPr>
        <w:pStyle w:val="Tekstpodstawowy"/>
        <w:pBdr>
          <w:top w:val="single" w:sz="4" w:space="1" w:color="FF0000"/>
          <w:left w:val="single" w:sz="4" w:space="28" w:color="FF0000"/>
          <w:bottom w:val="single" w:sz="4" w:space="1" w:color="FF0000"/>
          <w:right w:val="single" w:sz="4" w:space="4" w:color="FF0000"/>
        </w:pBdr>
        <w:shd w:val="clear" w:color="auto" w:fill="EEECE1" w:themeFill="background2"/>
        <w:suppressAutoHyphens w:val="0"/>
        <w:spacing w:before="120" w:after="60" w:line="276" w:lineRule="auto"/>
        <w:ind w:left="1440"/>
        <w:jc w:val="both"/>
        <w:rPr>
          <w:rFonts w:asciiTheme="minorHAnsi" w:hAnsiTheme="minorHAnsi" w:cs="Arial"/>
          <w:sz w:val="20"/>
        </w:rPr>
      </w:pPr>
      <w:r w:rsidRPr="001B6F50">
        <w:rPr>
          <w:rFonts w:asciiTheme="minorHAnsi" w:hAnsiTheme="minorHAnsi" w:cs="Arial"/>
          <w:color w:val="000000"/>
          <w:sz w:val="20"/>
        </w:rPr>
        <w:t xml:space="preserve">**) Jeżeli Inspektor Nadzoru Inwestorskiego oznaczony symbolem "C.1" ma jednocześnie pełnić funkcję </w:t>
      </w:r>
      <w:r w:rsidRPr="001B6F50">
        <w:rPr>
          <w:rFonts w:asciiTheme="minorHAnsi" w:hAnsiTheme="minorHAnsi" w:cs="Arial"/>
          <w:caps/>
          <w:color w:val="000000"/>
          <w:sz w:val="20"/>
        </w:rPr>
        <w:t>MENAGERA KONTRAKTU FIDIC</w:t>
      </w:r>
      <w:r w:rsidRPr="001B6F50">
        <w:rPr>
          <w:rFonts w:asciiTheme="minorHAnsi" w:hAnsiTheme="minorHAnsi" w:cs="Arial"/>
          <w:color w:val="000000"/>
          <w:sz w:val="20"/>
        </w:rPr>
        <w:t xml:space="preserve"> o którym mowa </w:t>
      </w:r>
      <w:r w:rsidRPr="001B6F50">
        <w:rPr>
          <w:rFonts w:asciiTheme="minorHAnsi" w:hAnsiTheme="minorHAnsi" w:cs="Arial"/>
          <w:sz w:val="20"/>
        </w:rPr>
        <w:t>w pkt.C4)</w:t>
      </w:r>
      <w:r w:rsidRPr="001B6F50">
        <w:rPr>
          <w:rFonts w:asciiTheme="minorHAnsi" w:hAnsiTheme="minorHAnsi" w:cs="Arial"/>
          <w:color w:val="FF0000"/>
          <w:sz w:val="20"/>
        </w:rPr>
        <w:t xml:space="preserve"> </w:t>
      </w:r>
      <w:r w:rsidRPr="001B6F50">
        <w:rPr>
          <w:rFonts w:asciiTheme="minorHAnsi" w:hAnsiTheme="minorHAnsi" w:cs="Arial"/>
          <w:color w:val="000000"/>
          <w:sz w:val="20"/>
        </w:rPr>
        <w:t xml:space="preserve">to Zamawiający dopuszcza taką możliwość, ale wymaga się dodatkowo aby Inspektor Nadzoru Inwestorskiego  (w branży elektrycznej i energoelektronicznej) posiadał doświadczenie w zarządzaniu, co najmniej 2 kontraktami  budowlanymi od strony proceduralnej oraz prawno- </w:t>
      </w:r>
      <w:r w:rsidRPr="001B6F50">
        <w:rPr>
          <w:rFonts w:asciiTheme="minorHAnsi" w:hAnsiTheme="minorHAnsi" w:cs="Arial"/>
          <w:sz w:val="20"/>
        </w:rPr>
        <w:t xml:space="preserve">finansowej o wartości min </w:t>
      </w:r>
      <w:r w:rsidRPr="001B6F50">
        <w:rPr>
          <w:rFonts w:asciiTheme="minorHAnsi" w:hAnsiTheme="minorHAnsi" w:cs="Arial"/>
          <w:b/>
          <w:sz w:val="20"/>
        </w:rPr>
        <w:t>5 mln PLN</w:t>
      </w:r>
      <w:r w:rsidRPr="001B6F50">
        <w:rPr>
          <w:rFonts w:asciiTheme="minorHAnsi" w:hAnsiTheme="minorHAnsi" w:cs="Arial"/>
          <w:sz w:val="20"/>
        </w:rPr>
        <w:t xml:space="preserve"> brutto/każda,</w:t>
      </w:r>
    </w:p>
    <w:p w:rsidR="00DF480A" w:rsidRPr="001B6F50" w:rsidRDefault="00DF480A" w:rsidP="001B6F50">
      <w:pPr>
        <w:pStyle w:val="Tekstpodstawowy"/>
        <w:pBdr>
          <w:top w:val="single" w:sz="4" w:space="1" w:color="FF0000"/>
          <w:left w:val="single" w:sz="4" w:space="28" w:color="FF0000"/>
          <w:bottom w:val="single" w:sz="4" w:space="1" w:color="FF0000"/>
          <w:right w:val="single" w:sz="4" w:space="4" w:color="FF0000"/>
        </w:pBdr>
        <w:shd w:val="clear" w:color="auto" w:fill="EEECE1" w:themeFill="background2"/>
        <w:suppressAutoHyphens w:val="0"/>
        <w:spacing w:before="120" w:after="60" w:line="276" w:lineRule="auto"/>
        <w:ind w:left="1440"/>
        <w:jc w:val="both"/>
        <w:rPr>
          <w:rFonts w:asciiTheme="minorHAnsi" w:hAnsiTheme="minorHAnsi" w:cs="Arial"/>
          <w:color w:val="000000"/>
          <w:sz w:val="20"/>
        </w:rPr>
      </w:pPr>
      <w:r w:rsidRPr="001B6F50">
        <w:rPr>
          <w:rFonts w:asciiTheme="minorHAnsi" w:hAnsiTheme="minorHAnsi" w:cs="Arial"/>
          <w:color w:val="000000"/>
          <w:sz w:val="20"/>
        </w:rPr>
        <w:t>w tym co najmniej jednej inwestycji opartej o reguły kontraktu czerwony  FIDIC rozliczanego na podstawie książki obmiarów. Realizowanie prac przez danego specjalistę będzie się odbywało na podstawie kontraktu FIDIC oraz STWIORB zgodnie z art. 25,26  Rozdziału 3. Prawa Budowlanego (</w:t>
      </w:r>
      <w:r w:rsidRPr="001B6F50">
        <w:rPr>
          <w:rFonts w:asciiTheme="minorHAnsi" w:hAnsiTheme="minorHAnsi" w:cs="Arial"/>
          <w:color w:val="C00000"/>
          <w:sz w:val="20"/>
        </w:rPr>
        <w:t>w zakresie sieci, instalacji i urządzeń elektrycznych i elektroenergetycznych )</w:t>
      </w:r>
      <w:r w:rsidRPr="001B6F50">
        <w:rPr>
          <w:rFonts w:asciiTheme="minorHAnsi" w:hAnsiTheme="minorHAnsi" w:cs="Arial"/>
          <w:color w:val="000000"/>
          <w:sz w:val="20"/>
        </w:rPr>
        <w:t xml:space="preserve">  i dodatkowo zgodnie z art.  27, Rozdziału 3. Prawa Budowlanego (koordynacja pracy zespołu inżynierów) oraz z Opisem Przedmiotu Zamówienia stanowiącym na pełnienie funkcji Inżyniera Kontraktu. Należy wówczas  zaznaczyć odpowiednią opcję w Części III formularza oferty pn. " Potencjał Kadrowy",  iż Inspektor Nadzoru Inwestorskiego C.1.   będzie pełnił obie funkcje, podając w kolumnie "Uwagi " niezbędne wyjaśnienia</w:t>
      </w:r>
    </w:p>
    <w:p w:rsidR="00DF480A" w:rsidRPr="001B6F50" w:rsidRDefault="00DF480A" w:rsidP="001B6F50">
      <w:pPr>
        <w:pStyle w:val="Tekstpodstawowy"/>
        <w:pBdr>
          <w:top w:val="single" w:sz="4" w:space="1" w:color="FF0000"/>
          <w:left w:val="single" w:sz="4" w:space="28" w:color="FF0000"/>
          <w:bottom w:val="single" w:sz="4" w:space="1" w:color="FF0000"/>
          <w:right w:val="single" w:sz="4" w:space="4" w:color="FF0000"/>
        </w:pBdr>
        <w:shd w:val="clear" w:color="auto" w:fill="EEECE1" w:themeFill="background2"/>
        <w:suppressAutoHyphens w:val="0"/>
        <w:spacing w:before="120" w:after="60" w:line="276" w:lineRule="auto"/>
        <w:ind w:left="1440"/>
        <w:jc w:val="both"/>
        <w:rPr>
          <w:rFonts w:asciiTheme="minorHAnsi" w:hAnsiTheme="minorHAnsi" w:cs="Arial"/>
          <w:color w:val="000000"/>
          <w:sz w:val="20"/>
        </w:rPr>
      </w:pPr>
      <w:r w:rsidRPr="001B6F50">
        <w:rPr>
          <w:rFonts w:asciiTheme="minorHAnsi" w:hAnsiTheme="minorHAnsi" w:cs="Arial"/>
          <w:color w:val="000000"/>
          <w:sz w:val="20"/>
        </w:rPr>
        <w:t xml:space="preserve">***) Zamawiający w wykazaniu przez Wykonawcę doświadczenia Inspektora Nadzoru Inwestorskiego </w:t>
      </w:r>
      <w:r w:rsidRPr="001B6F50">
        <w:rPr>
          <w:rFonts w:asciiTheme="minorHAnsi" w:hAnsiTheme="minorHAnsi" w:cs="Arial"/>
          <w:color w:val="C00000"/>
          <w:sz w:val="20"/>
        </w:rPr>
        <w:t>w zakresie sieci, instalacji i urządzeń elektrycznych i elektroenergetycznych ) dopuszcza</w:t>
      </w:r>
      <w:r w:rsidRPr="001B6F50">
        <w:rPr>
          <w:rFonts w:asciiTheme="minorHAnsi" w:hAnsiTheme="minorHAnsi" w:cs="Arial"/>
          <w:color w:val="000000"/>
          <w:sz w:val="20"/>
        </w:rPr>
        <w:t xml:space="preserve">  pełnienie funkcji  </w:t>
      </w:r>
      <w:r w:rsidRPr="001B6F50">
        <w:rPr>
          <w:rFonts w:asciiTheme="minorHAnsi" w:hAnsiTheme="minorHAnsi" w:cs="Arial"/>
          <w:caps/>
          <w:color w:val="000000"/>
          <w:sz w:val="20"/>
        </w:rPr>
        <w:t>MENAGERA KONTRAKTU FIDIC</w:t>
      </w:r>
      <w:r w:rsidRPr="001B6F50">
        <w:rPr>
          <w:rFonts w:asciiTheme="minorHAnsi" w:hAnsiTheme="minorHAnsi" w:cs="Arial"/>
          <w:color w:val="000000"/>
          <w:sz w:val="20"/>
        </w:rPr>
        <w:t xml:space="preserve"> zarówno po stronie Inżyniera Kontraktu,  jak i pełnieniu tej funkcji w ramach komórki organizacyjnej utworzonej przez Inwestora/Zamawiającego w swojej strukturze organizacyjnej -co dotyczy przypadku w którym nie  zlecano pełnienia tej funkcji podmiotowi zewnętrznemu ) pod warunkiem jednak, iż zarządzanie </w:t>
      </w:r>
      <w:r w:rsidRPr="001B6F50">
        <w:rPr>
          <w:rFonts w:asciiTheme="minorHAnsi" w:hAnsiTheme="minorHAnsi" w:cs="Arial"/>
          <w:sz w:val="20"/>
        </w:rPr>
        <w:t>inwestycją prowadzone było od rozpoczęcia realizacji aż do jej ostatecznego rozliczenia</w:t>
      </w:r>
      <w:r w:rsidRPr="001B6F50">
        <w:rPr>
          <w:rFonts w:asciiTheme="minorHAnsi" w:hAnsiTheme="minorHAnsi" w:cs="Arial"/>
          <w:color w:val="000000"/>
          <w:sz w:val="20"/>
        </w:rPr>
        <w:t xml:space="preserve">  inwestycji i trwało min. 12 miesięcy.  Nie dopuszcza się wykazania doświadczenia </w:t>
      </w:r>
      <w:r w:rsidRPr="001B6F50">
        <w:rPr>
          <w:rFonts w:asciiTheme="minorHAnsi" w:hAnsiTheme="minorHAnsi" w:cs="Arial"/>
          <w:color w:val="000000"/>
          <w:sz w:val="20"/>
        </w:rPr>
        <w:lastRenderedPageBreak/>
        <w:t>w zarządzaniu budową od strony Wykonawcy ponieważ zares praw i obowiązków w zakresie zarządzania budową przez Wykonawcę  jest odmienny i tym samym odmienna  jest przydatność tego doświadczenia.</w:t>
      </w:r>
    </w:p>
    <w:p w:rsidR="00DF480A" w:rsidRPr="001B6F50" w:rsidRDefault="00DF480A" w:rsidP="001B6F50">
      <w:pPr>
        <w:pStyle w:val="Tekstpodstawowy"/>
        <w:pBdr>
          <w:top w:val="single" w:sz="4" w:space="1" w:color="FF0000"/>
          <w:left w:val="single" w:sz="4" w:space="28" w:color="FF0000"/>
          <w:bottom w:val="single" w:sz="4" w:space="1" w:color="FF0000"/>
          <w:right w:val="single" w:sz="4" w:space="4" w:color="FF0000"/>
        </w:pBdr>
        <w:shd w:val="clear" w:color="auto" w:fill="EEECE1" w:themeFill="background2"/>
        <w:suppressAutoHyphens w:val="0"/>
        <w:spacing w:before="120" w:after="60" w:line="276" w:lineRule="auto"/>
        <w:ind w:left="1440"/>
        <w:jc w:val="both"/>
        <w:rPr>
          <w:rFonts w:asciiTheme="minorHAnsi" w:hAnsiTheme="minorHAnsi" w:cs="Arial"/>
          <w:sz w:val="20"/>
        </w:rPr>
      </w:pPr>
      <w:r w:rsidRPr="001B6F50">
        <w:rPr>
          <w:rFonts w:asciiTheme="minorHAnsi" w:hAnsiTheme="minorHAnsi" w:cs="Arial"/>
          <w:sz w:val="20"/>
        </w:rPr>
        <w:t>****) Zamawiający nie dopuszcza pełnienia przez Inspektora Nadzoru Inwestorskiego  w zakresie sieci, instalacji i urządzeń elektrycznych i elektroenergetycznych )pozostałych funkcji</w:t>
      </w:r>
    </w:p>
    <w:p w:rsidR="00DF480A" w:rsidRPr="001B6F50" w:rsidRDefault="00DF480A" w:rsidP="001B6F50">
      <w:pPr>
        <w:pStyle w:val="Tekstpodstawowy"/>
        <w:pBdr>
          <w:top w:val="single" w:sz="4" w:space="1" w:color="FF0000"/>
          <w:left w:val="single" w:sz="4" w:space="28" w:color="FF0000"/>
          <w:bottom w:val="single" w:sz="4" w:space="1" w:color="FF0000"/>
          <w:right w:val="single" w:sz="4" w:space="4" w:color="FF0000"/>
        </w:pBdr>
        <w:shd w:val="clear" w:color="auto" w:fill="EEECE1" w:themeFill="background2"/>
        <w:suppressAutoHyphens w:val="0"/>
        <w:spacing w:before="120" w:after="60" w:line="276" w:lineRule="auto"/>
        <w:ind w:left="1440"/>
        <w:jc w:val="both"/>
        <w:rPr>
          <w:rFonts w:asciiTheme="minorHAnsi" w:hAnsiTheme="minorHAnsi" w:cs="Arial"/>
          <w:color w:val="000000"/>
          <w:sz w:val="20"/>
        </w:rPr>
      </w:pPr>
    </w:p>
    <w:p w:rsidR="00A2124D" w:rsidRPr="001B6F50" w:rsidRDefault="00A2124D" w:rsidP="001B6F50">
      <w:pPr>
        <w:pStyle w:val="Tekstpodstawowy"/>
        <w:tabs>
          <w:tab w:val="left" w:pos="709"/>
        </w:tabs>
        <w:spacing w:line="276" w:lineRule="auto"/>
        <w:jc w:val="both"/>
        <w:rPr>
          <w:rStyle w:val="Nagwek2Znak"/>
          <w:rFonts w:asciiTheme="minorHAnsi" w:hAnsiTheme="minorHAnsi" w:cs="Arial"/>
        </w:rPr>
      </w:pPr>
    </w:p>
    <w:p w:rsidR="00921A9D" w:rsidRPr="001B6F50" w:rsidRDefault="00921A9D" w:rsidP="001B6F50">
      <w:pPr>
        <w:pStyle w:val="Tekstpodstawowy"/>
        <w:suppressAutoHyphens w:val="0"/>
        <w:spacing w:before="120" w:after="60" w:line="276" w:lineRule="auto"/>
        <w:ind w:left="720"/>
        <w:jc w:val="both"/>
        <w:rPr>
          <w:rFonts w:asciiTheme="minorHAnsi" w:hAnsiTheme="minorHAnsi" w:cs="Arial"/>
          <w:color w:val="0000CC"/>
          <w:sz w:val="20"/>
        </w:rPr>
      </w:pPr>
      <w:r w:rsidRPr="001B6F50">
        <w:rPr>
          <w:rFonts w:asciiTheme="minorHAnsi" w:hAnsiTheme="minorHAnsi" w:cs="Arial"/>
          <w:b/>
          <w:sz w:val="20"/>
        </w:rPr>
        <w:t>Ad C. 2.</w:t>
      </w:r>
      <w:r w:rsidRPr="001B6F50">
        <w:rPr>
          <w:rFonts w:asciiTheme="minorHAnsi" w:hAnsiTheme="minorHAnsi" w:cs="Arial"/>
          <w:color w:val="0000CC"/>
          <w:sz w:val="20"/>
        </w:rPr>
        <w:t xml:space="preserve"> INSPEKTOR NADZORU INWESTORSKIEGO W ZAKESIE </w:t>
      </w:r>
    </w:p>
    <w:p w:rsidR="00921A9D" w:rsidRPr="001B6F50" w:rsidRDefault="00921A9D" w:rsidP="001B6F50">
      <w:pPr>
        <w:pStyle w:val="Tekstpodstawowy"/>
        <w:suppressAutoHyphens w:val="0"/>
        <w:spacing w:before="120" w:after="60" w:line="276" w:lineRule="auto"/>
        <w:ind w:left="720"/>
        <w:jc w:val="both"/>
        <w:rPr>
          <w:rFonts w:asciiTheme="minorHAnsi" w:hAnsiTheme="minorHAnsi" w:cs="Arial"/>
          <w:caps/>
          <w:color w:val="0F0FB9"/>
          <w:sz w:val="20"/>
        </w:rPr>
      </w:pPr>
      <w:r w:rsidRPr="001B6F50">
        <w:rPr>
          <w:rFonts w:asciiTheme="minorHAnsi" w:hAnsiTheme="minorHAnsi" w:cs="Arial"/>
          <w:caps/>
          <w:color w:val="0F0FB9"/>
          <w:sz w:val="20"/>
        </w:rPr>
        <w:t>instalacji: cieplnych, wentylacyjnych, gazowych, wodociągowych i kanalizacyjnych,</w:t>
      </w:r>
    </w:p>
    <w:p w:rsidR="00921A9D" w:rsidRPr="001B6F50" w:rsidRDefault="00921A9D" w:rsidP="001B6F50">
      <w:pPr>
        <w:pStyle w:val="Tekstpodstawowy"/>
        <w:suppressAutoHyphens w:val="0"/>
        <w:spacing w:before="120" w:after="60" w:line="276" w:lineRule="auto"/>
        <w:ind w:left="720"/>
        <w:jc w:val="both"/>
        <w:rPr>
          <w:rFonts w:asciiTheme="minorHAnsi" w:hAnsiTheme="minorHAnsi" w:cs="Arial"/>
          <w:sz w:val="20"/>
        </w:rPr>
      </w:pPr>
      <w:r w:rsidRPr="001B6F50">
        <w:rPr>
          <w:rFonts w:asciiTheme="minorHAnsi" w:hAnsiTheme="minorHAnsi" w:cs="Arial"/>
          <w:color w:val="000000"/>
          <w:sz w:val="20"/>
        </w:rPr>
        <w:t>Wykonawca musi dysponować Wykwalifikowanym personelem inżynieryjno-technicznym, posiadającym uprawnienia budowlane do nadzorowania robotami w rozumieniu Rozdziału 2. Polskiego Prawa Budowlanego</w:t>
      </w:r>
      <w:r w:rsidRPr="001B6F50">
        <w:rPr>
          <w:rFonts w:asciiTheme="minorHAnsi" w:hAnsiTheme="minorHAnsi" w:cs="Arial"/>
          <w:b/>
          <w:bCs/>
          <w:i/>
          <w:iCs/>
          <w:color w:val="000000"/>
          <w:sz w:val="20"/>
        </w:rPr>
        <w:t xml:space="preserve"> (art. 25 i 26) </w:t>
      </w:r>
      <w:r w:rsidRPr="001B6F50">
        <w:rPr>
          <w:rFonts w:asciiTheme="minorHAnsi" w:hAnsiTheme="minorHAnsi" w:cs="Arial"/>
          <w:color w:val="000000"/>
          <w:sz w:val="20"/>
        </w:rPr>
        <w:t xml:space="preserve">w </w:t>
      </w:r>
      <w:r w:rsidRPr="001B6F50">
        <w:rPr>
          <w:rFonts w:asciiTheme="minorHAnsi" w:hAnsiTheme="minorHAnsi" w:cs="Arial"/>
          <w:sz w:val="20"/>
        </w:rPr>
        <w:t>zakresie instalacji: cieplnych, wentylacyjnych, gazowych, wodociągowych i kanalizacyjnych,</w:t>
      </w:r>
    </w:p>
    <w:p w:rsidR="00921A9D" w:rsidRPr="001B6F50" w:rsidRDefault="00921A9D" w:rsidP="001B6F50">
      <w:pPr>
        <w:pStyle w:val="Tekstpodstawowy"/>
        <w:suppressAutoHyphens w:val="0"/>
        <w:spacing w:before="120" w:after="60" w:line="276" w:lineRule="auto"/>
        <w:ind w:left="720"/>
        <w:jc w:val="both"/>
        <w:rPr>
          <w:rFonts w:asciiTheme="minorHAnsi" w:hAnsiTheme="minorHAnsi" w:cs="Arial"/>
          <w:b/>
          <w:bCs/>
          <w:i/>
          <w:iCs/>
          <w:color w:val="000000"/>
          <w:sz w:val="20"/>
        </w:rPr>
      </w:pPr>
      <w:r w:rsidRPr="001B6F50">
        <w:rPr>
          <w:rFonts w:asciiTheme="minorHAnsi" w:hAnsiTheme="minorHAnsi" w:cs="Arial"/>
          <w:sz w:val="20"/>
        </w:rPr>
        <w:t xml:space="preserve">INSPEKTOR NADZORU INWESTORSKIEGO w wymienionym zakresie  musi spełniać następujące warunki:  </w:t>
      </w:r>
    </w:p>
    <w:p w:rsidR="00921A9D" w:rsidRPr="001B6F50" w:rsidRDefault="00921A9D" w:rsidP="001B6F50">
      <w:pPr>
        <w:pStyle w:val="Tekstpodstawowy"/>
        <w:numPr>
          <w:ilvl w:val="0"/>
          <w:numId w:val="60"/>
        </w:numPr>
        <w:suppressAutoHyphens w:val="0"/>
        <w:spacing w:before="120" w:after="60" w:line="276" w:lineRule="auto"/>
        <w:jc w:val="both"/>
        <w:rPr>
          <w:rFonts w:asciiTheme="minorHAnsi" w:hAnsiTheme="minorHAnsi" w:cs="Arial"/>
          <w:b/>
          <w:bCs/>
          <w:i/>
          <w:iCs/>
          <w:color w:val="000000"/>
          <w:sz w:val="20"/>
        </w:rPr>
      </w:pPr>
      <w:r w:rsidRPr="001B6F50">
        <w:rPr>
          <w:rFonts w:asciiTheme="minorHAnsi" w:hAnsiTheme="minorHAnsi" w:cs="Arial"/>
          <w:bCs/>
          <w:iCs/>
          <w:color w:val="FF0000"/>
          <w:sz w:val="20"/>
        </w:rPr>
        <w:t>C.2.1</w:t>
      </w:r>
      <w:r w:rsidRPr="001B6F50">
        <w:rPr>
          <w:rFonts w:asciiTheme="minorHAnsi" w:hAnsiTheme="minorHAnsi" w:cs="Arial"/>
          <w:b/>
          <w:bCs/>
          <w:i/>
          <w:iCs/>
          <w:color w:val="000000"/>
          <w:sz w:val="20"/>
        </w:rPr>
        <w:t xml:space="preserve">. </w:t>
      </w:r>
      <w:r w:rsidRPr="001B6F50">
        <w:rPr>
          <w:rFonts w:asciiTheme="minorHAnsi" w:hAnsiTheme="minorHAnsi" w:cs="Arial"/>
          <w:bCs/>
          <w:iCs/>
          <w:color w:val="000000"/>
          <w:sz w:val="20"/>
        </w:rPr>
        <w:t>Posiadać wykształcenie wyższe techniczne (tytuł naukowy co najmniej -inżynier  budownictwa, lub</w:t>
      </w:r>
      <w:r w:rsidRPr="001B6F50">
        <w:rPr>
          <w:rFonts w:asciiTheme="minorHAnsi" w:hAnsiTheme="minorHAnsi" w:cs="Arial"/>
          <w:b/>
          <w:bCs/>
          <w:i/>
          <w:iCs/>
          <w:color w:val="000000"/>
          <w:sz w:val="20"/>
        </w:rPr>
        <w:t xml:space="preserve"> </w:t>
      </w:r>
      <w:r w:rsidRPr="001B6F50">
        <w:rPr>
          <w:rFonts w:asciiTheme="minorHAnsi" w:hAnsiTheme="minorHAnsi" w:cs="Arial"/>
          <w:bCs/>
          <w:iCs/>
          <w:color w:val="000000"/>
          <w:sz w:val="20"/>
        </w:rPr>
        <w:t>inne wykształcenie wyższe techniczne, które zostało zaakceptowane w ramach procedury nadawania uprawnień budowlanych w danej specjalności),</w:t>
      </w:r>
    </w:p>
    <w:p w:rsidR="00921A9D" w:rsidRPr="001B6F50" w:rsidRDefault="00921A9D" w:rsidP="001B6F50">
      <w:pPr>
        <w:pStyle w:val="Tekstpodstawowy"/>
        <w:numPr>
          <w:ilvl w:val="0"/>
          <w:numId w:val="60"/>
        </w:numPr>
        <w:suppressAutoHyphens w:val="0"/>
        <w:spacing w:before="120" w:after="60" w:line="276" w:lineRule="auto"/>
        <w:jc w:val="both"/>
        <w:rPr>
          <w:rFonts w:asciiTheme="minorHAnsi" w:hAnsiTheme="minorHAnsi" w:cs="Arial"/>
          <w:b/>
          <w:bCs/>
          <w:i/>
          <w:iCs/>
          <w:color w:val="000000"/>
          <w:sz w:val="20"/>
        </w:rPr>
      </w:pPr>
      <w:r w:rsidRPr="001B6F50">
        <w:rPr>
          <w:rFonts w:asciiTheme="minorHAnsi" w:hAnsiTheme="minorHAnsi" w:cs="Arial"/>
          <w:bCs/>
          <w:iCs/>
          <w:color w:val="FF0000"/>
          <w:sz w:val="20"/>
        </w:rPr>
        <w:t>C.2.2.</w:t>
      </w:r>
      <w:r w:rsidRPr="001B6F50">
        <w:rPr>
          <w:rFonts w:asciiTheme="minorHAnsi" w:hAnsiTheme="minorHAnsi" w:cs="Arial"/>
          <w:b/>
          <w:bCs/>
          <w:i/>
          <w:iCs/>
          <w:color w:val="000000"/>
          <w:sz w:val="20"/>
        </w:rPr>
        <w:t xml:space="preserve"> </w:t>
      </w:r>
      <w:r w:rsidRPr="001B6F50">
        <w:rPr>
          <w:rFonts w:asciiTheme="minorHAnsi" w:hAnsiTheme="minorHAnsi" w:cs="Arial"/>
          <w:bCs/>
          <w:iCs/>
          <w:color w:val="000000"/>
          <w:sz w:val="20"/>
        </w:rPr>
        <w:t xml:space="preserve">Posiadać uprawnienia </w:t>
      </w:r>
      <w:r w:rsidRPr="001B6F50">
        <w:rPr>
          <w:rFonts w:asciiTheme="minorHAnsi" w:hAnsiTheme="minorHAnsi" w:cs="Arial"/>
          <w:color w:val="000000"/>
          <w:sz w:val="20"/>
        </w:rPr>
        <w:t xml:space="preserve">do nadzorowania robót budowlanych  w </w:t>
      </w:r>
      <w:r w:rsidRPr="001B6F50">
        <w:rPr>
          <w:rFonts w:asciiTheme="minorHAnsi" w:hAnsiTheme="minorHAnsi" w:cs="Arial"/>
          <w:sz w:val="20"/>
        </w:rPr>
        <w:t>zakresie instalacji: cieplnych, wentylacyjnych, gazowych, wodociągowych i kanalizacyjnych oraz być aktualnym członkiem Polskiej Listy Inżynierów Budownictwa na dzień składania ofert;</w:t>
      </w:r>
    </w:p>
    <w:p w:rsidR="00921A9D" w:rsidRPr="001B6F50" w:rsidRDefault="00921A9D" w:rsidP="001B6F50">
      <w:pPr>
        <w:pStyle w:val="Tekstpodstawowy"/>
        <w:numPr>
          <w:ilvl w:val="0"/>
          <w:numId w:val="60"/>
        </w:numPr>
        <w:suppressAutoHyphens w:val="0"/>
        <w:spacing w:before="120" w:after="60" w:line="276" w:lineRule="auto"/>
        <w:jc w:val="both"/>
        <w:rPr>
          <w:rFonts w:asciiTheme="minorHAnsi" w:hAnsiTheme="minorHAnsi" w:cs="Arial"/>
          <w:b/>
          <w:bCs/>
          <w:i/>
          <w:iCs/>
          <w:color w:val="000000"/>
          <w:sz w:val="20"/>
        </w:rPr>
      </w:pPr>
      <w:r w:rsidRPr="001B6F50">
        <w:rPr>
          <w:rFonts w:asciiTheme="minorHAnsi" w:hAnsiTheme="minorHAnsi" w:cs="Arial"/>
          <w:color w:val="FF0000"/>
          <w:sz w:val="20"/>
        </w:rPr>
        <w:t>C.2.3.</w:t>
      </w:r>
      <w:r w:rsidRPr="001B6F50">
        <w:rPr>
          <w:rFonts w:asciiTheme="minorHAnsi" w:hAnsiTheme="minorHAnsi" w:cs="Arial"/>
          <w:color w:val="000000"/>
          <w:sz w:val="20"/>
        </w:rPr>
        <w:t xml:space="preserve"> Posiadać doświadczenie zawodowe w  nadzorowaniu robót budowlanych w zakresie </w:t>
      </w:r>
      <w:r w:rsidRPr="001B6F50">
        <w:rPr>
          <w:rFonts w:asciiTheme="minorHAnsi" w:hAnsiTheme="minorHAnsi" w:cs="Arial"/>
          <w:sz w:val="20"/>
        </w:rPr>
        <w:t xml:space="preserve">uzyskanych uprawnień w okresie </w:t>
      </w:r>
      <w:r w:rsidRPr="001B6F50">
        <w:rPr>
          <w:rFonts w:asciiTheme="minorHAnsi" w:hAnsiTheme="minorHAnsi" w:cs="Arial"/>
          <w:color w:val="000000"/>
          <w:sz w:val="20"/>
        </w:rPr>
        <w:t xml:space="preserve"> co najmniej 5 lat licząc od dnia uzyskania uprawnień o których mowa w pkt. C.2.2) Zamawiający uzna każde udokumentowane doświadczenie: umowa u pracę,  umowa o dzieło, własna działalność gospodarcza, etc.  </w:t>
      </w:r>
    </w:p>
    <w:p w:rsidR="00921A9D" w:rsidRPr="001B6F50" w:rsidRDefault="00921A9D" w:rsidP="001B6F50">
      <w:pPr>
        <w:pStyle w:val="Tekstpodstawowy"/>
        <w:numPr>
          <w:ilvl w:val="0"/>
          <w:numId w:val="60"/>
        </w:numPr>
        <w:suppressAutoHyphens w:val="0"/>
        <w:spacing w:before="120" w:after="60" w:line="276" w:lineRule="auto"/>
        <w:jc w:val="both"/>
        <w:rPr>
          <w:rFonts w:asciiTheme="minorHAnsi" w:hAnsiTheme="minorHAnsi" w:cs="Arial"/>
          <w:b/>
          <w:bCs/>
          <w:i/>
          <w:iCs/>
          <w:sz w:val="20"/>
        </w:rPr>
      </w:pPr>
      <w:r w:rsidRPr="001B6F50">
        <w:rPr>
          <w:rFonts w:asciiTheme="minorHAnsi" w:hAnsiTheme="minorHAnsi" w:cs="Arial"/>
          <w:color w:val="FF0000"/>
          <w:sz w:val="20"/>
        </w:rPr>
        <w:t>C.2.4.</w:t>
      </w:r>
      <w:r w:rsidRPr="001B6F50">
        <w:rPr>
          <w:rFonts w:asciiTheme="minorHAnsi" w:hAnsiTheme="minorHAnsi" w:cs="Arial"/>
          <w:color w:val="000000"/>
          <w:sz w:val="20"/>
        </w:rPr>
        <w:t xml:space="preserve"> Posiadać doświadczenie w samodzielnym pełnieniu funkcji  Inspektora Nadzoru Inwestorskiego w </w:t>
      </w:r>
      <w:r w:rsidRPr="001B6F50">
        <w:rPr>
          <w:rFonts w:asciiTheme="minorHAnsi" w:hAnsiTheme="minorHAnsi" w:cs="Arial"/>
          <w:sz w:val="20"/>
        </w:rPr>
        <w:t xml:space="preserve">zakresie sieci/instalacji </w:t>
      </w:r>
      <w:r w:rsidR="00B91CAC" w:rsidRPr="001B6F50">
        <w:rPr>
          <w:rFonts w:asciiTheme="minorHAnsi" w:hAnsiTheme="minorHAnsi" w:cs="Arial"/>
          <w:sz w:val="20"/>
        </w:rPr>
        <w:t xml:space="preserve">wodno </w:t>
      </w:r>
      <w:r w:rsidRPr="001B6F50">
        <w:rPr>
          <w:rFonts w:asciiTheme="minorHAnsi" w:hAnsiTheme="minorHAnsi" w:cs="Arial"/>
          <w:sz w:val="20"/>
        </w:rPr>
        <w:t>kanalizacyjnych</w:t>
      </w:r>
      <w:r w:rsidRPr="001B6F50">
        <w:rPr>
          <w:rFonts w:asciiTheme="minorHAnsi" w:hAnsiTheme="minorHAnsi" w:cs="Arial"/>
          <w:b/>
          <w:bCs/>
          <w:i/>
          <w:iCs/>
          <w:sz w:val="20"/>
        </w:rPr>
        <w:t xml:space="preserve"> </w:t>
      </w:r>
      <w:r w:rsidRPr="001B6F50">
        <w:rPr>
          <w:rFonts w:asciiTheme="minorHAnsi" w:hAnsiTheme="minorHAnsi" w:cs="Arial"/>
          <w:color w:val="000000"/>
          <w:sz w:val="20"/>
        </w:rPr>
        <w:t xml:space="preserve">dla co najmniej </w:t>
      </w:r>
      <w:r w:rsidRPr="001B6F50">
        <w:rPr>
          <w:rFonts w:asciiTheme="minorHAnsi" w:hAnsiTheme="minorHAnsi" w:cs="Arial"/>
          <w:b/>
          <w:color w:val="000000"/>
          <w:sz w:val="20"/>
        </w:rPr>
        <w:t>dwóch (2 szt.)</w:t>
      </w:r>
      <w:r w:rsidRPr="001B6F50">
        <w:rPr>
          <w:rFonts w:asciiTheme="minorHAnsi" w:hAnsiTheme="minorHAnsi" w:cs="Arial"/>
          <w:color w:val="000000"/>
          <w:sz w:val="20"/>
        </w:rPr>
        <w:t xml:space="preserve"> inwestycji o wartości min </w:t>
      </w:r>
      <w:r w:rsidRPr="001B6F50">
        <w:rPr>
          <w:rFonts w:asciiTheme="minorHAnsi" w:hAnsiTheme="minorHAnsi" w:cs="Arial"/>
          <w:b/>
          <w:color w:val="000000"/>
          <w:sz w:val="20"/>
        </w:rPr>
        <w:t>5 mln PLN brutto każda w tym co najmniej jedna inwestycja musiała dotyczyć modernizacji i/lub przebudowy sieci wodno-kanalizacyjnej na terenie obszaru miejskiego</w:t>
      </w:r>
      <w:r w:rsidR="00B91CAC" w:rsidRPr="001B6F50">
        <w:rPr>
          <w:rFonts w:asciiTheme="minorHAnsi" w:hAnsiTheme="minorHAnsi" w:cs="Arial"/>
          <w:b/>
          <w:color w:val="000000"/>
          <w:sz w:val="20"/>
        </w:rPr>
        <w:t xml:space="preserve"> a łączna długość sieci wykonanych w ramach tej inwestycji musiała wynosić odpowiednio: </w:t>
      </w:r>
      <w:r w:rsidR="00AC5181" w:rsidRPr="001B6F50">
        <w:rPr>
          <w:rFonts w:asciiTheme="minorHAnsi" w:hAnsiTheme="minorHAnsi" w:cs="Arial"/>
          <w:b/>
          <w:color w:val="000000"/>
          <w:sz w:val="20"/>
        </w:rPr>
        <w:t xml:space="preserve">min. </w:t>
      </w:r>
      <w:r w:rsidR="00B91CAC" w:rsidRPr="001B6F50">
        <w:rPr>
          <w:rFonts w:asciiTheme="minorHAnsi" w:hAnsiTheme="minorHAnsi" w:cs="Arial"/>
          <w:b/>
          <w:color w:val="000000"/>
          <w:sz w:val="20"/>
        </w:rPr>
        <w:t>5 km sieci wodociągowej i</w:t>
      </w:r>
      <w:r w:rsidR="00AC5181" w:rsidRPr="001B6F50">
        <w:rPr>
          <w:rFonts w:asciiTheme="minorHAnsi" w:hAnsiTheme="minorHAnsi" w:cs="Arial"/>
          <w:b/>
          <w:color w:val="000000"/>
          <w:sz w:val="20"/>
        </w:rPr>
        <w:t xml:space="preserve"> min.</w:t>
      </w:r>
      <w:r w:rsidR="00B91CAC" w:rsidRPr="001B6F50">
        <w:rPr>
          <w:rFonts w:asciiTheme="minorHAnsi" w:hAnsiTheme="minorHAnsi" w:cs="Arial"/>
          <w:b/>
          <w:color w:val="000000"/>
          <w:sz w:val="20"/>
        </w:rPr>
        <w:t xml:space="preserve"> 5 km sieci kanalizacyjnej.</w:t>
      </w:r>
    </w:p>
    <w:p w:rsidR="0082046F" w:rsidRPr="001B6F50" w:rsidRDefault="0082046F" w:rsidP="001B6F50">
      <w:pPr>
        <w:pStyle w:val="Tekstpodstawowy"/>
        <w:suppressAutoHyphens w:val="0"/>
        <w:spacing w:before="120" w:after="60" w:line="276" w:lineRule="auto"/>
        <w:jc w:val="both"/>
        <w:rPr>
          <w:rFonts w:asciiTheme="minorHAnsi" w:hAnsiTheme="minorHAnsi" w:cs="Arial"/>
          <w:b/>
          <w:bCs/>
          <w:i/>
          <w:iCs/>
          <w:sz w:val="20"/>
        </w:rPr>
      </w:pPr>
    </w:p>
    <w:p w:rsidR="00921A9D" w:rsidRPr="001B6F50" w:rsidRDefault="00921A9D" w:rsidP="001B6F50">
      <w:pPr>
        <w:pStyle w:val="Tekstpodstawowy"/>
        <w:numPr>
          <w:ilvl w:val="0"/>
          <w:numId w:val="73"/>
        </w:numPr>
        <w:pBdr>
          <w:top w:val="single" w:sz="4" w:space="1" w:color="FF0000"/>
          <w:left w:val="single" w:sz="4" w:space="28" w:color="FF0000"/>
          <w:bottom w:val="single" w:sz="4" w:space="1" w:color="FF0000"/>
          <w:right w:val="single" w:sz="4" w:space="4" w:color="FF0000"/>
        </w:pBdr>
        <w:shd w:val="clear" w:color="auto" w:fill="EEECE1" w:themeFill="background2"/>
        <w:suppressAutoHyphens w:val="0"/>
        <w:spacing w:before="120" w:after="60" w:line="276" w:lineRule="auto"/>
        <w:jc w:val="both"/>
        <w:rPr>
          <w:rFonts w:asciiTheme="minorHAnsi" w:hAnsiTheme="minorHAnsi" w:cs="Arial"/>
          <w:color w:val="000000"/>
          <w:sz w:val="20"/>
        </w:rPr>
      </w:pPr>
      <w:r w:rsidRPr="001B6F50">
        <w:rPr>
          <w:rFonts w:asciiTheme="minorHAnsi" w:hAnsiTheme="minorHAnsi" w:cs="Arial"/>
          <w:color w:val="000000"/>
          <w:sz w:val="20"/>
        </w:rPr>
        <w:t>Uwagi:  U(C.</w:t>
      </w:r>
      <w:r w:rsidR="00824E43" w:rsidRPr="001B6F50">
        <w:rPr>
          <w:rFonts w:asciiTheme="minorHAnsi" w:hAnsiTheme="minorHAnsi" w:cs="Arial"/>
          <w:color w:val="000000"/>
          <w:sz w:val="20"/>
        </w:rPr>
        <w:t>2</w:t>
      </w:r>
      <w:r w:rsidRPr="001B6F50">
        <w:rPr>
          <w:rFonts w:asciiTheme="minorHAnsi" w:hAnsiTheme="minorHAnsi" w:cs="Arial"/>
          <w:color w:val="000000"/>
          <w:sz w:val="20"/>
        </w:rPr>
        <w:t>).</w:t>
      </w:r>
    </w:p>
    <w:p w:rsidR="00921A9D" w:rsidRPr="001B6F50" w:rsidRDefault="00921A9D" w:rsidP="001B6F50">
      <w:pPr>
        <w:pStyle w:val="Tekstpodstawowy"/>
        <w:numPr>
          <w:ilvl w:val="0"/>
          <w:numId w:val="60"/>
        </w:numPr>
        <w:pBdr>
          <w:top w:val="single" w:sz="4" w:space="1" w:color="FF0000"/>
          <w:left w:val="single" w:sz="4" w:space="28" w:color="FF0000"/>
          <w:bottom w:val="single" w:sz="4" w:space="1" w:color="FF0000"/>
          <w:right w:val="single" w:sz="4" w:space="4" w:color="FF0000"/>
        </w:pBdr>
        <w:shd w:val="clear" w:color="auto" w:fill="EEECE1" w:themeFill="background2"/>
        <w:suppressAutoHyphens w:val="0"/>
        <w:spacing w:before="120" w:after="60" w:line="276" w:lineRule="auto"/>
        <w:jc w:val="both"/>
        <w:rPr>
          <w:rFonts w:asciiTheme="minorHAnsi" w:hAnsiTheme="minorHAnsi" w:cs="Arial"/>
          <w:color w:val="00B050"/>
          <w:sz w:val="20"/>
        </w:rPr>
      </w:pPr>
      <w:r w:rsidRPr="001B6F50">
        <w:rPr>
          <w:rFonts w:asciiTheme="minorHAnsi" w:hAnsiTheme="minorHAnsi" w:cs="Arial"/>
          <w:color w:val="000000"/>
          <w:sz w:val="20"/>
        </w:rPr>
        <w:t xml:space="preserve">*) Rolą Inspektora Nadzoru Inwestorskiego określonego symbolem "C.2". będzie zarządzanie robotami budowlanymi  w imieniu Zamawiającego   w zakresie </w:t>
      </w:r>
      <w:r w:rsidRPr="001B6F50">
        <w:rPr>
          <w:rFonts w:asciiTheme="minorHAnsi" w:hAnsiTheme="minorHAnsi" w:cs="Arial"/>
          <w:sz w:val="20"/>
        </w:rPr>
        <w:t>instalacji: cieplnych, wentylacyjnych, gazowych, wodociągowych i kanalizacyjnych,</w:t>
      </w:r>
      <w:r w:rsidRPr="001B6F50">
        <w:rPr>
          <w:rFonts w:asciiTheme="minorHAnsi" w:hAnsiTheme="minorHAnsi" w:cs="Arial"/>
          <w:color w:val="000000"/>
          <w:sz w:val="20"/>
        </w:rPr>
        <w:t xml:space="preserve"> w rozumieniu Rozdziału 3. Prawa Budowlanego, art. 25 i 26 oraz zgodnie z kontraktem FIDIC oraz STWIORB. </w:t>
      </w:r>
    </w:p>
    <w:p w:rsidR="00921A9D" w:rsidRPr="001B6F50" w:rsidRDefault="00921A9D" w:rsidP="001B6F50">
      <w:pPr>
        <w:pStyle w:val="Tekstpodstawowy"/>
        <w:numPr>
          <w:ilvl w:val="0"/>
          <w:numId w:val="60"/>
        </w:numPr>
        <w:pBdr>
          <w:top w:val="single" w:sz="4" w:space="1" w:color="FF0000"/>
          <w:left w:val="single" w:sz="4" w:space="28" w:color="FF0000"/>
          <w:bottom w:val="single" w:sz="4" w:space="1" w:color="FF0000"/>
          <w:right w:val="single" w:sz="4" w:space="4" w:color="FF0000"/>
        </w:pBdr>
        <w:shd w:val="clear" w:color="auto" w:fill="EEECE1" w:themeFill="background2"/>
        <w:suppressAutoHyphens w:val="0"/>
        <w:spacing w:before="120" w:after="60" w:line="276" w:lineRule="auto"/>
        <w:jc w:val="both"/>
        <w:rPr>
          <w:rFonts w:asciiTheme="minorHAnsi" w:hAnsiTheme="minorHAnsi" w:cs="Arial"/>
          <w:color w:val="00B050"/>
          <w:sz w:val="20"/>
        </w:rPr>
      </w:pPr>
      <w:r w:rsidRPr="001B6F50">
        <w:rPr>
          <w:rFonts w:asciiTheme="minorHAnsi" w:hAnsiTheme="minorHAnsi" w:cs="Arial"/>
          <w:color w:val="000000"/>
          <w:sz w:val="20"/>
        </w:rPr>
        <w:t>**) Jeżeli Inspektor Nadzoru Inwestorskiego C.</w:t>
      </w:r>
      <w:r w:rsidR="00824E43" w:rsidRPr="001B6F50">
        <w:rPr>
          <w:rFonts w:asciiTheme="minorHAnsi" w:hAnsiTheme="minorHAnsi" w:cs="Arial"/>
          <w:color w:val="000000"/>
          <w:sz w:val="20"/>
        </w:rPr>
        <w:t>2</w:t>
      </w:r>
      <w:r w:rsidRPr="001B6F50">
        <w:rPr>
          <w:rFonts w:asciiTheme="minorHAnsi" w:hAnsiTheme="minorHAnsi" w:cs="Arial"/>
          <w:color w:val="000000"/>
          <w:sz w:val="20"/>
        </w:rPr>
        <w:t xml:space="preserve"> ma jednocześnie pełnić funkcję </w:t>
      </w:r>
      <w:r w:rsidRPr="001B6F50">
        <w:rPr>
          <w:rFonts w:asciiTheme="minorHAnsi" w:hAnsiTheme="minorHAnsi" w:cs="Arial"/>
          <w:caps/>
          <w:color w:val="000000"/>
          <w:sz w:val="20"/>
        </w:rPr>
        <w:t>MENAGERA KONTRAKTU FIDIC</w:t>
      </w:r>
      <w:r w:rsidRPr="001B6F50">
        <w:rPr>
          <w:rFonts w:asciiTheme="minorHAnsi" w:hAnsiTheme="minorHAnsi" w:cs="Arial"/>
          <w:color w:val="000000"/>
          <w:sz w:val="20"/>
        </w:rPr>
        <w:t xml:space="preserve"> o którym mowa </w:t>
      </w:r>
      <w:r w:rsidRPr="001B6F50">
        <w:rPr>
          <w:rFonts w:asciiTheme="minorHAnsi" w:hAnsiTheme="minorHAnsi" w:cs="Arial"/>
          <w:sz w:val="20"/>
        </w:rPr>
        <w:t xml:space="preserve">w pkt.C.4) niniejszego rozdziału C. (w którym mowa o warunku udziału w postępowaniu w postaci "Zdolności technicznej" </w:t>
      </w:r>
      <w:r w:rsidRPr="001B6F50">
        <w:rPr>
          <w:rFonts w:asciiTheme="minorHAnsi" w:hAnsiTheme="minorHAnsi" w:cs="Arial"/>
          <w:color w:val="FF0000"/>
          <w:sz w:val="20"/>
        </w:rPr>
        <w:t xml:space="preserve"> </w:t>
      </w:r>
      <w:r w:rsidRPr="001B6F50">
        <w:rPr>
          <w:rFonts w:asciiTheme="minorHAnsi" w:hAnsiTheme="minorHAnsi" w:cs="Arial"/>
          <w:color w:val="000000"/>
          <w:sz w:val="20"/>
        </w:rPr>
        <w:t xml:space="preserve">to Zamawiający </w:t>
      </w:r>
      <w:r w:rsidRPr="001B6F50">
        <w:rPr>
          <w:rFonts w:asciiTheme="minorHAnsi" w:hAnsiTheme="minorHAnsi" w:cs="Arial"/>
          <w:color w:val="000000"/>
          <w:sz w:val="20"/>
        </w:rPr>
        <w:lastRenderedPageBreak/>
        <w:t xml:space="preserve">dopuszcza taką możliwość, ale wymaga się dodatkowo aby Inspektor Nadzoru Inwestorskiego  (w zakresie </w:t>
      </w:r>
      <w:r w:rsidRPr="001B6F50">
        <w:rPr>
          <w:rFonts w:asciiTheme="minorHAnsi" w:hAnsiTheme="minorHAnsi" w:cs="Arial"/>
          <w:sz w:val="20"/>
        </w:rPr>
        <w:t>instalacji: cieplnych, wentylacyjnych, gazowych, wodociągowych i kanalizacyjnych</w:t>
      </w:r>
      <w:r w:rsidRPr="001B6F50">
        <w:rPr>
          <w:rFonts w:asciiTheme="minorHAnsi" w:hAnsiTheme="minorHAnsi" w:cs="Arial"/>
          <w:color w:val="000000"/>
          <w:sz w:val="20"/>
        </w:rPr>
        <w:t xml:space="preserve">) posiadał doświadczenie w zarządzaniu, co </w:t>
      </w:r>
      <w:r w:rsidRPr="001B6F50">
        <w:rPr>
          <w:rFonts w:asciiTheme="minorHAnsi" w:hAnsiTheme="minorHAnsi" w:cs="Arial"/>
          <w:sz w:val="20"/>
        </w:rPr>
        <w:t xml:space="preserve">najmniej 2 kontraktami  budowlanymi od strony proceduralnej oraz prawno- finansowej, które realizowane  były według reguł FIDIC o wartości min </w:t>
      </w:r>
      <w:r w:rsidRPr="001B6F50">
        <w:rPr>
          <w:rFonts w:asciiTheme="minorHAnsi" w:hAnsiTheme="minorHAnsi" w:cs="Arial"/>
          <w:b/>
          <w:sz w:val="20"/>
          <w:u w:val="single" w:color="FF0000"/>
        </w:rPr>
        <w:t>5 mln PLN</w:t>
      </w:r>
      <w:r w:rsidRPr="001B6F50">
        <w:rPr>
          <w:rFonts w:asciiTheme="minorHAnsi" w:hAnsiTheme="minorHAnsi" w:cs="Arial"/>
          <w:sz w:val="20"/>
        </w:rPr>
        <w:t xml:space="preserve"> brutto/każda analogicznie, jak to zostało dopuszczone i opisane w uwagach  oznaczonych jako: (**; ***, ****),  dla Specjalisty ds. Nadzoru Inwestorskiego  w specjalności ("C.1")- uwagi o symbolu  U(C.1).</w:t>
      </w:r>
    </w:p>
    <w:p w:rsidR="00921A9D" w:rsidRPr="001B6F50" w:rsidRDefault="00921A9D" w:rsidP="001B6F50">
      <w:pPr>
        <w:pStyle w:val="Tekstpodstawowy"/>
        <w:numPr>
          <w:ilvl w:val="0"/>
          <w:numId w:val="60"/>
        </w:numPr>
        <w:pBdr>
          <w:top w:val="single" w:sz="4" w:space="1" w:color="FF0000"/>
          <w:left w:val="single" w:sz="4" w:space="28" w:color="FF0000"/>
          <w:bottom w:val="single" w:sz="4" w:space="1" w:color="FF0000"/>
          <w:right w:val="single" w:sz="4" w:space="4" w:color="FF0000"/>
        </w:pBdr>
        <w:shd w:val="clear" w:color="auto" w:fill="EEECE1" w:themeFill="background2"/>
        <w:suppressAutoHyphens w:val="0"/>
        <w:spacing w:before="120" w:after="60" w:line="276" w:lineRule="auto"/>
        <w:jc w:val="both"/>
        <w:rPr>
          <w:rFonts w:asciiTheme="minorHAnsi" w:hAnsiTheme="minorHAnsi" w:cs="Arial"/>
          <w:sz w:val="20"/>
        </w:rPr>
      </w:pPr>
      <w:r w:rsidRPr="001B6F50">
        <w:rPr>
          <w:rFonts w:asciiTheme="minorHAnsi" w:hAnsiTheme="minorHAnsi" w:cs="Arial"/>
          <w:sz w:val="20"/>
        </w:rPr>
        <w:t>***) Zamawiający nie dopuszcza pełnienia przez Inspektora Nadzoru Inwestorskiego</w:t>
      </w:r>
      <w:r w:rsidR="00824E43" w:rsidRPr="001B6F50">
        <w:rPr>
          <w:rFonts w:asciiTheme="minorHAnsi" w:hAnsiTheme="minorHAnsi" w:cs="Arial"/>
          <w:sz w:val="20"/>
        </w:rPr>
        <w:t xml:space="preserve"> C2</w:t>
      </w:r>
      <w:r w:rsidRPr="001B6F50">
        <w:rPr>
          <w:rFonts w:asciiTheme="minorHAnsi" w:hAnsiTheme="minorHAnsi" w:cs="Arial"/>
          <w:sz w:val="20"/>
        </w:rPr>
        <w:t xml:space="preserve">  w </w:t>
      </w:r>
      <w:r w:rsidRPr="001B6F50">
        <w:rPr>
          <w:rFonts w:asciiTheme="minorHAnsi" w:hAnsiTheme="minorHAnsi" w:cs="Arial"/>
          <w:color w:val="000000"/>
          <w:sz w:val="20"/>
        </w:rPr>
        <w:t xml:space="preserve">zakresie </w:t>
      </w:r>
      <w:r w:rsidRPr="001B6F50">
        <w:rPr>
          <w:rFonts w:asciiTheme="minorHAnsi" w:hAnsiTheme="minorHAnsi" w:cs="Arial"/>
          <w:sz w:val="20"/>
        </w:rPr>
        <w:t>instalacji: cieplnych, wentylacyjnych, gazowych, wodociągowych i kanalizacyjnych pozostałych funkcji.</w:t>
      </w:r>
    </w:p>
    <w:p w:rsidR="00DF480A" w:rsidRPr="001B6F50" w:rsidRDefault="00DF480A" w:rsidP="001B6F50">
      <w:pPr>
        <w:pStyle w:val="Tekstpodstawowy"/>
        <w:tabs>
          <w:tab w:val="left" w:pos="709"/>
        </w:tabs>
        <w:spacing w:line="276" w:lineRule="auto"/>
        <w:jc w:val="both"/>
        <w:rPr>
          <w:rStyle w:val="Nagwek2Znak"/>
          <w:rFonts w:asciiTheme="minorHAnsi" w:hAnsiTheme="minorHAnsi" w:cs="Arial"/>
        </w:rPr>
      </w:pPr>
    </w:p>
    <w:p w:rsidR="00DF480A" w:rsidRPr="001B6F50" w:rsidRDefault="00DF480A" w:rsidP="001B6F50">
      <w:pPr>
        <w:pStyle w:val="Tekstpodstawowy"/>
        <w:tabs>
          <w:tab w:val="left" w:pos="709"/>
        </w:tabs>
        <w:spacing w:line="276" w:lineRule="auto"/>
        <w:jc w:val="both"/>
        <w:rPr>
          <w:rStyle w:val="Nagwek2Znak"/>
          <w:rFonts w:asciiTheme="minorHAnsi" w:hAnsiTheme="minorHAnsi" w:cs="Arial"/>
        </w:rPr>
      </w:pPr>
    </w:p>
    <w:p w:rsidR="008522F4" w:rsidRPr="001B6F50" w:rsidRDefault="008522F4" w:rsidP="001B6F50">
      <w:pPr>
        <w:pStyle w:val="Tekstpodstawowy"/>
        <w:suppressAutoHyphens w:val="0"/>
        <w:spacing w:before="120" w:after="60" w:line="276" w:lineRule="auto"/>
        <w:ind w:left="720"/>
        <w:jc w:val="both"/>
        <w:rPr>
          <w:rFonts w:asciiTheme="minorHAnsi" w:hAnsiTheme="minorHAnsi" w:cs="Arial"/>
          <w:b/>
          <w:bCs/>
          <w:i/>
          <w:iCs/>
          <w:color w:val="000000"/>
          <w:sz w:val="20"/>
        </w:rPr>
      </w:pPr>
      <w:r w:rsidRPr="001B6F50">
        <w:rPr>
          <w:rFonts w:asciiTheme="minorHAnsi" w:hAnsiTheme="minorHAnsi" w:cs="Arial"/>
          <w:b/>
          <w:sz w:val="20"/>
        </w:rPr>
        <w:t>Ad C.3.</w:t>
      </w:r>
      <w:r w:rsidRPr="001B6F50">
        <w:rPr>
          <w:rFonts w:asciiTheme="minorHAnsi" w:hAnsiTheme="minorHAnsi" w:cs="Arial"/>
          <w:sz w:val="20"/>
        </w:rPr>
        <w:t xml:space="preserve"> </w:t>
      </w:r>
      <w:r w:rsidRPr="001B6F50">
        <w:rPr>
          <w:rFonts w:asciiTheme="minorHAnsi" w:hAnsiTheme="minorHAnsi" w:cs="Arial"/>
          <w:color w:val="0000CC"/>
          <w:sz w:val="20"/>
        </w:rPr>
        <w:t>INSPEKTOR NADZORU INWESTORSKIEGO BRANŻY DROGOWEJ</w:t>
      </w:r>
      <w:r w:rsidRPr="001B6F50">
        <w:rPr>
          <w:rFonts w:asciiTheme="minorHAnsi" w:hAnsiTheme="minorHAnsi" w:cs="Arial"/>
          <w:sz w:val="20"/>
        </w:rPr>
        <w:t>. Wykonawca musi dysponować Wykwalifikowanym personelem inżynieryjno-technicznym, posiadającym uprawnienia budowlane do nadzorowania robotami w rozumieniu Rozdziału 2. Polskiego</w:t>
      </w:r>
      <w:r w:rsidRPr="001B6F50">
        <w:rPr>
          <w:rFonts w:asciiTheme="minorHAnsi" w:hAnsiTheme="minorHAnsi" w:cs="Arial"/>
          <w:color w:val="000000"/>
          <w:sz w:val="20"/>
        </w:rPr>
        <w:t xml:space="preserve"> Prawa Budowlanego</w:t>
      </w:r>
      <w:r w:rsidRPr="001B6F50">
        <w:rPr>
          <w:rFonts w:asciiTheme="minorHAnsi" w:hAnsiTheme="minorHAnsi" w:cs="Arial"/>
          <w:b/>
          <w:bCs/>
          <w:i/>
          <w:iCs/>
          <w:color w:val="000000"/>
          <w:sz w:val="20"/>
        </w:rPr>
        <w:t xml:space="preserve"> </w:t>
      </w:r>
      <w:r w:rsidRPr="001B6F50">
        <w:rPr>
          <w:rFonts w:asciiTheme="minorHAnsi" w:hAnsiTheme="minorHAnsi" w:cs="Arial"/>
          <w:color w:val="000000"/>
          <w:sz w:val="20"/>
        </w:rPr>
        <w:t xml:space="preserve">w branży  </w:t>
      </w:r>
      <w:r w:rsidRPr="001B6F50">
        <w:rPr>
          <w:rFonts w:asciiTheme="minorHAnsi" w:hAnsiTheme="minorHAnsi" w:cs="Arial"/>
          <w:sz w:val="20"/>
        </w:rPr>
        <w:t>drogowej (1 osoba).</w:t>
      </w:r>
      <w:r w:rsidRPr="001B6F50">
        <w:rPr>
          <w:rFonts w:asciiTheme="minorHAnsi" w:hAnsiTheme="minorHAnsi" w:cs="Arial"/>
          <w:color w:val="000000"/>
          <w:sz w:val="20"/>
        </w:rPr>
        <w:t xml:space="preserve">  </w:t>
      </w:r>
      <w:r w:rsidRPr="001B6F50">
        <w:rPr>
          <w:rFonts w:asciiTheme="minorHAnsi" w:hAnsiTheme="minorHAnsi" w:cs="Arial"/>
          <w:sz w:val="20"/>
        </w:rPr>
        <w:t xml:space="preserve">INSPEKTOR NADZORU INWESTORSKIEGO W BRANŻY DROGOWEJ  musi spełniać następujące warunki:  </w:t>
      </w:r>
    </w:p>
    <w:p w:rsidR="008522F4" w:rsidRPr="001B6F50" w:rsidRDefault="008522F4" w:rsidP="001B6F50">
      <w:pPr>
        <w:pStyle w:val="Tekstpodstawowy"/>
        <w:numPr>
          <w:ilvl w:val="0"/>
          <w:numId w:val="60"/>
        </w:numPr>
        <w:suppressAutoHyphens w:val="0"/>
        <w:spacing w:before="120" w:after="60" w:line="276" w:lineRule="auto"/>
        <w:jc w:val="both"/>
        <w:rPr>
          <w:rFonts w:asciiTheme="minorHAnsi" w:hAnsiTheme="minorHAnsi" w:cs="Arial"/>
          <w:b/>
          <w:bCs/>
          <w:i/>
          <w:iCs/>
          <w:color w:val="000000"/>
          <w:sz w:val="20"/>
        </w:rPr>
      </w:pPr>
      <w:r w:rsidRPr="001B6F50">
        <w:rPr>
          <w:rFonts w:asciiTheme="minorHAnsi" w:hAnsiTheme="minorHAnsi" w:cs="Arial"/>
          <w:bCs/>
          <w:iCs/>
          <w:color w:val="FF0000"/>
          <w:sz w:val="20"/>
        </w:rPr>
        <w:t>C.3.1</w:t>
      </w:r>
      <w:r w:rsidRPr="001B6F50">
        <w:rPr>
          <w:rFonts w:asciiTheme="minorHAnsi" w:hAnsiTheme="minorHAnsi" w:cs="Arial"/>
          <w:b/>
          <w:bCs/>
          <w:i/>
          <w:iCs/>
          <w:color w:val="000000"/>
          <w:sz w:val="20"/>
        </w:rPr>
        <w:t xml:space="preserve">. </w:t>
      </w:r>
      <w:r w:rsidRPr="001B6F50">
        <w:rPr>
          <w:rFonts w:asciiTheme="minorHAnsi" w:hAnsiTheme="minorHAnsi" w:cs="Arial"/>
          <w:bCs/>
          <w:iCs/>
          <w:color w:val="000000"/>
          <w:sz w:val="20"/>
        </w:rPr>
        <w:t>Posiadać wykształcenie wyższe techniczne (tytuł naukowy co najmniej inżynier  budownictwa  lub wykształcenie wyższe</w:t>
      </w:r>
      <w:r w:rsidRPr="001B6F50">
        <w:rPr>
          <w:rFonts w:asciiTheme="minorHAnsi" w:hAnsiTheme="minorHAnsi" w:cs="Arial"/>
          <w:b/>
          <w:bCs/>
          <w:i/>
          <w:iCs/>
          <w:color w:val="000000"/>
          <w:sz w:val="20"/>
        </w:rPr>
        <w:t xml:space="preserve">, </w:t>
      </w:r>
      <w:r w:rsidRPr="001B6F50">
        <w:rPr>
          <w:rFonts w:asciiTheme="minorHAnsi" w:hAnsiTheme="minorHAnsi" w:cs="Arial"/>
          <w:bCs/>
          <w:iCs/>
          <w:color w:val="000000"/>
          <w:sz w:val="20"/>
        </w:rPr>
        <w:t>które zostało zaakceptowane w ramach uzyskanych uprawnień budowlanych w danej specjalności),</w:t>
      </w:r>
    </w:p>
    <w:p w:rsidR="008522F4" w:rsidRPr="001B6F50" w:rsidRDefault="008522F4" w:rsidP="001B6F50">
      <w:pPr>
        <w:pStyle w:val="Tekstpodstawowy"/>
        <w:numPr>
          <w:ilvl w:val="0"/>
          <w:numId w:val="60"/>
        </w:numPr>
        <w:suppressAutoHyphens w:val="0"/>
        <w:spacing w:before="120" w:after="60" w:line="276" w:lineRule="auto"/>
        <w:jc w:val="both"/>
        <w:rPr>
          <w:rFonts w:asciiTheme="minorHAnsi" w:hAnsiTheme="minorHAnsi" w:cs="Arial"/>
          <w:b/>
          <w:bCs/>
          <w:i/>
          <w:iCs/>
          <w:color w:val="000000"/>
          <w:sz w:val="20"/>
        </w:rPr>
      </w:pPr>
      <w:r w:rsidRPr="001B6F50">
        <w:rPr>
          <w:rFonts w:asciiTheme="minorHAnsi" w:hAnsiTheme="minorHAnsi" w:cs="Arial"/>
          <w:bCs/>
          <w:iCs/>
          <w:color w:val="FF0000"/>
          <w:sz w:val="20"/>
        </w:rPr>
        <w:t>C.3.2.</w:t>
      </w:r>
      <w:r w:rsidRPr="001B6F50">
        <w:rPr>
          <w:rFonts w:asciiTheme="minorHAnsi" w:hAnsiTheme="minorHAnsi" w:cs="Arial"/>
          <w:b/>
          <w:bCs/>
          <w:i/>
          <w:iCs/>
          <w:color w:val="000000"/>
          <w:sz w:val="20"/>
        </w:rPr>
        <w:t xml:space="preserve"> </w:t>
      </w:r>
      <w:r w:rsidRPr="001B6F50">
        <w:rPr>
          <w:rFonts w:asciiTheme="minorHAnsi" w:hAnsiTheme="minorHAnsi" w:cs="Arial"/>
          <w:bCs/>
          <w:iCs/>
          <w:color w:val="000000"/>
          <w:sz w:val="20"/>
        </w:rPr>
        <w:t xml:space="preserve">Posiadać </w:t>
      </w:r>
      <w:r w:rsidRPr="001B6F50">
        <w:rPr>
          <w:rFonts w:asciiTheme="minorHAnsi" w:hAnsiTheme="minorHAnsi" w:cs="Arial"/>
          <w:bCs/>
          <w:iCs/>
          <w:sz w:val="20"/>
        </w:rPr>
        <w:t xml:space="preserve">uprawnienia </w:t>
      </w:r>
      <w:r w:rsidRPr="001B6F50">
        <w:rPr>
          <w:rFonts w:asciiTheme="minorHAnsi" w:hAnsiTheme="minorHAnsi" w:cs="Arial"/>
          <w:sz w:val="20"/>
        </w:rPr>
        <w:t>do nadzorowania robót budowlanych  w branży  (specjalno</w:t>
      </w:r>
      <w:r w:rsidRPr="001B6F50">
        <w:rPr>
          <w:rFonts w:asciiTheme="minorHAnsi" w:eastAsia="TTE1751388t00" w:hAnsiTheme="minorHAnsi" w:cs="Arial"/>
          <w:sz w:val="20"/>
        </w:rPr>
        <w:t>ś</w:t>
      </w:r>
      <w:r w:rsidRPr="001B6F50">
        <w:rPr>
          <w:rFonts w:asciiTheme="minorHAnsi" w:hAnsiTheme="minorHAnsi" w:cs="Arial"/>
          <w:sz w:val="20"/>
        </w:rPr>
        <w:t>ci)  drogowej oraz być aktualnym członkiem Polskiej Listy Inżynierów Budownictwa;</w:t>
      </w:r>
    </w:p>
    <w:p w:rsidR="008522F4" w:rsidRPr="001B6F50" w:rsidRDefault="008522F4" w:rsidP="001B6F50">
      <w:pPr>
        <w:pStyle w:val="Tekstpodstawowy"/>
        <w:numPr>
          <w:ilvl w:val="0"/>
          <w:numId w:val="60"/>
        </w:numPr>
        <w:suppressAutoHyphens w:val="0"/>
        <w:spacing w:before="120" w:after="60" w:line="276" w:lineRule="auto"/>
        <w:jc w:val="both"/>
        <w:rPr>
          <w:rFonts w:asciiTheme="minorHAnsi" w:hAnsiTheme="minorHAnsi" w:cs="Arial"/>
          <w:b/>
          <w:bCs/>
          <w:i/>
          <w:iCs/>
          <w:color w:val="000000"/>
          <w:sz w:val="20"/>
        </w:rPr>
      </w:pPr>
      <w:r w:rsidRPr="001B6F50">
        <w:rPr>
          <w:rFonts w:asciiTheme="minorHAnsi" w:hAnsiTheme="minorHAnsi" w:cs="Arial"/>
          <w:color w:val="FF0000"/>
          <w:sz w:val="20"/>
        </w:rPr>
        <w:t>C.3</w:t>
      </w:r>
      <w:r w:rsidR="00824E43" w:rsidRPr="001B6F50">
        <w:rPr>
          <w:rFonts w:asciiTheme="minorHAnsi" w:hAnsiTheme="minorHAnsi" w:cs="Arial"/>
          <w:color w:val="FF0000"/>
          <w:sz w:val="20"/>
        </w:rPr>
        <w:t>.</w:t>
      </w:r>
      <w:r w:rsidRPr="001B6F50">
        <w:rPr>
          <w:rFonts w:asciiTheme="minorHAnsi" w:hAnsiTheme="minorHAnsi" w:cs="Arial"/>
          <w:color w:val="FF0000"/>
          <w:sz w:val="20"/>
        </w:rPr>
        <w:t>3.</w:t>
      </w:r>
      <w:r w:rsidRPr="001B6F50">
        <w:rPr>
          <w:rFonts w:asciiTheme="minorHAnsi" w:hAnsiTheme="minorHAnsi" w:cs="Arial"/>
          <w:color w:val="000000"/>
          <w:sz w:val="20"/>
        </w:rPr>
        <w:t xml:space="preserve"> Posiadać doświadczenie zawodowe w  nadzorowaniu robót budowlanych w branży drogowej  co najmniej 5 lat licząc od dnia uzyskania uprawnień o których mowa w pkt. C.</w:t>
      </w:r>
      <w:r w:rsidR="0082046F" w:rsidRPr="001B6F50">
        <w:rPr>
          <w:rFonts w:asciiTheme="minorHAnsi" w:hAnsiTheme="minorHAnsi" w:cs="Arial"/>
          <w:color w:val="000000"/>
          <w:sz w:val="20"/>
        </w:rPr>
        <w:t>3</w:t>
      </w:r>
      <w:r w:rsidRPr="001B6F50">
        <w:rPr>
          <w:rFonts w:asciiTheme="minorHAnsi" w:hAnsiTheme="minorHAnsi" w:cs="Arial"/>
          <w:color w:val="000000"/>
          <w:sz w:val="20"/>
        </w:rPr>
        <w:t xml:space="preserve">.2) Zamawiający uzna każde udokumentowane doświadczenie: umowa u pracę,  umowa o dzieło, własna działalność gospodarcza, etc.  </w:t>
      </w:r>
    </w:p>
    <w:p w:rsidR="008522F4" w:rsidRPr="001B6F50" w:rsidRDefault="008522F4" w:rsidP="001B6F50">
      <w:pPr>
        <w:pStyle w:val="Tekstpodstawowy"/>
        <w:numPr>
          <w:ilvl w:val="0"/>
          <w:numId w:val="60"/>
        </w:numPr>
        <w:suppressAutoHyphens w:val="0"/>
        <w:spacing w:before="120" w:after="60" w:line="276" w:lineRule="auto"/>
        <w:jc w:val="both"/>
        <w:rPr>
          <w:rFonts w:asciiTheme="minorHAnsi" w:hAnsiTheme="minorHAnsi" w:cs="Arial"/>
          <w:b/>
          <w:bCs/>
          <w:i/>
          <w:iCs/>
          <w:sz w:val="20"/>
        </w:rPr>
      </w:pPr>
      <w:r w:rsidRPr="001B6F50">
        <w:rPr>
          <w:rFonts w:asciiTheme="minorHAnsi" w:hAnsiTheme="minorHAnsi" w:cs="Arial"/>
          <w:color w:val="FF0000"/>
          <w:sz w:val="20"/>
        </w:rPr>
        <w:t>C.3.4.</w:t>
      </w:r>
      <w:r w:rsidRPr="001B6F50">
        <w:rPr>
          <w:rFonts w:asciiTheme="minorHAnsi" w:hAnsiTheme="minorHAnsi" w:cs="Arial"/>
          <w:color w:val="000000"/>
          <w:sz w:val="20"/>
        </w:rPr>
        <w:t xml:space="preserve"> </w:t>
      </w:r>
      <w:r w:rsidR="00824E43" w:rsidRPr="001B6F50">
        <w:rPr>
          <w:rFonts w:asciiTheme="minorHAnsi" w:eastAsia="Arial Unicode MS" w:hAnsiTheme="minorHAnsi" w:cs="Arial"/>
          <w:sz w:val="20"/>
        </w:rPr>
        <w:t>Posiadać doświadczenie w samodzielnym pełnieniu funkcji  Inspektora Nadzoru Inwestorskiego w co najmniej 2 inwestycji drogowych (bez względu na zarządcę drogi- drogi gminne/wojewódzkie/powiatowe/krajowe )  lub inwestycji wodno- kanalizacyjnych w których zadaniem Inspektora nadzoru w branży drogowej było nadzorowanie odtwarzania nawierzchni dróg po wykonaniu instalacji liniowych posadowionych w ziemi (bez względu na metodę - wykopowa/bezwykopowa). Wartość każdej inwestycji musiała</w:t>
      </w:r>
      <w:r w:rsidR="00824E43" w:rsidRPr="001B6F50">
        <w:rPr>
          <w:rFonts w:asciiTheme="minorHAnsi" w:hAnsiTheme="minorHAnsi" w:cs="Arial"/>
          <w:b/>
          <w:bCs/>
          <w:i/>
          <w:iCs/>
          <w:sz w:val="20"/>
        </w:rPr>
        <w:t xml:space="preserve"> wynosić </w:t>
      </w:r>
      <w:r w:rsidR="00824E43" w:rsidRPr="001B6F50">
        <w:rPr>
          <w:rFonts w:asciiTheme="minorHAnsi" w:hAnsiTheme="minorHAnsi" w:cs="Arial"/>
          <w:color w:val="000000"/>
          <w:sz w:val="20"/>
        </w:rPr>
        <w:t xml:space="preserve">min </w:t>
      </w:r>
      <w:r w:rsidR="00824E43" w:rsidRPr="001B6F50">
        <w:rPr>
          <w:rFonts w:asciiTheme="minorHAnsi" w:hAnsiTheme="minorHAnsi" w:cs="Arial"/>
          <w:b/>
          <w:color w:val="000000"/>
          <w:sz w:val="20"/>
        </w:rPr>
        <w:t>5 mln PLN brutto każda</w:t>
      </w:r>
      <w:r w:rsidR="00824E43" w:rsidRPr="001B6F50">
        <w:rPr>
          <w:rFonts w:asciiTheme="minorHAnsi" w:hAnsiTheme="minorHAnsi" w:cs="Arial"/>
          <w:b/>
          <w:sz w:val="20"/>
        </w:rPr>
        <w:t xml:space="preserve"> z zastrzeżeniem, że co najmniej jedna z ww. inwestycji realizowana była na obszarach miejskich.</w:t>
      </w:r>
    </w:p>
    <w:p w:rsidR="008522F4" w:rsidRPr="001B6F50" w:rsidRDefault="008522F4" w:rsidP="001B6F50">
      <w:pPr>
        <w:pStyle w:val="Tekstpodstawowy"/>
        <w:suppressAutoHyphens w:val="0"/>
        <w:spacing w:before="120" w:after="60" w:line="276" w:lineRule="auto"/>
        <w:ind w:left="1440"/>
        <w:jc w:val="both"/>
        <w:rPr>
          <w:rFonts w:asciiTheme="minorHAnsi" w:hAnsiTheme="minorHAnsi" w:cs="Arial"/>
          <w:b/>
          <w:bCs/>
          <w:i/>
          <w:iCs/>
          <w:sz w:val="20"/>
        </w:rPr>
      </w:pPr>
    </w:p>
    <w:p w:rsidR="008522F4" w:rsidRPr="001B6F50" w:rsidRDefault="008522F4" w:rsidP="001B6F50">
      <w:pPr>
        <w:pStyle w:val="Tekstpodstawowy"/>
        <w:numPr>
          <w:ilvl w:val="0"/>
          <w:numId w:val="73"/>
        </w:numPr>
        <w:pBdr>
          <w:top w:val="single" w:sz="4" w:space="1" w:color="FF0000"/>
          <w:left w:val="single" w:sz="4" w:space="28" w:color="FF0000"/>
          <w:bottom w:val="single" w:sz="4" w:space="1" w:color="FF0000"/>
          <w:right w:val="single" w:sz="4" w:space="4" w:color="FF0000"/>
        </w:pBdr>
        <w:shd w:val="clear" w:color="auto" w:fill="EEECE1" w:themeFill="background2"/>
        <w:suppressAutoHyphens w:val="0"/>
        <w:spacing w:before="120" w:after="60" w:line="276" w:lineRule="auto"/>
        <w:jc w:val="both"/>
        <w:rPr>
          <w:rFonts w:asciiTheme="minorHAnsi" w:hAnsiTheme="minorHAnsi" w:cs="Arial"/>
          <w:color w:val="000000"/>
          <w:sz w:val="20"/>
        </w:rPr>
      </w:pPr>
      <w:r w:rsidRPr="001B6F50">
        <w:rPr>
          <w:rFonts w:asciiTheme="minorHAnsi" w:hAnsiTheme="minorHAnsi" w:cs="Arial"/>
          <w:color w:val="000000"/>
          <w:sz w:val="20"/>
        </w:rPr>
        <w:t>Uwagi:  U(C.3).</w:t>
      </w:r>
    </w:p>
    <w:p w:rsidR="008522F4" w:rsidRPr="001B6F50" w:rsidRDefault="008522F4" w:rsidP="001B6F50">
      <w:pPr>
        <w:pStyle w:val="Tekstpodstawowy"/>
        <w:numPr>
          <w:ilvl w:val="0"/>
          <w:numId w:val="60"/>
        </w:numPr>
        <w:pBdr>
          <w:top w:val="single" w:sz="4" w:space="1" w:color="FF0000"/>
          <w:left w:val="single" w:sz="4" w:space="28" w:color="FF0000"/>
          <w:bottom w:val="single" w:sz="4" w:space="1" w:color="FF0000"/>
          <w:right w:val="single" w:sz="4" w:space="4" w:color="FF0000"/>
        </w:pBdr>
        <w:shd w:val="clear" w:color="auto" w:fill="EEECE1" w:themeFill="background2"/>
        <w:suppressAutoHyphens w:val="0"/>
        <w:spacing w:before="120" w:after="60" w:line="276" w:lineRule="auto"/>
        <w:jc w:val="both"/>
        <w:rPr>
          <w:rFonts w:asciiTheme="minorHAnsi" w:hAnsiTheme="minorHAnsi" w:cs="Arial"/>
          <w:color w:val="000000"/>
          <w:sz w:val="20"/>
        </w:rPr>
      </w:pPr>
      <w:r w:rsidRPr="001B6F50">
        <w:rPr>
          <w:rFonts w:asciiTheme="minorHAnsi" w:hAnsiTheme="minorHAnsi" w:cs="Arial"/>
          <w:color w:val="000000"/>
          <w:sz w:val="20"/>
        </w:rPr>
        <w:t>*) Rolą Inspektora Nadzoru Inwestorskiego określonego symbolem "C.3". będzie zarządzanie robotami budowlanymi  w imieniu Zamawiającego   w branży drogowej (drogi wewnętrzne)</w:t>
      </w:r>
      <w:r w:rsidRPr="001B6F50">
        <w:rPr>
          <w:rFonts w:asciiTheme="minorHAnsi" w:hAnsiTheme="minorHAnsi" w:cs="Arial"/>
          <w:sz w:val="20"/>
        </w:rPr>
        <w:t>,</w:t>
      </w:r>
      <w:r w:rsidRPr="001B6F50">
        <w:rPr>
          <w:rFonts w:asciiTheme="minorHAnsi" w:hAnsiTheme="minorHAnsi" w:cs="Arial"/>
          <w:color w:val="000000"/>
          <w:sz w:val="20"/>
        </w:rPr>
        <w:t xml:space="preserve"> w rozumieniu Rozdziału 3. Prawa Budowlanego, art. 25 i 26 oraz zgodnie z kontraktem FIDIC oraz STWIORB. </w:t>
      </w:r>
    </w:p>
    <w:p w:rsidR="008522F4" w:rsidRPr="001B6F50" w:rsidRDefault="008522F4" w:rsidP="001B6F50">
      <w:pPr>
        <w:pStyle w:val="Tekstpodstawowy"/>
        <w:numPr>
          <w:ilvl w:val="0"/>
          <w:numId w:val="60"/>
        </w:numPr>
        <w:pBdr>
          <w:top w:val="single" w:sz="4" w:space="1" w:color="FF0000"/>
          <w:left w:val="single" w:sz="4" w:space="28" w:color="FF0000"/>
          <w:bottom w:val="single" w:sz="4" w:space="1" w:color="FF0000"/>
          <w:right w:val="single" w:sz="4" w:space="4" w:color="FF0000"/>
        </w:pBdr>
        <w:shd w:val="clear" w:color="auto" w:fill="EEECE1" w:themeFill="background2"/>
        <w:suppressAutoHyphens w:val="0"/>
        <w:spacing w:before="120" w:after="60" w:line="276" w:lineRule="auto"/>
        <w:jc w:val="both"/>
        <w:rPr>
          <w:rFonts w:asciiTheme="minorHAnsi" w:hAnsiTheme="minorHAnsi" w:cs="Arial"/>
          <w:color w:val="00B050"/>
          <w:sz w:val="20"/>
        </w:rPr>
      </w:pPr>
      <w:r w:rsidRPr="001B6F50">
        <w:rPr>
          <w:rFonts w:asciiTheme="minorHAnsi" w:hAnsiTheme="minorHAnsi" w:cs="Arial"/>
          <w:color w:val="000000"/>
          <w:sz w:val="20"/>
        </w:rPr>
        <w:t>**) Zamawiający dopuszcza pełnienie przez Inspektora Nadzoru Inwestorskiego w branży drogowej jednocześnie funkcji:</w:t>
      </w:r>
      <w:r w:rsidRPr="001B6F50">
        <w:rPr>
          <w:rFonts w:asciiTheme="minorHAnsi" w:hAnsiTheme="minorHAnsi" w:cs="Arial"/>
          <w:color w:val="00B050"/>
          <w:sz w:val="20"/>
        </w:rPr>
        <w:t xml:space="preserve"> </w:t>
      </w:r>
      <w:r w:rsidRPr="001B6F50">
        <w:rPr>
          <w:rFonts w:asciiTheme="minorHAnsi" w:hAnsiTheme="minorHAnsi" w:cs="Arial"/>
          <w:color w:val="0000CC"/>
          <w:sz w:val="20"/>
        </w:rPr>
        <w:t>C.5</w:t>
      </w:r>
      <w:r w:rsidRPr="001B6F50">
        <w:rPr>
          <w:rFonts w:asciiTheme="minorHAnsi" w:hAnsiTheme="minorHAnsi" w:cs="Arial"/>
          <w:sz w:val="20"/>
        </w:rPr>
        <w:t xml:space="preserve">. SPECJALISTA DS ROZLICZEŃ RZECZOWO- FINANSOWYCH. </w:t>
      </w:r>
      <w:r w:rsidRPr="001B6F50">
        <w:rPr>
          <w:rFonts w:asciiTheme="minorHAnsi" w:hAnsiTheme="minorHAnsi" w:cs="Arial"/>
          <w:sz w:val="20"/>
        </w:rPr>
        <w:lastRenderedPageBreak/>
        <w:t xml:space="preserve">i/lub </w:t>
      </w:r>
      <w:r w:rsidRPr="001B6F50">
        <w:rPr>
          <w:rFonts w:asciiTheme="minorHAnsi" w:hAnsiTheme="minorHAnsi" w:cs="Arial"/>
          <w:color w:val="0000CC"/>
          <w:sz w:val="20"/>
        </w:rPr>
        <w:t>C.6</w:t>
      </w:r>
      <w:r w:rsidRPr="001B6F50">
        <w:rPr>
          <w:rFonts w:asciiTheme="minorHAnsi" w:hAnsiTheme="minorHAnsi" w:cs="Arial"/>
          <w:sz w:val="20"/>
        </w:rPr>
        <w:t>. KOSZTORYSANT pod warunkiem posiadania odpowiedniego doświadczenia wymaganego dla tych funkcji w zakresie udziału w rozliczaniu inwestycji określonych w pkt. C.</w:t>
      </w:r>
      <w:r w:rsidR="00824E43" w:rsidRPr="001B6F50">
        <w:rPr>
          <w:rFonts w:asciiTheme="minorHAnsi" w:hAnsiTheme="minorHAnsi" w:cs="Arial"/>
          <w:sz w:val="20"/>
        </w:rPr>
        <w:t>5</w:t>
      </w:r>
      <w:r w:rsidRPr="001B6F50">
        <w:rPr>
          <w:rFonts w:asciiTheme="minorHAnsi" w:hAnsiTheme="minorHAnsi" w:cs="Arial"/>
          <w:sz w:val="20"/>
        </w:rPr>
        <w:t>.3 i C.</w:t>
      </w:r>
      <w:r w:rsidR="00824E43" w:rsidRPr="001B6F50">
        <w:rPr>
          <w:rFonts w:asciiTheme="minorHAnsi" w:hAnsiTheme="minorHAnsi" w:cs="Arial"/>
          <w:sz w:val="20"/>
        </w:rPr>
        <w:t>6</w:t>
      </w:r>
      <w:r w:rsidRPr="001B6F50">
        <w:rPr>
          <w:rFonts w:asciiTheme="minorHAnsi" w:hAnsiTheme="minorHAnsi" w:cs="Arial"/>
          <w:sz w:val="20"/>
        </w:rPr>
        <w:t>.3.</w:t>
      </w:r>
      <w:r w:rsidRPr="001B6F50">
        <w:rPr>
          <w:rFonts w:asciiTheme="minorHAnsi" w:hAnsiTheme="minorHAnsi" w:cs="Arial"/>
          <w:color w:val="00B050"/>
          <w:sz w:val="20"/>
        </w:rPr>
        <w:t xml:space="preserve"> </w:t>
      </w:r>
      <w:r w:rsidRPr="001B6F50">
        <w:rPr>
          <w:rFonts w:asciiTheme="minorHAnsi" w:hAnsiTheme="minorHAnsi" w:cs="Arial"/>
          <w:sz w:val="20"/>
        </w:rPr>
        <w:t>Zamawiający nie dopuszcza pełnienia przez Inspektora Nadzoru Inwestorskiego w branży drogowej  pozostałych funkcji.</w:t>
      </w:r>
    </w:p>
    <w:p w:rsidR="008522F4" w:rsidRPr="001B6F50" w:rsidRDefault="008522F4" w:rsidP="001B6F50">
      <w:pPr>
        <w:pStyle w:val="Tekstpodstawowy"/>
        <w:numPr>
          <w:ilvl w:val="0"/>
          <w:numId w:val="60"/>
        </w:numPr>
        <w:pBdr>
          <w:top w:val="single" w:sz="4" w:space="1" w:color="FF0000"/>
          <w:left w:val="single" w:sz="4" w:space="28" w:color="FF0000"/>
          <w:bottom w:val="single" w:sz="4" w:space="1" w:color="FF0000"/>
          <w:right w:val="single" w:sz="4" w:space="4" w:color="FF0000"/>
        </w:pBdr>
        <w:shd w:val="clear" w:color="auto" w:fill="EEECE1" w:themeFill="background2"/>
        <w:suppressAutoHyphens w:val="0"/>
        <w:spacing w:before="120" w:after="60" w:line="276" w:lineRule="auto"/>
        <w:jc w:val="both"/>
        <w:rPr>
          <w:rFonts w:asciiTheme="minorHAnsi" w:hAnsiTheme="minorHAnsi" w:cs="Arial"/>
          <w:color w:val="000000"/>
          <w:sz w:val="20"/>
        </w:rPr>
      </w:pPr>
      <w:r w:rsidRPr="001B6F50">
        <w:rPr>
          <w:rFonts w:asciiTheme="minorHAnsi" w:hAnsiTheme="minorHAnsi" w:cs="Arial"/>
          <w:sz w:val="20"/>
        </w:rPr>
        <w:t>W ramach zakresu nadzorowanej inwestycji Zamawiający dopuszcza budowę dróg w ramach  dróg zewnętrznych stanowiących inwestycje liniowe w tym: dróg lokalnych (utwardzonych) lub  gminnych wojewódzkich lub powiatowych lub krajowych</w:t>
      </w:r>
      <w:r w:rsidRPr="001B6F50">
        <w:rPr>
          <w:rFonts w:asciiTheme="minorHAnsi" w:hAnsiTheme="minorHAnsi" w:cs="Arial"/>
          <w:color w:val="000000"/>
          <w:sz w:val="20"/>
        </w:rPr>
        <w:t>.</w:t>
      </w:r>
    </w:p>
    <w:p w:rsidR="00DF480A" w:rsidRPr="001B6F50" w:rsidRDefault="00DF480A" w:rsidP="001B6F50">
      <w:pPr>
        <w:pStyle w:val="Tekstpodstawowy"/>
        <w:tabs>
          <w:tab w:val="left" w:pos="709"/>
        </w:tabs>
        <w:spacing w:line="276" w:lineRule="auto"/>
        <w:jc w:val="both"/>
        <w:rPr>
          <w:rStyle w:val="Nagwek2Znak"/>
          <w:rFonts w:asciiTheme="minorHAnsi" w:hAnsiTheme="minorHAnsi"/>
        </w:rPr>
      </w:pPr>
    </w:p>
    <w:p w:rsidR="003C2361" w:rsidRPr="001B6F50" w:rsidRDefault="003C2361" w:rsidP="001B6F50">
      <w:pPr>
        <w:pStyle w:val="Tekstpodstawowy"/>
        <w:suppressAutoHyphens w:val="0"/>
        <w:spacing w:before="120" w:after="60" w:line="276" w:lineRule="auto"/>
        <w:ind w:left="720"/>
        <w:jc w:val="both"/>
        <w:rPr>
          <w:rFonts w:asciiTheme="minorHAnsi" w:hAnsiTheme="minorHAnsi" w:cs="Arial"/>
          <w:color w:val="000000"/>
          <w:sz w:val="20"/>
        </w:rPr>
      </w:pPr>
      <w:r w:rsidRPr="001B6F50">
        <w:rPr>
          <w:rFonts w:asciiTheme="minorHAnsi" w:hAnsiTheme="minorHAnsi" w:cs="Arial"/>
          <w:b/>
          <w:caps/>
          <w:sz w:val="20"/>
        </w:rPr>
        <w:t>A</w:t>
      </w:r>
      <w:r w:rsidRPr="001B6F50">
        <w:rPr>
          <w:rFonts w:asciiTheme="minorHAnsi" w:hAnsiTheme="minorHAnsi" w:cs="Arial"/>
          <w:b/>
          <w:sz w:val="20"/>
        </w:rPr>
        <w:t>d</w:t>
      </w:r>
      <w:r w:rsidRPr="001B6F50">
        <w:rPr>
          <w:rFonts w:asciiTheme="minorHAnsi" w:hAnsiTheme="minorHAnsi" w:cs="Arial"/>
          <w:b/>
          <w:caps/>
          <w:sz w:val="20"/>
        </w:rPr>
        <w:t xml:space="preserve"> c.4.</w:t>
      </w:r>
      <w:r w:rsidRPr="001B6F50">
        <w:rPr>
          <w:rFonts w:asciiTheme="minorHAnsi" w:hAnsiTheme="minorHAnsi" w:cs="Arial"/>
          <w:caps/>
          <w:color w:val="0000CC"/>
          <w:sz w:val="20"/>
        </w:rPr>
        <w:t xml:space="preserve"> MENAGER KONTRAKTU FIDIC</w:t>
      </w:r>
      <w:r w:rsidRPr="001B6F50">
        <w:rPr>
          <w:rFonts w:asciiTheme="minorHAnsi" w:hAnsiTheme="minorHAnsi" w:cs="Arial"/>
          <w:color w:val="000000"/>
          <w:sz w:val="20"/>
        </w:rPr>
        <w:t xml:space="preserve"> - Wykonawca musi dysponować  wykwalifikowanym personelem inżynieryjno-technicznym do pełnienia funkcji MENAGERA KONTRAKTU FIDIC odpowiedzialnego za przestrzeganie przez uczestników procesu budowlanego (Inżyniera Kontraktu, Wykonawcę Robót Budowlanych oraz Zamawiającego) reguł KONTRAKTU FIDIC (czerwony), obowiązującego w realizacji Robót Budowlanych</w:t>
      </w:r>
      <w:r w:rsidRPr="001B6F50">
        <w:rPr>
          <w:rFonts w:asciiTheme="minorHAnsi" w:hAnsiTheme="minorHAnsi" w:cs="Arial"/>
          <w:b/>
          <w:bCs/>
          <w:i/>
          <w:iCs/>
          <w:color w:val="000000"/>
          <w:sz w:val="20"/>
        </w:rPr>
        <w:t xml:space="preserve">. </w:t>
      </w:r>
      <w:r w:rsidRPr="001B6F50">
        <w:rPr>
          <w:rFonts w:asciiTheme="minorHAnsi" w:hAnsiTheme="minorHAnsi" w:cs="Arial"/>
          <w:color w:val="000000"/>
          <w:sz w:val="20"/>
        </w:rPr>
        <w:t xml:space="preserve">Osoba, którą Wykonawca (Inżynier Kontraktu) wyznaczy na </w:t>
      </w:r>
      <w:r w:rsidRPr="001B6F50">
        <w:rPr>
          <w:rFonts w:asciiTheme="minorHAnsi" w:hAnsiTheme="minorHAnsi" w:cs="Arial"/>
          <w:caps/>
          <w:color w:val="000000"/>
          <w:sz w:val="20"/>
        </w:rPr>
        <w:t>MENAGERA KONTRAKTU FIDIC</w:t>
      </w:r>
      <w:r w:rsidRPr="001B6F50">
        <w:rPr>
          <w:rFonts w:asciiTheme="minorHAnsi" w:hAnsiTheme="minorHAnsi" w:cs="Arial"/>
          <w:color w:val="000000"/>
          <w:sz w:val="20"/>
        </w:rPr>
        <w:t xml:space="preserve"> zobowiązana będzie dbać o  całość rozliczeń rzeczowo- finansowych budowy oraz za koordynację organizacji procesu budowlanego przez Wykonawcę Robót Budowlanych zgodnie z wymogami Kontraktu FIDIC (Warunki Szczególne i Warunki Ogólne). W przypadku kiedy zwycięską ofertę na roboty budowlane złożą dwaj różni wykonawcy każdy na inna część (osobno sieci wodociągowe i osobno kanalizacyjne) obowiązkiem Menagera Kontraktu FIDIC będzie jednoczesna koordynacja obu kontraktów - koordynacja prac zespołu Inżyniera Kontraktu w rozumieniu art. 27, Rozdziału 3 Prawa Budowlanego.</w:t>
      </w:r>
    </w:p>
    <w:p w:rsidR="003C2361" w:rsidRPr="001B6F50" w:rsidRDefault="003C2361" w:rsidP="001B6F50">
      <w:pPr>
        <w:pStyle w:val="Tekstpodstawowy"/>
        <w:suppressAutoHyphens w:val="0"/>
        <w:spacing w:before="120" w:after="60" w:line="276" w:lineRule="auto"/>
        <w:ind w:left="720"/>
        <w:jc w:val="both"/>
        <w:rPr>
          <w:rFonts w:asciiTheme="minorHAnsi" w:hAnsiTheme="minorHAnsi" w:cs="Arial"/>
          <w:b/>
          <w:bCs/>
          <w:i/>
          <w:iCs/>
          <w:color w:val="000000"/>
          <w:sz w:val="20"/>
        </w:rPr>
      </w:pPr>
      <w:r w:rsidRPr="001B6F50">
        <w:rPr>
          <w:rFonts w:asciiTheme="minorHAnsi" w:hAnsiTheme="minorHAnsi" w:cs="Arial"/>
          <w:color w:val="000000"/>
          <w:sz w:val="20"/>
        </w:rPr>
        <w:t xml:space="preserve"> </w:t>
      </w:r>
      <w:r w:rsidRPr="001B6F50">
        <w:rPr>
          <w:rFonts w:asciiTheme="minorHAnsi" w:hAnsiTheme="minorHAnsi" w:cs="Arial"/>
          <w:caps/>
          <w:color w:val="000000"/>
          <w:sz w:val="20"/>
        </w:rPr>
        <w:t xml:space="preserve">MENAGER KONTRAKTU FIDIC </w:t>
      </w:r>
      <w:r w:rsidRPr="001B6F50">
        <w:rPr>
          <w:rFonts w:asciiTheme="minorHAnsi" w:hAnsiTheme="minorHAnsi" w:cs="Arial"/>
          <w:color w:val="000000"/>
          <w:sz w:val="20"/>
        </w:rPr>
        <w:t xml:space="preserve">odpowiadał będzie ponadto za interpretowanie poszczególnych klauzul Kontraktu, za rozpatrywanie roszczeń Wykonawcy i/lub Zamawiającego a w szczególności będzie odpowiadał za zapewnienie skuteczności nadzoru nad wykonywanymi robotami budowlanymi w zakresie przestrzegania obowiązującego w kontrakcie FIDIC Harmonogramu Robót oraz wykonywania robót budowlanych zgodnie z warunkami określonymi w Kontrakcie. Ponadto za postępowanie zgodnie z kontraktem w przypadku konieczności wprowadzenia zmian (w tym zakresie odpowiada za faktyczne i prawne uzasadnienie każdej zmiany wraz z oceną skutków zmiany dla terminu na ukończenie robót budowlanych oraz wynagrodzenia Wykonawcy Robót Budowlanych/ wskazywanie Zamawiającemu konieczności dokonywania ewentualnych potrąceń i naliczania kar na Wykonawcę Robót Budowlanych). </w:t>
      </w:r>
    </w:p>
    <w:p w:rsidR="003C2361" w:rsidRPr="001B6F50" w:rsidRDefault="003C2361" w:rsidP="001B6F50">
      <w:pPr>
        <w:pStyle w:val="Tekstpodstawowy"/>
        <w:suppressAutoHyphens w:val="0"/>
        <w:spacing w:before="120" w:after="60" w:line="276" w:lineRule="auto"/>
        <w:ind w:left="720"/>
        <w:jc w:val="both"/>
        <w:rPr>
          <w:rFonts w:asciiTheme="minorHAnsi" w:hAnsiTheme="minorHAnsi" w:cs="Arial"/>
          <w:b/>
          <w:bCs/>
          <w:i/>
          <w:iCs/>
          <w:color w:val="000000"/>
          <w:sz w:val="20"/>
        </w:rPr>
      </w:pPr>
      <w:r w:rsidRPr="001B6F50">
        <w:rPr>
          <w:rFonts w:asciiTheme="minorHAnsi" w:hAnsiTheme="minorHAnsi" w:cs="Arial"/>
          <w:color w:val="000000"/>
          <w:sz w:val="20"/>
        </w:rPr>
        <w:t xml:space="preserve">Wymogi stawiane wobec </w:t>
      </w:r>
      <w:r w:rsidRPr="001B6F50">
        <w:rPr>
          <w:rFonts w:asciiTheme="minorHAnsi" w:hAnsiTheme="minorHAnsi" w:cs="Arial"/>
          <w:caps/>
          <w:color w:val="000000"/>
          <w:sz w:val="20"/>
        </w:rPr>
        <w:t>MENAGERA KONTRAKTU FIDIC</w:t>
      </w:r>
      <w:r w:rsidRPr="001B6F50">
        <w:rPr>
          <w:rFonts w:asciiTheme="minorHAnsi" w:hAnsiTheme="minorHAnsi" w:cs="Arial"/>
          <w:color w:val="000000"/>
          <w:sz w:val="20"/>
        </w:rPr>
        <w:t xml:space="preserve"> w zakresie wiedzy i doświadczenia  ukierunkowane są w większym stopniu na   kwestie finansowe i formalno-prawne, które Zamawiający uznał jako niezbędne minimum do zapewnienia sprawnego zarządzania kontraktem FIDIC,  w ramach funkcji Inżyniera Kontraktu. Zakres minimalnych kompetencji wobec </w:t>
      </w:r>
      <w:r w:rsidRPr="001B6F50">
        <w:rPr>
          <w:rFonts w:asciiTheme="minorHAnsi" w:hAnsiTheme="minorHAnsi" w:cs="Arial"/>
          <w:caps/>
          <w:color w:val="000000"/>
          <w:sz w:val="20"/>
        </w:rPr>
        <w:t>MENAGERA KONTRAKTU FIDIC</w:t>
      </w:r>
      <w:r w:rsidRPr="001B6F50">
        <w:rPr>
          <w:rFonts w:asciiTheme="minorHAnsi" w:hAnsiTheme="minorHAnsi" w:cs="Arial"/>
          <w:color w:val="000000"/>
          <w:sz w:val="20"/>
        </w:rPr>
        <w:t xml:space="preserve"> jest następujący. </w:t>
      </w:r>
      <w:r w:rsidRPr="001B6F50">
        <w:rPr>
          <w:rFonts w:asciiTheme="minorHAnsi" w:hAnsiTheme="minorHAnsi" w:cs="Arial"/>
          <w:caps/>
          <w:color w:val="000000"/>
          <w:sz w:val="20"/>
        </w:rPr>
        <w:t>MENAGER KONTRAKTU FIDIC</w:t>
      </w:r>
      <w:r w:rsidRPr="001B6F50">
        <w:rPr>
          <w:rFonts w:asciiTheme="minorHAnsi" w:hAnsiTheme="minorHAnsi" w:cs="Arial"/>
          <w:color w:val="000000"/>
          <w:sz w:val="20"/>
        </w:rPr>
        <w:t xml:space="preserve"> musi:    </w:t>
      </w:r>
    </w:p>
    <w:p w:rsidR="003C2361" w:rsidRPr="001B6F50" w:rsidRDefault="003C2361" w:rsidP="001B6F50">
      <w:pPr>
        <w:pStyle w:val="Tekstpodstawowy"/>
        <w:numPr>
          <w:ilvl w:val="0"/>
          <w:numId w:val="61"/>
        </w:numPr>
        <w:suppressAutoHyphens w:val="0"/>
        <w:spacing w:before="120" w:after="60" w:line="276" w:lineRule="auto"/>
        <w:ind w:left="993" w:hanging="426"/>
        <w:jc w:val="both"/>
        <w:rPr>
          <w:rFonts w:asciiTheme="minorHAnsi" w:hAnsiTheme="minorHAnsi" w:cs="Arial"/>
          <w:b/>
          <w:bCs/>
          <w:iCs/>
          <w:color w:val="000000"/>
          <w:sz w:val="20"/>
        </w:rPr>
      </w:pPr>
      <w:r w:rsidRPr="001B6F50">
        <w:rPr>
          <w:rFonts w:asciiTheme="minorHAnsi" w:hAnsiTheme="minorHAnsi" w:cs="Arial"/>
          <w:bCs/>
          <w:iCs/>
          <w:color w:val="FF0000"/>
          <w:sz w:val="20"/>
        </w:rPr>
        <w:t>C.4.1.</w:t>
      </w:r>
      <w:r w:rsidRPr="001B6F50">
        <w:rPr>
          <w:rFonts w:asciiTheme="minorHAnsi" w:hAnsiTheme="minorHAnsi" w:cs="Arial"/>
          <w:b/>
          <w:bCs/>
          <w:iCs/>
          <w:color w:val="000000"/>
          <w:sz w:val="20"/>
        </w:rPr>
        <w:t xml:space="preserve"> </w:t>
      </w:r>
      <w:r w:rsidRPr="001B6F50">
        <w:rPr>
          <w:rFonts w:asciiTheme="minorHAnsi" w:hAnsiTheme="minorHAnsi" w:cs="Arial"/>
          <w:bCs/>
          <w:iCs/>
          <w:color w:val="000000"/>
          <w:sz w:val="20"/>
        </w:rPr>
        <w:t>Mieć wykształcenie wyższe techniczne, ekonomiczne lub prawnicze  ( tytuł naukowy magister lub magister inżynier),</w:t>
      </w:r>
      <w:r w:rsidRPr="001B6F50">
        <w:rPr>
          <w:rFonts w:asciiTheme="minorHAnsi" w:hAnsiTheme="minorHAnsi" w:cs="Arial"/>
          <w:b/>
          <w:bCs/>
          <w:iCs/>
          <w:color w:val="000000"/>
          <w:sz w:val="20"/>
        </w:rPr>
        <w:t xml:space="preserve"> </w:t>
      </w:r>
    </w:p>
    <w:p w:rsidR="003C2361" w:rsidRPr="001B6F50" w:rsidRDefault="003C2361" w:rsidP="001B6F50">
      <w:pPr>
        <w:pStyle w:val="Tekstpodstawowy"/>
        <w:numPr>
          <w:ilvl w:val="0"/>
          <w:numId w:val="61"/>
        </w:numPr>
        <w:suppressAutoHyphens w:val="0"/>
        <w:spacing w:before="120" w:after="60" w:line="276" w:lineRule="auto"/>
        <w:ind w:left="993" w:hanging="426"/>
        <w:jc w:val="both"/>
        <w:rPr>
          <w:rFonts w:asciiTheme="minorHAnsi" w:hAnsiTheme="minorHAnsi" w:cs="Arial"/>
          <w:b/>
          <w:bCs/>
          <w:i/>
          <w:iCs/>
          <w:color w:val="000000"/>
          <w:sz w:val="20"/>
        </w:rPr>
      </w:pPr>
      <w:r w:rsidRPr="001B6F50">
        <w:rPr>
          <w:rFonts w:asciiTheme="minorHAnsi" w:hAnsiTheme="minorHAnsi" w:cs="Arial"/>
          <w:color w:val="FF0000"/>
          <w:sz w:val="20"/>
        </w:rPr>
        <w:t>C.4.2.</w:t>
      </w:r>
      <w:r w:rsidRPr="001B6F50">
        <w:rPr>
          <w:rFonts w:asciiTheme="minorHAnsi" w:hAnsiTheme="minorHAnsi" w:cs="Arial"/>
          <w:color w:val="000000"/>
          <w:sz w:val="20"/>
        </w:rPr>
        <w:t xml:space="preserve"> Posiadać doświadczenie zawodowe w  zarządzaniu procesem inwestycyjnym na stanowisku menagera projektu lub innym stanowisku kierowniczym procesu inwestycyjnego związanym z zarządzaniem zespołem ludzi (co najmniej 5 lat ) - Zamawiający uzna każde udokumentowane doświadczenie: umowa u pracę,  umowa o dzieło, własna działalność gospodarcza, etc.</w:t>
      </w:r>
    </w:p>
    <w:p w:rsidR="003C2361" w:rsidRPr="001B6F50" w:rsidRDefault="003C2361" w:rsidP="001B6F50">
      <w:pPr>
        <w:pStyle w:val="Tekstpodstawowy"/>
        <w:numPr>
          <w:ilvl w:val="0"/>
          <w:numId w:val="61"/>
        </w:numPr>
        <w:suppressAutoHyphens w:val="0"/>
        <w:spacing w:before="120" w:after="60" w:line="276" w:lineRule="auto"/>
        <w:ind w:left="993" w:hanging="426"/>
        <w:jc w:val="both"/>
        <w:rPr>
          <w:rFonts w:asciiTheme="minorHAnsi" w:hAnsiTheme="minorHAnsi" w:cs="Arial"/>
          <w:b/>
          <w:bCs/>
          <w:i/>
          <w:iCs/>
          <w:color w:val="000000"/>
          <w:sz w:val="20"/>
        </w:rPr>
      </w:pPr>
      <w:r w:rsidRPr="001B6F50">
        <w:rPr>
          <w:rFonts w:asciiTheme="minorHAnsi" w:hAnsiTheme="minorHAnsi" w:cs="Arial"/>
          <w:color w:val="FF0000"/>
          <w:sz w:val="20"/>
        </w:rPr>
        <w:t>C.4.3.</w:t>
      </w:r>
      <w:r w:rsidRPr="001B6F50">
        <w:rPr>
          <w:rFonts w:asciiTheme="minorHAnsi" w:hAnsiTheme="minorHAnsi" w:cs="Arial"/>
          <w:color w:val="000000"/>
          <w:sz w:val="20"/>
        </w:rPr>
        <w:t xml:space="preserve"> Posiadać doświadczenie w zarządzaniu co najmniej dwoma (2 szt.) inwestycjami budowlanymi pod kątem przestrzegania warunków kontraktu FIDIC  i rozliczeń formalno-prawnych </w:t>
      </w:r>
      <w:r w:rsidRPr="001B6F50">
        <w:rPr>
          <w:rFonts w:asciiTheme="minorHAnsi" w:hAnsiTheme="minorHAnsi" w:cs="Arial"/>
          <w:color w:val="000000"/>
          <w:sz w:val="20"/>
        </w:rPr>
        <w:lastRenderedPageBreak/>
        <w:t xml:space="preserve">procesu budowlanego od rozpoczęcia do zakończenia o wartości min </w:t>
      </w:r>
      <w:r w:rsidRPr="001B6F50">
        <w:rPr>
          <w:rFonts w:asciiTheme="minorHAnsi" w:hAnsiTheme="minorHAnsi" w:cs="Arial"/>
          <w:b/>
          <w:color w:val="000000"/>
          <w:sz w:val="20"/>
          <w:u w:val="single" w:color="FF0000"/>
        </w:rPr>
        <w:t>5 mln</w:t>
      </w:r>
      <w:r w:rsidRPr="001B6F50">
        <w:rPr>
          <w:rFonts w:asciiTheme="minorHAnsi" w:hAnsiTheme="minorHAnsi" w:cs="Arial"/>
          <w:color w:val="000000"/>
          <w:sz w:val="20"/>
        </w:rPr>
        <w:t xml:space="preserve"> brutto każda, w tym </w:t>
      </w:r>
      <w:r w:rsidRPr="001B6F50">
        <w:rPr>
          <w:rFonts w:asciiTheme="minorHAnsi" w:hAnsiTheme="minorHAnsi" w:cs="Arial"/>
          <w:b/>
          <w:color w:val="000000"/>
          <w:sz w:val="20"/>
        </w:rPr>
        <w:t>min. jednej (1 szt.)</w:t>
      </w:r>
      <w:r w:rsidRPr="001B6F50">
        <w:rPr>
          <w:rFonts w:asciiTheme="minorHAnsi" w:hAnsiTheme="minorHAnsi" w:cs="Arial"/>
          <w:color w:val="000000"/>
          <w:sz w:val="20"/>
        </w:rPr>
        <w:t xml:space="preserve"> inwestycji z obszaru wodno- ściekowego. Zarządzanie musiało być prowadzone przez cały czas realizacji Kontraktu. (Zamawiający dopuszcza doświadczenie zdobyte zarówno po  stronie Inżyniera Kontraktu, jak również  Inwestora</w:t>
      </w:r>
      <w:r w:rsidR="000579D4" w:rsidRPr="001B6F50">
        <w:rPr>
          <w:rFonts w:asciiTheme="minorHAnsi" w:hAnsiTheme="minorHAnsi" w:cs="Arial"/>
          <w:color w:val="000000"/>
          <w:sz w:val="20"/>
        </w:rPr>
        <w:t xml:space="preserve"> (jeżeli pełnił funkcję Inżyniera Kontraktu</w:t>
      </w:r>
      <w:r w:rsidRPr="001B6F50">
        <w:rPr>
          <w:rFonts w:asciiTheme="minorHAnsi" w:hAnsiTheme="minorHAnsi" w:cs="Arial"/>
          <w:color w:val="000000"/>
          <w:sz w:val="20"/>
        </w:rPr>
        <w:t>)</w:t>
      </w:r>
      <w:r w:rsidRPr="001B6F50">
        <w:rPr>
          <w:rFonts w:asciiTheme="minorHAnsi" w:hAnsiTheme="minorHAnsi" w:cs="Arial"/>
          <w:b/>
          <w:bCs/>
          <w:i/>
          <w:iCs/>
          <w:color w:val="000000"/>
          <w:sz w:val="20"/>
        </w:rPr>
        <w:t xml:space="preserve"> </w:t>
      </w:r>
      <w:r w:rsidRPr="001B6F50">
        <w:rPr>
          <w:rFonts w:asciiTheme="minorHAnsi" w:hAnsiTheme="minorHAnsi" w:cs="Arial"/>
          <w:color w:val="000000"/>
          <w:sz w:val="20"/>
        </w:rPr>
        <w:t xml:space="preserve">z zastrzeżeniem, że w przypadku min </w:t>
      </w:r>
      <w:r w:rsidRPr="001B6F50">
        <w:rPr>
          <w:rFonts w:asciiTheme="minorHAnsi" w:hAnsiTheme="minorHAnsi" w:cs="Arial"/>
          <w:b/>
          <w:color w:val="000000"/>
          <w:sz w:val="20"/>
        </w:rPr>
        <w:t>(1 szt.) jednej inwestycji</w:t>
      </w:r>
      <w:r w:rsidRPr="001B6F50">
        <w:rPr>
          <w:rFonts w:asciiTheme="minorHAnsi" w:hAnsiTheme="minorHAnsi" w:cs="Arial"/>
          <w:color w:val="000000"/>
          <w:sz w:val="20"/>
        </w:rPr>
        <w:t xml:space="preserve"> było to rozliczanie kontraktu obmiarowe (w oparciu o czerwony FIDIC).</w:t>
      </w:r>
    </w:p>
    <w:p w:rsidR="003C2361" w:rsidRPr="001B6F50" w:rsidRDefault="003C2361" w:rsidP="001B6F50">
      <w:pPr>
        <w:pStyle w:val="Tekstpodstawowy"/>
        <w:pBdr>
          <w:top w:val="single" w:sz="4" w:space="1" w:color="FF0000"/>
          <w:left w:val="single" w:sz="4" w:space="31" w:color="FF0000"/>
          <w:bottom w:val="single" w:sz="4" w:space="1" w:color="FF0000"/>
          <w:right w:val="single" w:sz="4" w:space="4" w:color="FF0000"/>
        </w:pBdr>
        <w:shd w:val="clear" w:color="auto" w:fill="EEECE1" w:themeFill="background2"/>
        <w:suppressAutoHyphens w:val="0"/>
        <w:spacing w:before="120" w:after="60" w:line="276" w:lineRule="auto"/>
        <w:ind w:left="993"/>
        <w:jc w:val="both"/>
        <w:rPr>
          <w:rFonts w:asciiTheme="minorHAnsi" w:hAnsiTheme="minorHAnsi" w:cs="Arial"/>
          <w:color w:val="000000"/>
          <w:sz w:val="20"/>
        </w:rPr>
      </w:pPr>
      <w:r w:rsidRPr="001B6F50">
        <w:rPr>
          <w:rFonts w:asciiTheme="minorHAnsi" w:hAnsiTheme="minorHAnsi" w:cs="Arial"/>
          <w:color w:val="000000"/>
          <w:sz w:val="20"/>
        </w:rPr>
        <w:t xml:space="preserve">*) Rolą </w:t>
      </w:r>
      <w:r w:rsidRPr="001B6F50">
        <w:rPr>
          <w:rFonts w:asciiTheme="minorHAnsi" w:hAnsiTheme="minorHAnsi" w:cs="Arial"/>
          <w:caps/>
          <w:color w:val="000000"/>
          <w:sz w:val="20"/>
        </w:rPr>
        <w:t>MENAGERA KONTRAKTU FIDIC</w:t>
      </w:r>
      <w:r w:rsidRPr="001B6F50">
        <w:rPr>
          <w:rFonts w:asciiTheme="minorHAnsi" w:hAnsiTheme="minorHAnsi" w:cs="Arial"/>
          <w:color w:val="000000"/>
          <w:sz w:val="20"/>
        </w:rPr>
        <w:t xml:space="preserve"> będzie zarządzanie inwestycją w imieniu Zamawiającego dla zapewnienia przestrzegania przez Wykonawcę Robót Budowlanych warunków kontraktu FIDIC, zarządzanie ryzykami budowy po stronie  Zamawiającego, dbanie o rzetelność  rozliczeń finansowych budowy przez Wykonawcę, organizowanie Rad Budowy i przewodniczenie nimi, prowadzenie korespondencji przez uczestników procesu inwestycyjnego zgodnej z kontraktem FIDIC przy wykorzystaniu wzorców pism i formularzy z "</w:t>
      </w:r>
      <w:r w:rsidRPr="001B6F50">
        <w:rPr>
          <w:rFonts w:asciiTheme="minorHAnsi" w:hAnsiTheme="minorHAnsi" w:cs="Arial"/>
          <w:i/>
          <w:color w:val="000000"/>
          <w:sz w:val="20"/>
        </w:rPr>
        <w:t xml:space="preserve">Księgi Komunikatów Inżyniera Kontraktu" </w:t>
      </w:r>
      <w:r w:rsidRPr="001B6F50">
        <w:rPr>
          <w:rFonts w:asciiTheme="minorHAnsi" w:hAnsiTheme="minorHAnsi" w:cs="Arial"/>
          <w:color w:val="000000"/>
          <w:sz w:val="20"/>
        </w:rPr>
        <w:t xml:space="preserve">oraz reprezentowanie Inżyniera Kontraktu przed Zamawiającym a ponadto rozstrzyganie roszczeń Stron Umowy na roboty budowlane  w ramach pierwszego stopnia procedury rozwiązywania sporów/roszczeń w ramach kontraktu FIDIC oraz prowadzenie na bieżąco ewidencji istotnych zdarzeń Budowy z wykorzystaniem Wykazu Rejestrów opracowanych przez Zamawiającego w formie formularzy do wypełniania jako część OPZ na Inżyniera </w:t>
      </w:r>
      <w:r w:rsidR="004C5321" w:rsidRPr="001B6F50">
        <w:rPr>
          <w:rFonts w:asciiTheme="minorHAnsi" w:hAnsiTheme="minorHAnsi" w:cs="Arial"/>
          <w:color w:val="000000"/>
          <w:sz w:val="20"/>
        </w:rPr>
        <w:t>Kontraktu</w:t>
      </w:r>
      <w:r w:rsidRPr="001B6F50">
        <w:rPr>
          <w:rFonts w:asciiTheme="minorHAnsi" w:hAnsiTheme="minorHAnsi" w:cs="Arial"/>
          <w:color w:val="000000"/>
          <w:sz w:val="20"/>
        </w:rPr>
        <w:t>.</w:t>
      </w:r>
    </w:p>
    <w:p w:rsidR="003C2361" w:rsidRPr="001B6F50" w:rsidRDefault="003C2361" w:rsidP="001B6F50">
      <w:pPr>
        <w:pStyle w:val="Tekstpodstawowy"/>
        <w:pBdr>
          <w:top w:val="single" w:sz="4" w:space="1" w:color="FF0000"/>
          <w:left w:val="single" w:sz="4" w:space="31" w:color="FF0000"/>
          <w:bottom w:val="single" w:sz="4" w:space="1" w:color="FF0000"/>
          <w:right w:val="single" w:sz="4" w:space="4" w:color="FF0000"/>
        </w:pBdr>
        <w:shd w:val="clear" w:color="auto" w:fill="EEECE1" w:themeFill="background2"/>
        <w:suppressAutoHyphens w:val="0"/>
        <w:spacing w:before="120" w:after="60" w:line="276" w:lineRule="auto"/>
        <w:ind w:left="993"/>
        <w:jc w:val="both"/>
        <w:rPr>
          <w:rFonts w:asciiTheme="minorHAnsi" w:hAnsiTheme="minorHAnsi" w:cs="Arial"/>
          <w:color w:val="000000"/>
          <w:sz w:val="20"/>
        </w:rPr>
      </w:pPr>
      <w:r w:rsidRPr="001B6F50">
        <w:rPr>
          <w:rFonts w:asciiTheme="minorHAnsi" w:hAnsiTheme="minorHAnsi" w:cs="Arial"/>
          <w:color w:val="000000"/>
          <w:sz w:val="20"/>
        </w:rPr>
        <w:t>**) Zamawiający dopuszcza łączenie funkcji MENAGERA KONTRAKTU FIDIC poprzez wybór   jednej  z poniższych opcji funkcjonalnych.</w:t>
      </w:r>
    </w:p>
    <w:p w:rsidR="003C2361" w:rsidRPr="001B6F50" w:rsidRDefault="003C2361" w:rsidP="001B6F50">
      <w:pPr>
        <w:pStyle w:val="Tekstpodstawowy"/>
        <w:pBdr>
          <w:top w:val="single" w:sz="4" w:space="1" w:color="FF0000"/>
          <w:left w:val="single" w:sz="4" w:space="31" w:color="FF0000"/>
          <w:bottom w:val="single" w:sz="4" w:space="1" w:color="FF0000"/>
          <w:right w:val="single" w:sz="4" w:space="4" w:color="FF0000"/>
        </w:pBdr>
        <w:shd w:val="clear" w:color="auto" w:fill="EEECE1" w:themeFill="background2"/>
        <w:suppressAutoHyphens w:val="0"/>
        <w:spacing w:before="120" w:after="60" w:line="276" w:lineRule="auto"/>
        <w:ind w:left="993"/>
        <w:jc w:val="both"/>
        <w:rPr>
          <w:rFonts w:asciiTheme="minorHAnsi" w:hAnsiTheme="minorHAnsi" w:cs="Arial"/>
          <w:caps/>
          <w:sz w:val="20"/>
        </w:rPr>
      </w:pPr>
      <w:r w:rsidRPr="001B6F50">
        <w:rPr>
          <w:rFonts w:asciiTheme="minorHAnsi" w:hAnsiTheme="minorHAnsi" w:cs="Arial"/>
          <w:color w:val="0000CC"/>
          <w:sz w:val="20"/>
        </w:rPr>
        <w:t>Opcja C4.C1. łączenie funkcji  MENAGERA KONTRAKTU FIDIC z funkcją</w:t>
      </w:r>
      <w:r w:rsidRPr="001B6F50">
        <w:rPr>
          <w:rFonts w:asciiTheme="minorHAnsi" w:hAnsiTheme="minorHAnsi" w:cs="Arial"/>
          <w:color w:val="365F91" w:themeColor="accent1" w:themeShade="BF"/>
          <w:sz w:val="20"/>
        </w:rPr>
        <w:t xml:space="preserve"> C1.</w:t>
      </w:r>
      <w:r w:rsidRPr="001B6F50">
        <w:rPr>
          <w:rFonts w:asciiTheme="minorHAnsi" w:hAnsiTheme="minorHAnsi" w:cs="Arial"/>
          <w:sz w:val="20"/>
        </w:rPr>
        <w:t xml:space="preserve"> INSPEKTOR NADZORU </w:t>
      </w:r>
      <w:r w:rsidRPr="001B6F50">
        <w:rPr>
          <w:rFonts w:asciiTheme="minorHAnsi" w:hAnsiTheme="minorHAnsi" w:cs="Arial"/>
          <w:caps/>
          <w:sz w:val="20"/>
        </w:rPr>
        <w:t>INWESTORSKIEGO w zakresie w   zakresie sieci, instalacji i urządzeń: elektrycznych i elektroenergetycznych</w:t>
      </w:r>
    </w:p>
    <w:p w:rsidR="003C2361" w:rsidRPr="001B6F50" w:rsidRDefault="003C2361" w:rsidP="001B6F50">
      <w:pPr>
        <w:pStyle w:val="Tekstpodstawowy"/>
        <w:pBdr>
          <w:top w:val="single" w:sz="4" w:space="1" w:color="FF0000"/>
          <w:left w:val="single" w:sz="4" w:space="31" w:color="FF0000"/>
          <w:bottom w:val="single" w:sz="4" w:space="1" w:color="FF0000"/>
          <w:right w:val="single" w:sz="4" w:space="4" w:color="FF0000"/>
        </w:pBdr>
        <w:shd w:val="clear" w:color="auto" w:fill="EEECE1" w:themeFill="background2"/>
        <w:suppressAutoHyphens w:val="0"/>
        <w:spacing w:before="120" w:after="60" w:line="276" w:lineRule="auto"/>
        <w:ind w:left="993"/>
        <w:jc w:val="both"/>
        <w:rPr>
          <w:rFonts w:asciiTheme="minorHAnsi" w:hAnsiTheme="minorHAnsi" w:cs="Arial"/>
          <w:sz w:val="20"/>
        </w:rPr>
      </w:pPr>
      <w:r w:rsidRPr="001B6F50">
        <w:rPr>
          <w:rFonts w:asciiTheme="minorHAnsi" w:hAnsiTheme="minorHAnsi" w:cs="Arial"/>
          <w:sz w:val="20"/>
        </w:rPr>
        <w:t>lub</w:t>
      </w:r>
    </w:p>
    <w:p w:rsidR="003C2361" w:rsidRPr="001B6F50" w:rsidRDefault="003C2361" w:rsidP="001B6F50">
      <w:pPr>
        <w:pStyle w:val="Tekstpodstawowy"/>
        <w:pBdr>
          <w:top w:val="single" w:sz="4" w:space="1" w:color="FF0000"/>
          <w:left w:val="single" w:sz="4" w:space="31" w:color="FF0000"/>
          <w:bottom w:val="single" w:sz="4" w:space="1" w:color="FF0000"/>
          <w:right w:val="single" w:sz="4" w:space="4" w:color="FF0000"/>
        </w:pBdr>
        <w:shd w:val="clear" w:color="auto" w:fill="EEECE1" w:themeFill="background2"/>
        <w:suppressAutoHyphens w:val="0"/>
        <w:spacing w:before="120" w:after="60" w:line="276" w:lineRule="auto"/>
        <w:ind w:left="993"/>
        <w:jc w:val="both"/>
        <w:rPr>
          <w:rFonts w:asciiTheme="minorHAnsi" w:hAnsiTheme="minorHAnsi" w:cs="Arial"/>
          <w:sz w:val="20"/>
        </w:rPr>
      </w:pPr>
      <w:r w:rsidRPr="001B6F50">
        <w:rPr>
          <w:rFonts w:asciiTheme="minorHAnsi" w:hAnsiTheme="minorHAnsi" w:cs="Arial"/>
          <w:color w:val="0000CC"/>
          <w:sz w:val="20"/>
        </w:rPr>
        <w:t>Opcja C4.C2. łączenie funkcji  MENAGERA KONTRAKTU FIDIC z funkcją</w:t>
      </w:r>
      <w:r w:rsidRPr="001B6F50">
        <w:rPr>
          <w:rFonts w:asciiTheme="minorHAnsi" w:hAnsiTheme="minorHAnsi" w:cs="Arial"/>
          <w:caps/>
          <w:color w:val="0000CC"/>
          <w:sz w:val="20"/>
        </w:rPr>
        <w:t xml:space="preserve"> C.2.</w:t>
      </w:r>
      <w:r w:rsidRPr="001B6F50">
        <w:rPr>
          <w:rFonts w:asciiTheme="minorHAnsi" w:hAnsiTheme="minorHAnsi" w:cs="Arial"/>
          <w:caps/>
          <w:sz w:val="20"/>
        </w:rPr>
        <w:t xml:space="preserve"> INSPEKTOR NADZORU INWESTORSKIEGO w zakresie instalacji: cieplnych, wentylacyjnych, gazowych, wodociągowych i kanalizacyjnych; </w:t>
      </w:r>
      <w:r w:rsidRPr="001B6F50">
        <w:rPr>
          <w:rFonts w:asciiTheme="minorHAnsi" w:hAnsiTheme="minorHAnsi" w:cs="Arial"/>
          <w:sz w:val="20"/>
        </w:rPr>
        <w:t>lub</w:t>
      </w:r>
    </w:p>
    <w:p w:rsidR="003C2361" w:rsidRPr="001B6F50" w:rsidRDefault="003C2361" w:rsidP="001B6F50">
      <w:pPr>
        <w:pStyle w:val="Tekstpodstawowy"/>
        <w:pBdr>
          <w:top w:val="single" w:sz="4" w:space="1" w:color="FF0000"/>
          <w:left w:val="single" w:sz="4" w:space="31" w:color="FF0000"/>
          <w:bottom w:val="single" w:sz="4" w:space="1" w:color="FF0000"/>
          <w:right w:val="single" w:sz="4" w:space="4" w:color="FF0000"/>
        </w:pBdr>
        <w:shd w:val="clear" w:color="auto" w:fill="EEECE1" w:themeFill="background2"/>
        <w:suppressAutoHyphens w:val="0"/>
        <w:spacing w:before="120" w:after="60" w:line="276" w:lineRule="auto"/>
        <w:ind w:left="993"/>
        <w:jc w:val="both"/>
        <w:rPr>
          <w:rFonts w:asciiTheme="minorHAnsi" w:hAnsiTheme="minorHAnsi" w:cs="Arial"/>
          <w:caps/>
          <w:sz w:val="20"/>
        </w:rPr>
      </w:pPr>
      <w:r w:rsidRPr="001B6F50">
        <w:rPr>
          <w:rFonts w:asciiTheme="minorHAnsi" w:hAnsiTheme="minorHAnsi" w:cs="Arial"/>
          <w:color w:val="0000CC"/>
          <w:sz w:val="20"/>
        </w:rPr>
        <w:t>Opcja C4.C5. łączenie funkcji  MENAGERA KONTRAKTU FIDIC z funkcją  C.5</w:t>
      </w:r>
      <w:r w:rsidRPr="001B6F50">
        <w:rPr>
          <w:rFonts w:asciiTheme="minorHAnsi" w:hAnsiTheme="minorHAnsi" w:cs="Arial"/>
          <w:sz w:val="20"/>
        </w:rPr>
        <w:t>.</w:t>
      </w:r>
      <w:r w:rsidRPr="001B6F50">
        <w:rPr>
          <w:rFonts w:asciiTheme="minorHAnsi" w:hAnsiTheme="minorHAnsi" w:cs="Arial"/>
          <w:caps/>
          <w:sz w:val="20"/>
        </w:rPr>
        <w:t xml:space="preserve"> SPECJALISTY DS ROZLICZEŃ FINANSOWO KSIĘGOWYCH</w:t>
      </w:r>
    </w:p>
    <w:p w:rsidR="003C2361" w:rsidRPr="001B6F50" w:rsidRDefault="003C2361" w:rsidP="001B6F50">
      <w:pPr>
        <w:pStyle w:val="Tekstpodstawowy"/>
        <w:pBdr>
          <w:top w:val="single" w:sz="4" w:space="1" w:color="FF0000"/>
          <w:left w:val="single" w:sz="4" w:space="31" w:color="FF0000"/>
          <w:bottom w:val="single" w:sz="4" w:space="1" w:color="FF0000"/>
          <w:right w:val="single" w:sz="4" w:space="4" w:color="FF0000"/>
        </w:pBdr>
        <w:shd w:val="clear" w:color="auto" w:fill="EEECE1" w:themeFill="background2"/>
        <w:suppressAutoHyphens w:val="0"/>
        <w:spacing w:before="120" w:after="60" w:line="276" w:lineRule="auto"/>
        <w:ind w:left="993"/>
        <w:jc w:val="both"/>
        <w:rPr>
          <w:rFonts w:asciiTheme="minorHAnsi" w:hAnsiTheme="minorHAnsi" w:cs="Arial"/>
          <w:caps/>
          <w:color w:val="0000CC"/>
          <w:sz w:val="20"/>
        </w:rPr>
      </w:pPr>
      <w:r w:rsidRPr="001B6F50">
        <w:rPr>
          <w:rFonts w:asciiTheme="minorHAnsi" w:hAnsiTheme="minorHAnsi" w:cs="Arial"/>
          <w:color w:val="0000CC"/>
          <w:sz w:val="20"/>
        </w:rPr>
        <w:t xml:space="preserve"> Opcja C4.C6. łączenie funkcji  MENAGERA KONTRAKTU FIDIC z funkcją  C.6.</w:t>
      </w:r>
      <w:r w:rsidRPr="001B6F50">
        <w:rPr>
          <w:rFonts w:asciiTheme="minorHAnsi" w:hAnsiTheme="minorHAnsi" w:cs="Arial"/>
          <w:caps/>
          <w:color w:val="0000CC"/>
          <w:sz w:val="20"/>
        </w:rPr>
        <w:t xml:space="preserve"> KOSZTTORYSANT</w:t>
      </w:r>
    </w:p>
    <w:p w:rsidR="003C2361" w:rsidRPr="001B6F50" w:rsidRDefault="003C2361" w:rsidP="001B6F50">
      <w:pPr>
        <w:pStyle w:val="Tekstpodstawowy"/>
        <w:pBdr>
          <w:top w:val="single" w:sz="4" w:space="1" w:color="FF0000"/>
          <w:left w:val="single" w:sz="4" w:space="31" w:color="FF0000"/>
          <w:bottom w:val="single" w:sz="4" w:space="1" w:color="FF0000"/>
          <w:right w:val="single" w:sz="4" w:space="4" w:color="FF0000"/>
        </w:pBdr>
        <w:shd w:val="clear" w:color="auto" w:fill="EEECE1" w:themeFill="background2"/>
        <w:suppressAutoHyphens w:val="0"/>
        <w:spacing w:before="120" w:after="60" w:line="276" w:lineRule="auto"/>
        <w:ind w:left="993"/>
        <w:jc w:val="both"/>
        <w:rPr>
          <w:rFonts w:asciiTheme="minorHAnsi" w:hAnsiTheme="minorHAnsi" w:cs="Arial"/>
          <w:sz w:val="20"/>
        </w:rPr>
      </w:pPr>
      <w:r w:rsidRPr="001B6F50">
        <w:rPr>
          <w:rFonts w:asciiTheme="minorHAnsi" w:hAnsiTheme="minorHAnsi" w:cs="Arial"/>
          <w:sz w:val="20"/>
        </w:rPr>
        <w:t>Uwaga!</w:t>
      </w:r>
    </w:p>
    <w:p w:rsidR="003C2361" w:rsidRPr="001B6F50" w:rsidRDefault="003C2361" w:rsidP="001B6F50">
      <w:pPr>
        <w:pStyle w:val="Tekstpodstawowy"/>
        <w:pBdr>
          <w:top w:val="single" w:sz="4" w:space="1" w:color="FF0000"/>
          <w:left w:val="single" w:sz="4" w:space="31" w:color="FF0000"/>
          <w:bottom w:val="single" w:sz="4" w:space="1" w:color="FF0000"/>
          <w:right w:val="single" w:sz="4" w:space="4" w:color="FF0000"/>
        </w:pBdr>
        <w:shd w:val="clear" w:color="auto" w:fill="EEECE1" w:themeFill="background2"/>
        <w:suppressAutoHyphens w:val="0"/>
        <w:spacing w:before="120" w:after="60" w:line="276" w:lineRule="auto"/>
        <w:ind w:left="993"/>
        <w:jc w:val="both"/>
        <w:rPr>
          <w:rFonts w:asciiTheme="minorHAnsi" w:hAnsiTheme="minorHAnsi" w:cs="Arial"/>
          <w:sz w:val="20"/>
        </w:rPr>
      </w:pPr>
      <w:r w:rsidRPr="001B6F50">
        <w:rPr>
          <w:rFonts w:asciiTheme="minorHAnsi" w:hAnsiTheme="minorHAnsi" w:cs="Arial"/>
          <w:sz w:val="20"/>
        </w:rPr>
        <w:t xml:space="preserve">w przypadku połączenia wymienionych funkcji z </w:t>
      </w:r>
      <w:r w:rsidRPr="001B6F50">
        <w:rPr>
          <w:rFonts w:asciiTheme="minorHAnsi" w:hAnsiTheme="minorHAnsi" w:cs="Arial"/>
          <w:color w:val="000000"/>
          <w:sz w:val="20"/>
        </w:rPr>
        <w:t xml:space="preserve">rolą </w:t>
      </w:r>
      <w:r w:rsidRPr="001B6F50">
        <w:rPr>
          <w:rFonts w:asciiTheme="minorHAnsi" w:hAnsiTheme="minorHAnsi" w:cs="Arial"/>
          <w:caps/>
          <w:color w:val="000000"/>
          <w:sz w:val="20"/>
        </w:rPr>
        <w:t>MENAGERA KONTRAKTU FIDIC</w:t>
      </w:r>
      <w:r w:rsidRPr="001B6F50">
        <w:rPr>
          <w:rFonts w:asciiTheme="minorHAnsi" w:hAnsiTheme="minorHAnsi" w:cs="Arial"/>
          <w:sz w:val="20"/>
        </w:rPr>
        <w:t xml:space="preserve"> należy spełnić wymagania </w:t>
      </w:r>
      <w:r w:rsidR="00C21D95" w:rsidRPr="001B6F50">
        <w:rPr>
          <w:rFonts w:asciiTheme="minorHAnsi" w:hAnsiTheme="minorHAnsi" w:cs="Arial"/>
          <w:sz w:val="20"/>
        </w:rPr>
        <w:t>łączenia</w:t>
      </w:r>
      <w:r w:rsidRPr="001B6F50">
        <w:rPr>
          <w:rFonts w:asciiTheme="minorHAnsi" w:hAnsiTheme="minorHAnsi" w:cs="Arial"/>
          <w:sz w:val="20"/>
        </w:rPr>
        <w:t xml:space="preserve"> określone przy określonych funkcjach w uwagach U(C.1); U(C.2); U.C.5) . U.C.6)</w:t>
      </w:r>
      <w:r w:rsidR="00C21D95" w:rsidRPr="001B6F50">
        <w:rPr>
          <w:rFonts w:asciiTheme="minorHAnsi" w:hAnsiTheme="minorHAnsi" w:cs="Arial"/>
          <w:sz w:val="20"/>
        </w:rPr>
        <w:t xml:space="preserve"> przy czym dla funkcji C1, C2 należy spełnić wymagania w całości a przy funkcjach  C5 lub C6 można ograniczyć się do spełnienia wymagań wskazanych w punktach C.5.3 dla </w:t>
      </w:r>
      <w:r w:rsidR="00EB0650" w:rsidRPr="001B6F50">
        <w:rPr>
          <w:rFonts w:asciiTheme="minorHAnsi" w:hAnsiTheme="minorHAnsi" w:cs="Arial"/>
          <w:sz w:val="20"/>
        </w:rPr>
        <w:t xml:space="preserve">funkcji </w:t>
      </w:r>
      <w:r w:rsidR="00C21D95" w:rsidRPr="001B6F50">
        <w:rPr>
          <w:rFonts w:asciiTheme="minorHAnsi" w:hAnsiTheme="minorHAnsi" w:cs="Arial"/>
          <w:sz w:val="20"/>
        </w:rPr>
        <w:t xml:space="preserve">C5 i C.6.3 dla </w:t>
      </w:r>
      <w:r w:rsidR="00EB0650" w:rsidRPr="001B6F50">
        <w:rPr>
          <w:rFonts w:asciiTheme="minorHAnsi" w:hAnsiTheme="minorHAnsi" w:cs="Arial"/>
          <w:sz w:val="20"/>
        </w:rPr>
        <w:t xml:space="preserve">funkcji </w:t>
      </w:r>
      <w:r w:rsidR="00C21D95" w:rsidRPr="001B6F50">
        <w:rPr>
          <w:rFonts w:asciiTheme="minorHAnsi" w:hAnsiTheme="minorHAnsi" w:cs="Arial"/>
          <w:sz w:val="20"/>
        </w:rPr>
        <w:t xml:space="preserve">C6.  W przypadku połączenia z funkcjami C1 lub C2 wymagania dla </w:t>
      </w:r>
      <w:r w:rsidR="00C21D95" w:rsidRPr="001B6F50">
        <w:rPr>
          <w:rFonts w:asciiTheme="minorHAnsi" w:hAnsiTheme="minorHAnsi" w:cs="Arial"/>
          <w:caps/>
          <w:color w:val="000000"/>
          <w:sz w:val="20"/>
        </w:rPr>
        <w:t xml:space="preserve">MENAGERA KONTRAKTU FIDIC </w:t>
      </w:r>
      <w:r w:rsidR="00EB0650" w:rsidRPr="001B6F50">
        <w:rPr>
          <w:rFonts w:asciiTheme="minorHAnsi" w:hAnsiTheme="minorHAnsi" w:cs="Arial"/>
          <w:caps/>
          <w:color w:val="000000"/>
          <w:sz w:val="20"/>
        </w:rPr>
        <w:t xml:space="preserve">zostały </w:t>
      </w:r>
      <w:r w:rsidR="00C21D95" w:rsidRPr="001B6F50">
        <w:rPr>
          <w:rFonts w:asciiTheme="minorHAnsi" w:hAnsiTheme="minorHAnsi" w:cs="Arial"/>
          <w:caps/>
          <w:color w:val="000000"/>
          <w:sz w:val="20"/>
        </w:rPr>
        <w:t>ograniczone do doświadczenia</w:t>
      </w:r>
      <w:r w:rsidR="00EB0650" w:rsidRPr="001B6F50">
        <w:rPr>
          <w:rFonts w:asciiTheme="minorHAnsi" w:hAnsiTheme="minorHAnsi" w:cs="Arial"/>
          <w:caps/>
          <w:color w:val="000000"/>
          <w:sz w:val="20"/>
        </w:rPr>
        <w:t>,</w:t>
      </w:r>
      <w:r w:rsidR="00C21D95" w:rsidRPr="001B6F50">
        <w:rPr>
          <w:rFonts w:asciiTheme="minorHAnsi" w:hAnsiTheme="minorHAnsi" w:cs="Arial"/>
          <w:caps/>
          <w:color w:val="000000"/>
          <w:sz w:val="20"/>
        </w:rPr>
        <w:t xml:space="preserve"> co zostało opisane przy warunkach połączenia przy </w:t>
      </w:r>
      <w:r w:rsidR="00EB0650" w:rsidRPr="001B6F50">
        <w:rPr>
          <w:rFonts w:asciiTheme="minorHAnsi" w:hAnsiTheme="minorHAnsi" w:cs="Arial"/>
          <w:caps/>
          <w:color w:val="000000"/>
          <w:sz w:val="20"/>
        </w:rPr>
        <w:t>specjaliście c1. (wymagania te są jednakowe dla funkcji C2)</w:t>
      </w:r>
    </w:p>
    <w:p w:rsidR="003C2361" w:rsidRPr="001B6F50" w:rsidRDefault="003C2361" w:rsidP="001B6F50">
      <w:pPr>
        <w:pStyle w:val="Tekstpodstawowy"/>
        <w:pBdr>
          <w:top w:val="single" w:sz="4" w:space="1" w:color="FF0000"/>
          <w:left w:val="single" w:sz="4" w:space="31" w:color="FF0000"/>
          <w:bottom w:val="single" w:sz="4" w:space="1" w:color="FF0000"/>
          <w:right w:val="single" w:sz="4" w:space="4" w:color="FF0000"/>
        </w:pBdr>
        <w:shd w:val="clear" w:color="auto" w:fill="EEECE1" w:themeFill="background2"/>
        <w:suppressAutoHyphens w:val="0"/>
        <w:spacing w:before="120" w:after="60" w:line="276" w:lineRule="auto"/>
        <w:ind w:left="993"/>
        <w:jc w:val="both"/>
        <w:rPr>
          <w:rFonts w:asciiTheme="minorHAnsi" w:hAnsiTheme="minorHAnsi" w:cs="Arial"/>
          <w:sz w:val="20"/>
        </w:rPr>
      </w:pPr>
      <w:r w:rsidRPr="001B6F50">
        <w:rPr>
          <w:rFonts w:asciiTheme="minorHAnsi" w:hAnsiTheme="minorHAnsi" w:cs="Arial"/>
          <w:sz w:val="20"/>
        </w:rPr>
        <w:t xml:space="preserve">Zamawiający dopuszcza połączenie z </w:t>
      </w:r>
      <w:r w:rsidRPr="001B6F50">
        <w:rPr>
          <w:rFonts w:asciiTheme="minorHAnsi" w:hAnsiTheme="minorHAnsi" w:cs="Arial"/>
          <w:caps/>
          <w:sz w:val="20"/>
        </w:rPr>
        <w:t>MENAGER</w:t>
      </w:r>
      <w:r w:rsidR="00C21D95" w:rsidRPr="001B6F50">
        <w:rPr>
          <w:rFonts w:asciiTheme="minorHAnsi" w:hAnsiTheme="minorHAnsi" w:cs="Arial"/>
          <w:caps/>
          <w:sz w:val="20"/>
        </w:rPr>
        <w:t>EM</w:t>
      </w:r>
      <w:r w:rsidRPr="001B6F50">
        <w:rPr>
          <w:rFonts w:asciiTheme="minorHAnsi" w:hAnsiTheme="minorHAnsi" w:cs="Arial"/>
          <w:caps/>
          <w:sz w:val="20"/>
        </w:rPr>
        <w:t xml:space="preserve"> KONTRAKTU FIDIC </w:t>
      </w:r>
      <w:r w:rsidRPr="001B6F50">
        <w:rPr>
          <w:rFonts w:asciiTheme="minorHAnsi" w:hAnsiTheme="minorHAnsi" w:cs="Arial"/>
          <w:sz w:val="20"/>
        </w:rPr>
        <w:t>jednocześnie tylko jednej</w:t>
      </w:r>
      <w:r w:rsidR="00C21D95" w:rsidRPr="001B6F50">
        <w:rPr>
          <w:rFonts w:asciiTheme="minorHAnsi" w:hAnsiTheme="minorHAnsi" w:cs="Arial"/>
          <w:sz w:val="20"/>
        </w:rPr>
        <w:t xml:space="preserve"> dodatkowej </w:t>
      </w:r>
      <w:r w:rsidRPr="001B6F50">
        <w:rPr>
          <w:rFonts w:asciiTheme="minorHAnsi" w:hAnsiTheme="minorHAnsi" w:cs="Arial"/>
          <w:sz w:val="20"/>
        </w:rPr>
        <w:t xml:space="preserve"> funkcji</w:t>
      </w:r>
      <w:r w:rsidR="00C21D95" w:rsidRPr="001B6F50">
        <w:rPr>
          <w:rFonts w:asciiTheme="minorHAnsi" w:hAnsiTheme="minorHAnsi" w:cs="Arial"/>
          <w:sz w:val="20"/>
        </w:rPr>
        <w:t xml:space="preserve"> (razem dwie funkcje)</w:t>
      </w:r>
      <w:r w:rsidR="00EB0650" w:rsidRPr="001B6F50">
        <w:rPr>
          <w:rFonts w:asciiTheme="minorHAnsi" w:hAnsiTheme="minorHAnsi" w:cs="Arial"/>
          <w:sz w:val="20"/>
        </w:rPr>
        <w:t>.</w:t>
      </w:r>
    </w:p>
    <w:p w:rsidR="00EB0650" w:rsidRPr="001B6F50" w:rsidRDefault="00EB0650" w:rsidP="001B6F50">
      <w:pPr>
        <w:pStyle w:val="Tekstpodstawowy"/>
        <w:pBdr>
          <w:top w:val="single" w:sz="4" w:space="1" w:color="FF0000"/>
          <w:left w:val="single" w:sz="4" w:space="31" w:color="FF0000"/>
          <w:bottom w:val="single" w:sz="4" w:space="1" w:color="FF0000"/>
          <w:right w:val="single" w:sz="4" w:space="4" w:color="FF0000"/>
        </w:pBdr>
        <w:shd w:val="clear" w:color="auto" w:fill="EEECE1" w:themeFill="background2"/>
        <w:suppressAutoHyphens w:val="0"/>
        <w:spacing w:before="120" w:after="60" w:line="276" w:lineRule="auto"/>
        <w:ind w:left="993"/>
        <w:jc w:val="both"/>
        <w:rPr>
          <w:rFonts w:asciiTheme="minorHAnsi" w:hAnsiTheme="minorHAnsi" w:cs="Arial"/>
          <w:caps/>
          <w:sz w:val="20"/>
        </w:rPr>
      </w:pPr>
      <w:r w:rsidRPr="001B6F50">
        <w:rPr>
          <w:rFonts w:asciiTheme="minorHAnsi" w:hAnsiTheme="minorHAnsi" w:cs="Arial"/>
          <w:sz w:val="20"/>
        </w:rPr>
        <w:t xml:space="preserve">Dla funkcji C1, C2 funkcja C4 </w:t>
      </w:r>
      <w:r w:rsidRPr="001B6F50">
        <w:rPr>
          <w:rFonts w:asciiTheme="minorHAnsi" w:hAnsiTheme="minorHAnsi" w:cs="Arial"/>
          <w:color w:val="0000CC"/>
          <w:sz w:val="20"/>
        </w:rPr>
        <w:t>MENAGERA KONTRAKTU FIDIC jest równorzędna dla funkcji C5 lub C6 dominująca.</w:t>
      </w:r>
    </w:p>
    <w:p w:rsidR="003C2361" w:rsidRPr="001B6F50" w:rsidRDefault="003C2361" w:rsidP="001B6F50">
      <w:pPr>
        <w:pStyle w:val="Tekstpodstawowy"/>
        <w:pBdr>
          <w:top w:val="single" w:sz="4" w:space="1" w:color="FF0000"/>
          <w:left w:val="single" w:sz="4" w:space="31" w:color="FF0000"/>
          <w:bottom w:val="single" w:sz="4" w:space="1" w:color="FF0000"/>
          <w:right w:val="single" w:sz="4" w:space="4" w:color="FF0000"/>
        </w:pBdr>
        <w:shd w:val="clear" w:color="auto" w:fill="EEECE1" w:themeFill="background2"/>
        <w:suppressAutoHyphens w:val="0"/>
        <w:spacing w:before="120" w:after="60" w:line="276" w:lineRule="auto"/>
        <w:ind w:left="993"/>
        <w:jc w:val="both"/>
        <w:rPr>
          <w:rFonts w:asciiTheme="minorHAnsi" w:hAnsiTheme="minorHAnsi" w:cs="Arial"/>
          <w:color w:val="000000"/>
          <w:sz w:val="20"/>
          <w:u w:val="single" w:color="FF0000"/>
        </w:rPr>
      </w:pPr>
    </w:p>
    <w:p w:rsidR="00AF148B" w:rsidRPr="001B6F50" w:rsidRDefault="00AF148B" w:rsidP="001B6F50">
      <w:pPr>
        <w:pStyle w:val="Tekstpodstawowy"/>
        <w:suppressAutoHyphens w:val="0"/>
        <w:spacing w:before="120" w:after="60" w:line="276" w:lineRule="auto"/>
        <w:ind w:left="720"/>
        <w:jc w:val="both"/>
        <w:rPr>
          <w:rFonts w:asciiTheme="minorHAnsi" w:hAnsiTheme="minorHAnsi" w:cs="Arial"/>
          <w:b/>
          <w:bCs/>
          <w:i/>
          <w:iCs/>
          <w:color w:val="000000"/>
          <w:sz w:val="20"/>
        </w:rPr>
      </w:pPr>
      <w:r w:rsidRPr="001B6F50">
        <w:rPr>
          <w:rFonts w:asciiTheme="minorHAnsi" w:hAnsiTheme="minorHAnsi" w:cs="Arial"/>
          <w:b/>
          <w:sz w:val="20"/>
        </w:rPr>
        <w:lastRenderedPageBreak/>
        <w:t>Ad C.5.</w:t>
      </w:r>
      <w:r w:rsidRPr="001B6F50">
        <w:rPr>
          <w:rFonts w:asciiTheme="minorHAnsi" w:hAnsiTheme="minorHAnsi" w:cs="Arial"/>
          <w:color w:val="0000CC"/>
          <w:sz w:val="20"/>
        </w:rPr>
        <w:t xml:space="preserve"> SPECJALISTA DS ROZLICZEŃ RZECZOWO FINANSOWYCH</w:t>
      </w:r>
      <w:r w:rsidRPr="001B6F50">
        <w:rPr>
          <w:rFonts w:asciiTheme="minorHAnsi" w:hAnsiTheme="minorHAnsi" w:cs="Arial"/>
          <w:color w:val="000000"/>
          <w:sz w:val="20"/>
        </w:rPr>
        <w:t xml:space="preserve"> - Wykonawca musi dysponować Wykwalifikowanym personelem inżynieryjno-technicznym, posiadającym niezbędną wiedzę i doświadczenie w zakresie </w:t>
      </w:r>
      <w:r w:rsidRPr="001B6F50">
        <w:rPr>
          <w:rFonts w:asciiTheme="minorHAnsi" w:hAnsiTheme="minorHAnsi" w:cs="Arial"/>
          <w:b/>
          <w:color w:val="000000"/>
          <w:sz w:val="20"/>
          <w:u w:val="single"/>
        </w:rPr>
        <w:t xml:space="preserve">rozliczania obmiarowego </w:t>
      </w:r>
      <w:r w:rsidRPr="001B6F50">
        <w:rPr>
          <w:rFonts w:asciiTheme="minorHAnsi" w:hAnsiTheme="minorHAnsi" w:cs="Arial"/>
          <w:color w:val="000000"/>
          <w:sz w:val="20"/>
        </w:rPr>
        <w:t>robót budowlanych</w:t>
      </w:r>
      <w:r w:rsidRPr="001B6F50">
        <w:rPr>
          <w:rFonts w:asciiTheme="minorHAnsi" w:hAnsiTheme="minorHAnsi" w:cs="Arial"/>
          <w:sz w:val="20"/>
        </w:rPr>
        <w:t xml:space="preserve">. Specjalista ds. rozliczeń rzeczowo- finansowych musi spełniać następujące warunki:  </w:t>
      </w:r>
    </w:p>
    <w:p w:rsidR="00AF148B" w:rsidRPr="001B6F50" w:rsidRDefault="00AF148B" w:rsidP="001B6F50">
      <w:pPr>
        <w:pStyle w:val="Bezodstpw"/>
        <w:numPr>
          <w:ilvl w:val="0"/>
          <w:numId w:val="59"/>
        </w:numPr>
        <w:spacing w:line="276" w:lineRule="auto"/>
        <w:ind w:left="1134" w:hanging="425"/>
        <w:jc w:val="both"/>
        <w:rPr>
          <w:rFonts w:cs="Arial"/>
          <w:sz w:val="20"/>
          <w:szCs w:val="20"/>
        </w:rPr>
      </w:pPr>
      <w:r w:rsidRPr="001B6F50">
        <w:rPr>
          <w:rFonts w:cs="Arial"/>
          <w:color w:val="FF0000"/>
          <w:sz w:val="20"/>
          <w:szCs w:val="20"/>
        </w:rPr>
        <w:t>C.5.1.</w:t>
      </w:r>
      <w:r w:rsidRPr="001B6F50">
        <w:rPr>
          <w:rFonts w:cs="Arial"/>
          <w:sz w:val="20"/>
          <w:szCs w:val="20"/>
        </w:rPr>
        <w:t xml:space="preserve"> Posiadać wykształcenie wyższe techniczne lub ekonomiczne (tytuł naukowy magister inżynier);</w:t>
      </w:r>
    </w:p>
    <w:p w:rsidR="00AF148B" w:rsidRPr="001B6F50" w:rsidRDefault="00AF148B" w:rsidP="001B6F50">
      <w:pPr>
        <w:pStyle w:val="Bezodstpw"/>
        <w:numPr>
          <w:ilvl w:val="0"/>
          <w:numId w:val="59"/>
        </w:numPr>
        <w:spacing w:line="276" w:lineRule="auto"/>
        <w:ind w:left="1134" w:hanging="425"/>
        <w:jc w:val="both"/>
        <w:rPr>
          <w:rFonts w:cs="Arial"/>
          <w:sz w:val="20"/>
          <w:szCs w:val="20"/>
        </w:rPr>
      </w:pPr>
      <w:r w:rsidRPr="001B6F50">
        <w:rPr>
          <w:rFonts w:cs="Arial"/>
          <w:color w:val="FF0000"/>
          <w:sz w:val="20"/>
          <w:szCs w:val="20"/>
        </w:rPr>
        <w:t>C.5.2</w:t>
      </w:r>
      <w:r w:rsidRPr="001B6F50">
        <w:rPr>
          <w:rFonts w:cs="Arial"/>
          <w:sz w:val="20"/>
          <w:szCs w:val="20"/>
        </w:rPr>
        <w:t>. Posiadać doświadczenie zawodowe w</w:t>
      </w:r>
      <w:r w:rsidR="0076753B" w:rsidRPr="001B6F50">
        <w:rPr>
          <w:rFonts w:cs="Arial"/>
          <w:sz w:val="20"/>
          <w:szCs w:val="20"/>
        </w:rPr>
        <w:t xml:space="preserve"> branży budowlanej </w:t>
      </w:r>
      <w:r w:rsidR="0076753B" w:rsidRPr="001B6F50">
        <w:rPr>
          <w:rFonts w:cs="Arial"/>
          <w:b/>
          <w:sz w:val="20"/>
          <w:szCs w:val="20"/>
          <w:u w:val="single"/>
        </w:rPr>
        <w:t>co</w:t>
      </w:r>
      <w:r w:rsidRPr="001B6F50">
        <w:rPr>
          <w:rFonts w:cs="Arial"/>
          <w:b/>
          <w:sz w:val="20"/>
          <w:szCs w:val="20"/>
          <w:u w:val="single"/>
        </w:rPr>
        <w:t xml:space="preserve"> najmniej 5 lat</w:t>
      </w:r>
      <w:r w:rsidR="0076753B" w:rsidRPr="001B6F50">
        <w:rPr>
          <w:rFonts w:cs="Arial"/>
          <w:sz w:val="20"/>
          <w:szCs w:val="20"/>
        </w:rPr>
        <w:t xml:space="preserve"> w tym doświadczenie w rozliczaniu inwestycji budowlanych </w:t>
      </w:r>
      <w:r w:rsidR="0076753B" w:rsidRPr="001B6F50">
        <w:rPr>
          <w:rFonts w:cs="Arial"/>
          <w:b/>
          <w:sz w:val="20"/>
          <w:szCs w:val="20"/>
          <w:u w:val="single"/>
        </w:rPr>
        <w:t>min 2 lata</w:t>
      </w:r>
      <w:r w:rsidRPr="001B6F50">
        <w:rPr>
          <w:rFonts w:cs="Arial"/>
          <w:sz w:val="20"/>
          <w:szCs w:val="20"/>
        </w:rPr>
        <w:t>. Zamawiający uzna każde udokumentowane doświadczenie: umowa u pracę,  umowa o dzieło, własna działalność gospodarcza, etc.</w:t>
      </w:r>
    </w:p>
    <w:p w:rsidR="00AF148B" w:rsidRPr="001B6F50" w:rsidRDefault="00AF148B" w:rsidP="001B6F50">
      <w:pPr>
        <w:pStyle w:val="Bezodstpw"/>
        <w:numPr>
          <w:ilvl w:val="0"/>
          <w:numId w:val="59"/>
        </w:numPr>
        <w:spacing w:line="276" w:lineRule="auto"/>
        <w:ind w:left="1134" w:hanging="425"/>
        <w:jc w:val="both"/>
        <w:rPr>
          <w:rFonts w:cs="Arial"/>
          <w:sz w:val="20"/>
          <w:szCs w:val="20"/>
        </w:rPr>
      </w:pPr>
      <w:r w:rsidRPr="001B6F50">
        <w:rPr>
          <w:rFonts w:cs="Arial"/>
          <w:color w:val="FF0000"/>
          <w:sz w:val="20"/>
          <w:szCs w:val="20"/>
        </w:rPr>
        <w:t>C.5.3.</w:t>
      </w:r>
      <w:r w:rsidRPr="001B6F50">
        <w:rPr>
          <w:rFonts w:cs="Arial"/>
          <w:sz w:val="20"/>
          <w:szCs w:val="20"/>
        </w:rPr>
        <w:t xml:space="preserve"> Legitymować się udziałem w rozliczeniu </w:t>
      </w:r>
      <w:r w:rsidR="00301492" w:rsidRPr="001B6F50">
        <w:rPr>
          <w:rFonts w:cs="Arial"/>
          <w:sz w:val="20"/>
          <w:szCs w:val="20"/>
        </w:rPr>
        <w:t xml:space="preserve">rzeczowo finansowym </w:t>
      </w:r>
      <w:r w:rsidRPr="001B6F50">
        <w:rPr>
          <w:rFonts w:cs="Arial"/>
          <w:sz w:val="20"/>
          <w:szCs w:val="20"/>
        </w:rPr>
        <w:t xml:space="preserve">robót budowlanych co najmniej dwóch 2 inwestycji o wartości min </w:t>
      </w:r>
      <w:r w:rsidRPr="001B6F50">
        <w:rPr>
          <w:rFonts w:cs="Arial"/>
          <w:b/>
          <w:sz w:val="20"/>
          <w:szCs w:val="20"/>
        </w:rPr>
        <w:t>5 mln brutto</w:t>
      </w:r>
      <w:r w:rsidRPr="001B6F50">
        <w:rPr>
          <w:rFonts w:cs="Arial"/>
          <w:sz w:val="20"/>
          <w:szCs w:val="20"/>
        </w:rPr>
        <w:t xml:space="preserve">  każda z zastrzeżeniem,  że  co najmniej jedna inwestycja realizowana była przy wykorzystaniu warunków kontraktowych czerwony FIDIC i rozliczana na podstawie książki obmiarów.</w:t>
      </w:r>
    </w:p>
    <w:p w:rsidR="00AF148B" w:rsidRPr="001B6F50" w:rsidRDefault="00AF148B" w:rsidP="001B6F50">
      <w:pPr>
        <w:pStyle w:val="Bezodstpw"/>
        <w:spacing w:line="276" w:lineRule="auto"/>
        <w:ind w:left="1134"/>
        <w:jc w:val="both"/>
        <w:rPr>
          <w:rFonts w:cs="Arial"/>
          <w:sz w:val="20"/>
          <w:szCs w:val="20"/>
        </w:rPr>
      </w:pPr>
      <w:r w:rsidRPr="001B6F50">
        <w:rPr>
          <w:rFonts w:cs="Arial"/>
          <w:sz w:val="20"/>
          <w:szCs w:val="20"/>
        </w:rPr>
        <w:t xml:space="preserve">Rolą ww. specjalisty będzie prowadzenie ewidencji wykonanych robót w taki sposób aby możliwe było określenie postępu przypadającego na dany etap oraz postępu skumulowanego (od początku realizacji). Ewidencja musi być tak prowadzona aby na zakończenie realizacji możliwe było szybkie określenie wartości początkowej wytworzonych środków trwałych do czego informację o kosztach bezpośrednich (robót budowlanych dostarcza </w:t>
      </w:r>
      <w:r w:rsidRPr="001B6F50">
        <w:rPr>
          <w:rFonts w:cs="Arial"/>
          <w:sz w:val="20"/>
        </w:rPr>
        <w:t>INSPEKTOR DS ROZLICZEŃ RZECZOWO FINANSOWYCH);</w:t>
      </w:r>
    </w:p>
    <w:p w:rsidR="00AF148B" w:rsidRPr="001B6F50" w:rsidRDefault="00AF148B" w:rsidP="001B6F50">
      <w:pPr>
        <w:pStyle w:val="Bezodstpw"/>
        <w:spacing w:line="276" w:lineRule="auto"/>
        <w:jc w:val="both"/>
        <w:rPr>
          <w:rFonts w:cs="Arial"/>
          <w:sz w:val="20"/>
          <w:szCs w:val="20"/>
        </w:rPr>
      </w:pPr>
    </w:p>
    <w:p w:rsidR="00AF148B" w:rsidRPr="001B6F50" w:rsidRDefault="00AF148B"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jc w:val="both"/>
        <w:rPr>
          <w:rFonts w:cs="Arial"/>
          <w:sz w:val="20"/>
          <w:szCs w:val="20"/>
        </w:rPr>
      </w:pPr>
      <w:r w:rsidRPr="001B6F50">
        <w:rPr>
          <w:rFonts w:cs="Arial"/>
          <w:sz w:val="20"/>
          <w:szCs w:val="20"/>
        </w:rPr>
        <w:t>Uwaga U[ C.5]</w:t>
      </w:r>
    </w:p>
    <w:p w:rsidR="00AF148B" w:rsidRPr="001B6F50" w:rsidRDefault="00AF148B"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jc w:val="both"/>
        <w:rPr>
          <w:rFonts w:cs="Arial"/>
          <w:sz w:val="20"/>
        </w:rPr>
      </w:pPr>
      <w:r w:rsidRPr="001B6F50">
        <w:rPr>
          <w:rFonts w:cs="Arial"/>
          <w:sz w:val="20"/>
          <w:szCs w:val="20"/>
        </w:rPr>
        <w:t xml:space="preserve">*) Zamawiający dopuszcza polaczenie funkcji  </w:t>
      </w:r>
      <w:r w:rsidRPr="001B6F50">
        <w:rPr>
          <w:rFonts w:cs="Arial"/>
          <w:sz w:val="20"/>
        </w:rPr>
        <w:t xml:space="preserve">SPECJALISTY DS ROZLICZEŃ RZECZOWO FINANSOWYCH z dwiema  funkcjami: </w:t>
      </w:r>
    </w:p>
    <w:p w:rsidR="00AF148B" w:rsidRPr="001B6F50" w:rsidRDefault="00AF148B"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jc w:val="both"/>
        <w:rPr>
          <w:rFonts w:cs="Arial"/>
          <w:sz w:val="20"/>
        </w:rPr>
      </w:pPr>
      <w:r w:rsidRPr="001B6F50">
        <w:rPr>
          <w:rFonts w:cs="Arial"/>
          <w:sz w:val="20"/>
        </w:rPr>
        <w:t xml:space="preserve">C.4. MENAGERA KONTRAKTU FIDIC </w:t>
      </w:r>
      <w:r w:rsidRPr="001B6F50">
        <w:rPr>
          <w:rFonts w:cs="Arial"/>
          <w:b/>
          <w:sz w:val="20"/>
        </w:rPr>
        <w:t>l</w:t>
      </w:r>
      <w:r w:rsidRPr="001B6F50">
        <w:rPr>
          <w:rFonts w:cs="Arial"/>
          <w:b/>
          <w:sz w:val="20"/>
          <w:u w:val="single"/>
        </w:rPr>
        <w:t>ub</w:t>
      </w:r>
      <w:r w:rsidRPr="001B6F50">
        <w:rPr>
          <w:rFonts w:cs="Arial"/>
          <w:sz w:val="20"/>
        </w:rPr>
        <w:t xml:space="preserve"> C.6. KOSZTORYSANTA w jednej z następujących opcji: . </w:t>
      </w:r>
    </w:p>
    <w:p w:rsidR="00AF148B" w:rsidRPr="001B6F50" w:rsidRDefault="00AF148B"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jc w:val="both"/>
        <w:rPr>
          <w:rFonts w:cs="Arial"/>
          <w:sz w:val="20"/>
        </w:rPr>
      </w:pPr>
      <w:r w:rsidRPr="001B6F50">
        <w:rPr>
          <w:rFonts w:cs="Arial"/>
          <w:sz w:val="20"/>
        </w:rPr>
        <w:t xml:space="preserve">- </w:t>
      </w:r>
      <w:r w:rsidRPr="001B6F50">
        <w:rPr>
          <w:rFonts w:cs="Arial"/>
          <w:color w:val="0000CC"/>
          <w:sz w:val="20"/>
        </w:rPr>
        <w:t>Opcja C5.C4.</w:t>
      </w:r>
      <w:r w:rsidRPr="001B6F50">
        <w:rPr>
          <w:rFonts w:cs="Arial"/>
          <w:sz w:val="20"/>
        </w:rPr>
        <w:t xml:space="preserve"> połączenie funkcji C.5. SPECJALISTY DS ROZLICZEŃ RZECZOWO FINANSOWYCH z funkcją C.4. </w:t>
      </w:r>
      <w:r w:rsidRPr="001B6F50">
        <w:rPr>
          <w:rFonts w:cs="Arial"/>
          <w:caps/>
          <w:sz w:val="20"/>
        </w:rPr>
        <w:t>menagera kontraktu FIDIC</w:t>
      </w:r>
      <w:r w:rsidRPr="001B6F50">
        <w:rPr>
          <w:rFonts w:cs="Arial"/>
          <w:sz w:val="20"/>
        </w:rPr>
        <w:t xml:space="preserve"> - należy wykazać spełnienie wszystkich warunków dla MENAGERA KONTRAKTU FIDIC oraz spełnienie co najmniej warunku  C.5.3 dla SPECJALISTY DS. ROZLICZEŃ RZECZOWO FINANSOWYCH ["C.5"]</w:t>
      </w:r>
    </w:p>
    <w:p w:rsidR="00AF148B" w:rsidRPr="001B6F50" w:rsidRDefault="00AF148B"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jc w:val="both"/>
        <w:rPr>
          <w:rFonts w:cs="Arial"/>
          <w:sz w:val="20"/>
        </w:rPr>
      </w:pPr>
      <w:r w:rsidRPr="001B6F50">
        <w:rPr>
          <w:rFonts w:cs="Arial"/>
          <w:sz w:val="20"/>
        </w:rPr>
        <w:t xml:space="preserve">- </w:t>
      </w:r>
      <w:r w:rsidRPr="001B6F50">
        <w:rPr>
          <w:rFonts w:cs="Arial"/>
          <w:color w:val="0000CC"/>
          <w:sz w:val="20"/>
        </w:rPr>
        <w:t>Opcja C5.C6.</w:t>
      </w:r>
      <w:r w:rsidRPr="001B6F50">
        <w:rPr>
          <w:rFonts w:cs="Arial"/>
          <w:sz w:val="20"/>
        </w:rPr>
        <w:t xml:space="preserve"> połączenie funkcji C.5. INSPEKTORA DS ROZLICZEŃ RZECZOWO FINANSOWYCH z funkcją C6. KOSZTORYSANTA- należy wykazać spełnienie wszystkich warunków dla INSPEKTORA DS ROZLICZEŃ RZECZOWO FINANSOWYCH ["C.7"] I spełnienie co najmniej warunku  C.6.3 dla KOSZTORYSANTA  ["C.6"];</w:t>
      </w:r>
    </w:p>
    <w:p w:rsidR="00D405AB" w:rsidRPr="001B6F50" w:rsidRDefault="00D405AB"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jc w:val="both"/>
        <w:rPr>
          <w:rFonts w:cs="Arial"/>
          <w:sz w:val="20"/>
        </w:rPr>
      </w:pPr>
      <w:r w:rsidRPr="001B6F50">
        <w:rPr>
          <w:rFonts w:cs="Arial"/>
          <w:sz w:val="20"/>
        </w:rPr>
        <w:t xml:space="preserve">- </w:t>
      </w:r>
      <w:r w:rsidRPr="001B6F50">
        <w:rPr>
          <w:rFonts w:cs="Arial"/>
          <w:color w:val="0000CC"/>
          <w:sz w:val="20"/>
        </w:rPr>
        <w:t>Opcja C5.C</w:t>
      </w:r>
      <w:r w:rsidR="0019514A" w:rsidRPr="001B6F50">
        <w:rPr>
          <w:rFonts w:cs="Arial"/>
          <w:color w:val="0000CC"/>
          <w:sz w:val="20"/>
        </w:rPr>
        <w:t>3</w:t>
      </w:r>
      <w:r w:rsidRPr="001B6F50">
        <w:rPr>
          <w:rFonts w:cs="Arial"/>
          <w:color w:val="0000CC"/>
          <w:sz w:val="20"/>
        </w:rPr>
        <w:t>.</w:t>
      </w:r>
      <w:r w:rsidRPr="001B6F50">
        <w:rPr>
          <w:rFonts w:cs="Arial"/>
          <w:sz w:val="20"/>
        </w:rPr>
        <w:t xml:space="preserve"> połączenie funkcji C.5. SPECJALISTY DS ROZLICZEŃ RZECZOWO FINANSOWYCH z funkcją C.</w:t>
      </w:r>
      <w:r w:rsidR="0019514A" w:rsidRPr="001B6F50">
        <w:rPr>
          <w:rFonts w:cs="Arial"/>
          <w:sz w:val="20"/>
        </w:rPr>
        <w:t>3</w:t>
      </w:r>
      <w:r w:rsidRPr="001B6F50">
        <w:rPr>
          <w:rFonts w:cs="Arial"/>
          <w:sz w:val="20"/>
        </w:rPr>
        <w:t xml:space="preserve">. </w:t>
      </w:r>
      <w:r w:rsidRPr="001B6F50">
        <w:rPr>
          <w:rFonts w:cs="Arial"/>
          <w:caps/>
          <w:sz w:val="20"/>
        </w:rPr>
        <w:t>INSPEKTORA NADZORU BUDOWLANEGO W BRANŻY DROGOWEJ</w:t>
      </w:r>
      <w:r w:rsidRPr="001B6F50">
        <w:rPr>
          <w:rFonts w:cs="Arial"/>
          <w:sz w:val="20"/>
        </w:rPr>
        <w:t xml:space="preserve"> - należy wykazać spełnienie wszystkich warunków dla INSPEKTORA NADZORU BUDOWLANEGO W </w:t>
      </w:r>
      <w:r w:rsidR="0019514A" w:rsidRPr="001B6F50">
        <w:rPr>
          <w:rFonts w:cs="Arial"/>
          <w:sz w:val="20"/>
        </w:rPr>
        <w:t>BRANŻY DROGOWEJ</w:t>
      </w:r>
      <w:r w:rsidRPr="001B6F50">
        <w:rPr>
          <w:rFonts w:cs="Arial"/>
          <w:sz w:val="20"/>
        </w:rPr>
        <w:t xml:space="preserve"> oraz spełnienie co najmniej warunku  C.5.3 dla SPECJALISTY DS. ROZLICZEŃ RZECZOWO FINANSOWYCH ["C.5"]</w:t>
      </w:r>
    </w:p>
    <w:p w:rsidR="0019514A" w:rsidRPr="001B6F50" w:rsidRDefault="0019514A"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jc w:val="both"/>
        <w:rPr>
          <w:rFonts w:cs="Arial"/>
          <w:sz w:val="20"/>
        </w:rPr>
      </w:pPr>
      <w:r w:rsidRPr="001B6F50">
        <w:rPr>
          <w:rFonts w:cs="Arial"/>
          <w:sz w:val="20"/>
        </w:rPr>
        <w:t xml:space="preserve">- </w:t>
      </w:r>
      <w:r w:rsidRPr="001B6F50">
        <w:rPr>
          <w:rFonts w:cs="Arial"/>
          <w:color w:val="0000CC"/>
          <w:sz w:val="20"/>
        </w:rPr>
        <w:t>Opcja C5.C3.C6.</w:t>
      </w:r>
      <w:r w:rsidRPr="001B6F50">
        <w:rPr>
          <w:rFonts w:cs="Arial"/>
          <w:sz w:val="20"/>
        </w:rPr>
        <w:t xml:space="preserve"> połączenie funkcji C.5. SPECJALISTY DS ROZLICZEŃ RZECZOWO FINANSOWYCH z funkcją C.3. </w:t>
      </w:r>
      <w:r w:rsidRPr="001B6F50">
        <w:rPr>
          <w:rFonts w:cs="Arial"/>
          <w:caps/>
          <w:sz w:val="20"/>
        </w:rPr>
        <w:t>INSPEKTORA NADZORU BUDOWLANEGO W BRANŻY DROGOWEJ i funkcją KOSZTORYSANTA</w:t>
      </w:r>
      <w:r w:rsidRPr="001B6F50">
        <w:rPr>
          <w:rFonts w:cs="Arial"/>
          <w:sz w:val="20"/>
        </w:rPr>
        <w:t xml:space="preserve"> - należy wykazać spełnienie wszystkich warunków dla INSPEKTORA NADZORU BUDOWLANEGO W BRANŻY DROGOWEJ oraz spełnienie co najmniej warunku  C.5.3 dla SPECJALISTY DS. ROZLICZEŃ RZECZOWO FINANSOWYCH ["C.5"] i co najmniej warunku C.6.3. dla Kosztorysanta ["C.6"] </w:t>
      </w:r>
    </w:p>
    <w:p w:rsidR="00D405AB" w:rsidRPr="001B6F50" w:rsidRDefault="00D405AB"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jc w:val="both"/>
        <w:rPr>
          <w:rFonts w:cs="Arial"/>
          <w:sz w:val="20"/>
        </w:rPr>
      </w:pPr>
    </w:p>
    <w:p w:rsidR="00AF148B" w:rsidRPr="001B6F50" w:rsidRDefault="00AF148B"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jc w:val="both"/>
        <w:rPr>
          <w:rFonts w:cs="Arial"/>
          <w:caps/>
          <w:color w:val="000000"/>
          <w:sz w:val="20"/>
        </w:rPr>
      </w:pPr>
      <w:r w:rsidRPr="001B6F50">
        <w:rPr>
          <w:rFonts w:cs="Arial"/>
          <w:sz w:val="20"/>
        </w:rPr>
        <w:t xml:space="preserve">Zamawiający nie dopuszcza pełnienia  przez INSPEKTORA DS ROZLICZEŃ RZECZOWO FINANSOWYCH </w:t>
      </w:r>
      <w:r w:rsidRPr="001B6F50">
        <w:rPr>
          <w:rFonts w:cs="Arial"/>
          <w:color w:val="000000"/>
          <w:sz w:val="20"/>
        </w:rPr>
        <w:t>pozostałych funkcji.</w:t>
      </w:r>
      <w:r w:rsidRPr="001B6F50">
        <w:rPr>
          <w:rFonts w:cs="Arial"/>
          <w:caps/>
          <w:color w:val="000000"/>
          <w:sz w:val="20"/>
        </w:rPr>
        <w:t xml:space="preserve"> </w:t>
      </w:r>
    </w:p>
    <w:p w:rsidR="003C2361" w:rsidRPr="001B6F50" w:rsidRDefault="003C2361" w:rsidP="001B6F50">
      <w:pPr>
        <w:pStyle w:val="Tekstpodstawowy"/>
        <w:tabs>
          <w:tab w:val="left" w:pos="709"/>
        </w:tabs>
        <w:spacing w:line="276" w:lineRule="auto"/>
        <w:jc w:val="both"/>
        <w:rPr>
          <w:rStyle w:val="Nagwek2Znak"/>
          <w:rFonts w:asciiTheme="minorHAnsi" w:hAnsiTheme="minorHAnsi"/>
        </w:rPr>
      </w:pPr>
    </w:p>
    <w:p w:rsidR="003C2361" w:rsidRPr="001B6F50" w:rsidRDefault="003C2361" w:rsidP="001B6F50">
      <w:pPr>
        <w:pStyle w:val="Tekstpodstawowy"/>
        <w:tabs>
          <w:tab w:val="left" w:pos="709"/>
        </w:tabs>
        <w:spacing w:line="276" w:lineRule="auto"/>
        <w:jc w:val="both"/>
        <w:rPr>
          <w:rStyle w:val="Nagwek2Znak"/>
          <w:rFonts w:asciiTheme="minorHAnsi" w:hAnsiTheme="minorHAnsi"/>
        </w:rPr>
      </w:pPr>
    </w:p>
    <w:p w:rsidR="004C5321" w:rsidRPr="001B6F50" w:rsidRDefault="004C5321" w:rsidP="001B6F50">
      <w:pPr>
        <w:pStyle w:val="Tekstpodstawowy"/>
        <w:suppressAutoHyphens w:val="0"/>
        <w:spacing w:before="120" w:after="60" w:line="276" w:lineRule="auto"/>
        <w:ind w:left="720"/>
        <w:jc w:val="both"/>
        <w:rPr>
          <w:rFonts w:asciiTheme="minorHAnsi" w:hAnsiTheme="minorHAnsi" w:cs="Arial"/>
          <w:b/>
          <w:bCs/>
          <w:i/>
          <w:iCs/>
          <w:color w:val="000000"/>
          <w:sz w:val="20"/>
        </w:rPr>
      </w:pPr>
      <w:r w:rsidRPr="001B6F50">
        <w:rPr>
          <w:rFonts w:asciiTheme="minorHAnsi" w:hAnsiTheme="minorHAnsi" w:cs="Arial"/>
          <w:b/>
          <w:sz w:val="20"/>
        </w:rPr>
        <w:lastRenderedPageBreak/>
        <w:t>Ad C.6.</w:t>
      </w:r>
      <w:r w:rsidRPr="001B6F50">
        <w:rPr>
          <w:rFonts w:asciiTheme="minorHAnsi" w:hAnsiTheme="minorHAnsi" w:cs="Arial"/>
          <w:color w:val="0000CC"/>
          <w:sz w:val="20"/>
        </w:rPr>
        <w:t xml:space="preserve"> KOSZTORYSANT</w:t>
      </w:r>
      <w:r w:rsidRPr="001B6F50">
        <w:rPr>
          <w:rFonts w:asciiTheme="minorHAnsi" w:hAnsiTheme="minorHAnsi" w:cs="Arial"/>
          <w:color w:val="000000"/>
          <w:sz w:val="20"/>
        </w:rPr>
        <w:t xml:space="preserve"> - Wykonawca musi dysponować wykwalifikowanym personelem inżynieryjno-technicznym, posiadającym niezbędną wiedzę i doświadczenie w zakresie kosztorysowania robót budowlanych (w związku z potrzebą oceny opracowanych kosztorysów oraz mogącymi się pojawić robotami budowlanymi dodatkowymi, które będą wyceniane przez Wykonawcę)</w:t>
      </w:r>
      <w:r w:rsidRPr="001B6F50">
        <w:rPr>
          <w:rFonts w:asciiTheme="minorHAnsi" w:hAnsiTheme="minorHAnsi" w:cs="Arial"/>
          <w:sz w:val="20"/>
        </w:rPr>
        <w:t xml:space="preserve"> Kosztorysant musi spełniać następujące warunki:  </w:t>
      </w:r>
    </w:p>
    <w:p w:rsidR="004C5321" w:rsidRPr="001B6F50" w:rsidRDefault="004C5321" w:rsidP="001B6F50">
      <w:pPr>
        <w:pStyle w:val="Bezodstpw"/>
        <w:numPr>
          <w:ilvl w:val="0"/>
          <w:numId w:val="59"/>
        </w:numPr>
        <w:spacing w:line="276" w:lineRule="auto"/>
        <w:ind w:left="1134" w:hanging="425"/>
        <w:jc w:val="both"/>
        <w:rPr>
          <w:rFonts w:cs="Arial"/>
          <w:sz w:val="20"/>
          <w:szCs w:val="20"/>
        </w:rPr>
      </w:pPr>
      <w:r w:rsidRPr="001B6F50">
        <w:rPr>
          <w:rFonts w:cs="Arial"/>
          <w:color w:val="FF0000"/>
          <w:sz w:val="20"/>
          <w:szCs w:val="20"/>
        </w:rPr>
        <w:t>C.</w:t>
      </w:r>
      <w:r w:rsidR="0076753B" w:rsidRPr="001B6F50">
        <w:rPr>
          <w:rFonts w:cs="Arial"/>
          <w:color w:val="FF0000"/>
          <w:sz w:val="20"/>
          <w:szCs w:val="20"/>
        </w:rPr>
        <w:t>6</w:t>
      </w:r>
      <w:r w:rsidRPr="001B6F50">
        <w:rPr>
          <w:rFonts w:cs="Arial"/>
          <w:color w:val="FF0000"/>
          <w:sz w:val="20"/>
          <w:szCs w:val="20"/>
        </w:rPr>
        <w:t>.1.</w:t>
      </w:r>
      <w:r w:rsidRPr="001B6F50">
        <w:rPr>
          <w:rFonts w:cs="Arial"/>
          <w:sz w:val="20"/>
          <w:szCs w:val="20"/>
        </w:rPr>
        <w:t xml:space="preserve"> Posiadać wykształcenie wyższe techniczne lub ekonomiczne (tytuł naukowy co najmniej inżynier);</w:t>
      </w:r>
    </w:p>
    <w:p w:rsidR="004C5321" w:rsidRPr="001B6F50" w:rsidRDefault="004C5321" w:rsidP="001B6F50">
      <w:pPr>
        <w:pStyle w:val="Bezodstpw"/>
        <w:numPr>
          <w:ilvl w:val="0"/>
          <w:numId w:val="59"/>
        </w:numPr>
        <w:spacing w:line="276" w:lineRule="auto"/>
        <w:ind w:left="1134" w:hanging="425"/>
        <w:jc w:val="both"/>
        <w:rPr>
          <w:rFonts w:cs="Arial"/>
          <w:sz w:val="20"/>
          <w:szCs w:val="20"/>
        </w:rPr>
      </w:pPr>
      <w:r w:rsidRPr="001B6F50">
        <w:rPr>
          <w:rFonts w:cs="Arial"/>
          <w:color w:val="FF0000"/>
          <w:sz w:val="20"/>
          <w:szCs w:val="20"/>
        </w:rPr>
        <w:t>C.</w:t>
      </w:r>
      <w:r w:rsidR="0076753B" w:rsidRPr="001B6F50">
        <w:rPr>
          <w:rFonts w:cs="Arial"/>
          <w:color w:val="FF0000"/>
          <w:sz w:val="20"/>
          <w:szCs w:val="20"/>
        </w:rPr>
        <w:t>6</w:t>
      </w:r>
      <w:r w:rsidRPr="001B6F50">
        <w:rPr>
          <w:rFonts w:cs="Arial"/>
          <w:color w:val="FF0000"/>
          <w:sz w:val="20"/>
          <w:szCs w:val="20"/>
        </w:rPr>
        <w:t>.2</w:t>
      </w:r>
      <w:r w:rsidRPr="001B6F50">
        <w:rPr>
          <w:rFonts w:cs="Arial"/>
          <w:sz w:val="20"/>
          <w:szCs w:val="20"/>
        </w:rPr>
        <w:t>. Posiadać doświadczenie zawodowe w kosztorysowaniu,  co najmniej 5 lat. Zamawiający uzna każde udokumentowane doświadczenie: umowa u pracę,  umowa o dzieło, własna działalność gospodarcza, etc.</w:t>
      </w:r>
    </w:p>
    <w:p w:rsidR="004C5321" w:rsidRPr="001B6F50" w:rsidRDefault="004C5321" w:rsidP="001B6F50">
      <w:pPr>
        <w:pStyle w:val="Bezodstpw"/>
        <w:numPr>
          <w:ilvl w:val="0"/>
          <w:numId w:val="59"/>
        </w:numPr>
        <w:spacing w:line="276" w:lineRule="auto"/>
        <w:ind w:left="1134" w:hanging="425"/>
        <w:jc w:val="both"/>
        <w:rPr>
          <w:rFonts w:cs="Arial"/>
          <w:sz w:val="20"/>
          <w:szCs w:val="20"/>
        </w:rPr>
      </w:pPr>
      <w:r w:rsidRPr="001B6F50">
        <w:rPr>
          <w:rFonts w:cs="Arial"/>
          <w:color w:val="FF0000"/>
          <w:sz w:val="20"/>
          <w:szCs w:val="20"/>
        </w:rPr>
        <w:t>C.</w:t>
      </w:r>
      <w:r w:rsidR="0076753B" w:rsidRPr="001B6F50">
        <w:rPr>
          <w:rFonts w:cs="Arial"/>
          <w:color w:val="FF0000"/>
          <w:sz w:val="20"/>
          <w:szCs w:val="20"/>
        </w:rPr>
        <w:t>6</w:t>
      </w:r>
      <w:r w:rsidRPr="001B6F50">
        <w:rPr>
          <w:rFonts w:cs="Arial"/>
          <w:color w:val="FF0000"/>
          <w:sz w:val="20"/>
          <w:szCs w:val="20"/>
        </w:rPr>
        <w:t>.3.</w:t>
      </w:r>
      <w:r w:rsidRPr="001B6F50">
        <w:rPr>
          <w:rFonts w:cs="Arial"/>
          <w:sz w:val="20"/>
          <w:szCs w:val="20"/>
        </w:rPr>
        <w:t xml:space="preserve"> Legitymować się doświadczeniem w weryfikacji lub opracowaniu kosztorysów inwestorskich dla co najmniej dwóch </w:t>
      </w:r>
      <w:r w:rsidRPr="001B6F50">
        <w:rPr>
          <w:rFonts w:cs="Arial"/>
          <w:b/>
          <w:sz w:val="20"/>
          <w:szCs w:val="20"/>
        </w:rPr>
        <w:t>(2szt.)</w:t>
      </w:r>
      <w:r w:rsidRPr="001B6F50">
        <w:rPr>
          <w:rFonts w:cs="Arial"/>
          <w:sz w:val="20"/>
          <w:szCs w:val="20"/>
        </w:rPr>
        <w:t xml:space="preserve"> inwestycji w wodno kanalizacyjnych</w:t>
      </w:r>
      <w:r w:rsidR="0076753B" w:rsidRPr="001B6F50">
        <w:rPr>
          <w:rFonts w:cs="Arial"/>
          <w:sz w:val="20"/>
          <w:szCs w:val="20"/>
        </w:rPr>
        <w:t xml:space="preserve"> lub tylko kanalizacyjnych  lub tylko wodociągowych</w:t>
      </w:r>
      <w:r w:rsidRPr="001B6F50">
        <w:rPr>
          <w:rFonts w:cs="Arial"/>
          <w:sz w:val="20"/>
          <w:szCs w:val="20"/>
        </w:rPr>
        <w:t xml:space="preserve"> o wartości min </w:t>
      </w:r>
      <w:r w:rsidRPr="001B6F50">
        <w:rPr>
          <w:rFonts w:cs="Arial"/>
          <w:b/>
          <w:sz w:val="20"/>
          <w:szCs w:val="20"/>
          <w:u w:val="single"/>
        </w:rPr>
        <w:t>5  MLN  brutto/każda, w tym co najmniej jednej rozliczanej na podstawie książki obmiarów w ramach kontraktu czerwony FIDIC</w:t>
      </w:r>
    </w:p>
    <w:p w:rsidR="004C5321" w:rsidRPr="001B6F50" w:rsidRDefault="004C5321" w:rsidP="001B6F50">
      <w:pPr>
        <w:pStyle w:val="Bezodstpw"/>
        <w:spacing w:line="276" w:lineRule="auto"/>
        <w:ind w:left="720"/>
        <w:jc w:val="both"/>
        <w:rPr>
          <w:rFonts w:cs="Arial"/>
          <w:sz w:val="20"/>
          <w:szCs w:val="20"/>
        </w:rPr>
      </w:pPr>
    </w:p>
    <w:p w:rsidR="004C5321" w:rsidRPr="001B6F50" w:rsidRDefault="004C5321"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ind w:left="720"/>
        <w:jc w:val="both"/>
        <w:rPr>
          <w:rFonts w:cs="Arial"/>
          <w:sz w:val="20"/>
          <w:szCs w:val="20"/>
        </w:rPr>
      </w:pPr>
      <w:r w:rsidRPr="001B6F50">
        <w:rPr>
          <w:rFonts w:cs="Arial"/>
          <w:sz w:val="20"/>
          <w:szCs w:val="20"/>
        </w:rPr>
        <w:t>Uwaga U[ C.6]</w:t>
      </w:r>
    </w:p>
    <w:p w:rsidR="004C5321" w:rsidRPr="001B6F50" w:rsidRDefault="004C5321"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ind w:left="720"/>
        <w:jc w:val="both"/>
        <w:rPr>
          <w:rFonts w:cs="Arial"/>
          <w:sz w:val="20"/>
        </w:rPr>
      </w:pPr>
      <w:r w:rsidRPr="001B6F50">
        <w:rPr>
          <w:rFonts w:cs="Arial"/>
          <w:sz w:val="20"/>
          <w:szCs w:val="20"/>
        </w:rPr>
        <w:t xml:space="preserve">*) Zamawiający dopuszcza polaczenie funkcji  C6. </w:t>
      </w:r>
      <w:r w:rsidRPr="001B6F50">
        <w:rPr>
          <w:rFonts w:cs="Arial"/>
          <w:sz w:val="20"/>
        </w:rPr>
        <w:t>KOSZTORYSANTA  z funkcjami: C.3. Inspektora nadzoru Inwestorskiego w branży drogowej i/lub C.</w:t>
      </w:r>
      <w:r w:rsidR="00C21D95" w:rsidRPr="001B6F50">
        <w:rPr>
          <w:rFonts w:cs="Arial"/>
          <w:sz w:val="20"/>
        </w:rPr>
        <w:t>5</w:t>
      </w:r>
      <w:r w:rsidRPr="001B6F50">
        <w:rPr>
          <w:rFonts w:cs="Arial"/>
          <w:sz w:val="20"/>
        </w:rPr>
        <w:t xml:space="preserve">. INSPEKTORA DS ROZLICZEŃ RZECZOWO FINANSOWYCH lub </w:t>
      </w:r>
      <w:r w:rsidR="00C21D95" w:rsidRPr="001B6F50">
        <w:rPr>
          <w:rFonts w:cs="Arial"/>
          <w:sz w:val="20"/>
        </w:rPr>
        <w:t xml:space="preserve">funkcji C.4. </w:t>
      </w:r>
      <w:r w:rsidRPr="001B6F50">
        <w:rPr>
          <w:rFonts w:cs="Arial"/>
          <w:sz w:val="20"/>
        </w:rPr>
        <w:t>MENAGERA KONTRAKTU FIDIC w jednym z poniższych układów funkcjonalnych.</w:t>
      </w:r>
    </w:p>
    <w:p w:rsidR="004C5321" w:rsidRPr="001B6F50" w:rsidRDefault="004C5321"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ind w:left="720"/>
        <w:jc w:val="both"/>
        <w:rPr>
          <w:rFonts w:cs="Arial"/>
          <w:sz w:val="20"/>
        </w:rPr>
      </w:pPr>
      <w:r w:rsidRPr="001B6F50">
        <w:rPr>
          <w:rFonts w:cs="Arial"/>
          <w:sz w:val="20"/>
        </w:rPr>
        <w:t xml:space="preserve">- </w:t>
      </w:r>
      <w:r w:rsidRPr="001B6F50">
        <w:rPr>
          <w:rFonts w:cs="Arial"/>
          <w:color w:val="0000CC"/>
          <w:sz w:val="20"/>
        </w:rPr>
        <w:t>Opcja C6.C3.</w:t>
      </w:r>
      <w:r w:rsidRPr="001B6F50">
        <w:rPr>
          <w:rFonts w:cs="Arial"/>
          <w:sz w:val="20"/>
        </w:rPr>
        <w:t xml:space="preserve"> połączenie funkcji C.8. KOSZTORYSANTA z funkcją C3. Inspektora nadzoru Inwestorskiego w branży drogowej - należy wykazać spełnienie wszystkich warunków dla Inspektora nadzoru Inwestorskiego w branży drogowej ["C.3"] i spełnienie co najmniej warunku  C.6.3 dla KOSZTORYSANTA  ["C.6"];</w:t>
      </w:r>
    </w:p>
    <w:p w:rsidR="004C5321" w:rsidRPr="001B6F50" w:rsidRDefault="004C5321"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ind w:left="720"/>
        <w:jc w:val="both"/>
        <w:rPr>
          <w:rFonts w:cs="Arial"/>
          <w:sz w:val="20"/>
        </w:rPr>
      </w:pPr>
      <w:r w:rsidRPr="001B6F50">
        <w:rPr>
          <w:rFonts w:cs="Arial"/>
          <w:sz w:val="20"/>
        </w:rPr>
        <w:t xml:space="preserve">- </w:t>
      </w:r>
      <w:r w:rsidRPr="001B6F50">
        <w:rPr>
          <w:rFonts w:cs="Arial"/>
          <w:color w:val="0000CC"/>
          <w:sz w:val="20"/>
        </w:rPr>
        <w:t>Opcja C6.C3.C5.</w:t>
      </w:r>
      <w:r w:rsidRPr="001B6F50">
        <w:rPr>
          <w:rFonts w:cs="Arial"/>
          <w:sz w:val="20"/>
        </w:rPr>
        <w:t xml:space="preserve"> połączenie funkcji C.8. KOSZTORYSANTA z funkcją C.</w:t>
      </w:r>
      <w:r w:rsidR="0019514A" w:rsidRPr="001B6F50">
        <w:rPr>
          <w:rFonts w:cs="Arial"/>
          <w:sz w:val="20"/>
        </w:rPr>
        <w:t>3</w:t>
      </w:r>
      <w:r w:rsidRPr="001B6F50">
        <w:rPr>
          <w:rFonts w:cs="Arial"/>
          <w:sz w:val="20"/>
        </w:rPr>
        <w:t>. Inspektora nadzoru Inwestorskiego w branży drogowej z funkcją C5. INSPEKTORA DS ROZLICZEŃ RZECZOWO FINANSOWYCH - należy wykazać spełnienie wszystkich warunków dla Inspektora nadzoru Inwestorskiego w branży drogowej ["C.3"]; spełnienie co najmniej warunku  C.6.3 dla. KOSZTORYSANTA ["C.6"] I spełnienie co najmniej warunku  C.5.3 dla INSPEKTORA DS ROZLICZEŃ RZECZOWO FINANSOWYCH  ["C.5"];</w:t>
      </w:r>
    </w:p>
    <w:p w:rsidR="004C5321" w:rsidRPr="001B6F50" w:rsidRDefault="004C5321"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ind w:left="720"/>
        <w:jc w:val="both"/>
        <w:rPr>
          <w:rFonts w:cs="Arial"/>
          <w:sz w:val="20"/>
        </w:rPr>
      </w:pPr>
      <w:r w:rsidRPr="001B6F50">
        <w:rPr>
          <w:rFonts w:cs="Arial"/>
          <w:sz w:val="20"/>
        </w:rPr>
        <w:t xml:space="preserve">- </w:t>
      </w:r>
      <w:r w:rsidRPr="001B6F50">
        <w:rPr>
          <w:rFonts w:cs="Arial"/>
          <w:color w:val="0000CC"/>
          <w:sz w:val="20"/>
        </w:rPr>
        <w:t>Opcja C6.C4.</w:t>
      </w:r>
      <w:r w:rsidRPr="001B6F50">
        <w:rPr>
          <w:rFonts w:cs="Arial"/>
          <w:sz w:val="20"/>
        </w:rPr>
        <w:t xml:space="preserve"> połączenie funkcji C4. KOSZTORYSANTA z funkcją C.4. MENAGERA KONTRAKTU FIDIC</w:t>
      </w:r>
    </w:p>
    <w:p w:rsidR="004C5321" w:rsidRPr="001B6F50" w:rsidRDefault="004C5321"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ind w:left="720"/>
        <w:jc w:val="both"/>
        <w:rPr>
          <w:rFonts w:cs="Arial"/>
          <w:sz w:val="20"/>
        </w:rPr>
      </w:pPr>
      <w:r w:rsidRPr="001B6F50">
        <w:rPr>
          <w:rFonts w:cs="Arial"/>
          <w:sz w:val="20"/>
        </w:rPr>
        <w:t xml:space="preserve">- należy wykazać spełnienie wszystkich warunków dla MENAGERA KONTRAKTU FIDIC i </w:t>
      </w:r>
    </w:p>
    <w:p w:rsidR="004C5321" w:rsidRPr="001B6F50" w:rsidRDefault="004C5321"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ind w:left="720"/>
        <w:jc w:val="both"/>
        <w:rPr>
          <w:rFonts w:cs="Arial"/>
          <w:caps/>
          <w:color w:val="000000"/>
          <w:sz w:val="20"/>
        </w:rPr>
      </w:pPr>
      <w:r w:rsidRPr="001B6F50">
        <w:rPr>
          <w:rFonts w:cs="Arial"/>
          <w:sz w:val="20"/>
        </w:rPr>
        <w:t xml:space="preserve">spełnienie co najmniej warunku  C.6.3 dla KOSZTORYSANTA  ["C.6"] i  Zamawiający nie dopuszcza pełnienia  przez KOSZTORYSANTA </w:t>
      </w:r>
      <w:r w:rsidRPr="001B6F50">
        <w:rPr>
          <w:rFonts w:cs="Arial"/>
          <w:color w:val="000000"/>
          <w:sz w:val="20"/>
        </w:rPr>
        <w:t>pozostałych funkcji</w:t>
      </w:r>
      <w:r w:rsidR="0019514A" w:rsidRPr="001B6F50">
        <w:rPr>
          <w:rFonts w:cs="Arial"/>
          <w:color w:val="000000"/>
          <w:sz w:val="20"/>
        </w:rPr>
        <w:t xml:space="preserve"> przy połączeniu z funkcją C.4 MENAGERA KONTRAKTU FIDIC</w:t>
      </w:r>
      <w:r w:rsidRPr="001B6F50">
        <w:rPr>
          <w:rFonts w:cs="Arial"/>
          <w:color w:val="000000"/>
          <w:sz w:val="20"/>
        </w:rPr>
        <w:t>.</w:t>
      </w:r>
      <w:r w:rsidRPr="001B6F50">
        <w:rPr>
          <w:rFonts w:cs="Arial"/>
          <w:caps/>
          <w:color w:val="000000"/>
          <w:sz w:val="20"/>
        </w:rPr>
        <w:t xml:space="preserve"> </w:t>
      </w:r>
    </w:p>
    <w:p w:rsidR="00C21D95" w:rsidRPr="001B6F50" w:rsidRDefault="00C21D95"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ind w:left="720"/>
        <w:jc w:val="both"/>
        <w:rPr>
          <w:rFonts w:cs="Arial"/>
          <w:caps/>
          <w:color w:val="000000"/>
          <w:sz w:val="20"/>
        </w:rPr>
      </w:pPr>
      <w:r w:rsidRPr="001B6F50">
        <w:rPr>
          <w:rFonts w:cs="Arial"/>
          <w:color w:val="0000CC"/>
          <w:sz w:val="20"/>
        </w:rPr>
        <w:t>Opcja C6.C5.</w:t>
      </w:r>
      <w:r w:rsidRPr="001B6F50">
        <w:rPr>
          <w:rFonts w:cs="Arial"/>
          <w:sz w:val="20"/>
        </w:rPr>
        <w:t xml:space="preserve"> połączenie funkcji C6. KOSZTORYSANTA z funkcją INSPEKTORA/SPECJALISTY  DS ROZLICZEŃ RZECZOWO FINANSOWYCH  ["C.5"];</w:t>
      </w:r>
    </w:p>
    <w:p w:rsidR="00C21D95" w:rsidRPr="001B6F50" w:rsidRDefault="00C21D95"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ind w:left="720"/>
        <w:jc w:val="both"/>
        <w:rPr>
          <w:rFonts w:cs="Arial"/>
          <w:sz w:val="20"/>
        </w:rPr>
      </w:pPr>
      <w:r w:rsidRPr="001B6F50">
        <w:rPr>
          <w:rFonts w:cs="Arial"/>
          <w:sz w:val="20"/>
        </w:rPr>
        <w:t xml:space="preserve">- należy wykazać spełnienie wszystkich warunków dla  KOSZTORYSANTA i </w:t>
      </w:r>
    </w:p>
    <w:p w:rsidR="00C21D95" w:rsidRPr="001B6F50" w:rsidRDefault="00C21D95"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ind w:left="720"/>
        <w:jc w:val="both"/>
        <w:rPr>
          <w:rFonts w:cs="Arial"/>
          <w:caps/>
          <w:color w:val="000000"/>
          <w:sz w:val="20"/>
        </w:rPr>
      </w:pPr>
      <w:r w:rsidRPr="001B6F50">
        <w:rPr>
          <w:rFonts w:cs="Arial"/>
          <w:sz w:val="20"/>
        </w:rPr>
        <w:t>spełnienie co najmniej warunku  C.5.3 dla INSPEKTORA DS ROZLICZEŃ RZECZOWO FINANSOWYCH  ["C.5"];</w:t>
      </w:r>
    </w:p>
    <w:p w:rsidR="00C21D95" w:rsidRPr="001B6F50" w:rsidRDefault="00C21D95" w:rsidP="001B6F50">
      <w:pPr>
        <w:pStyle w:val="Bezodstpw"/>
        <w:pBdr>
          <w:top w:val="single" w:sz="4" w:space="1" w:color="FF0000"/>
          <w:left w:val="single" w:sz="4" w:space="4" w:color="FF0000"/>
          <w:bottom w:val="single" w:sz="4" w:space="1" w:color="FF0000"/>
          <w:right w:val="single" w:sz="4" w:space="4" w:color="FF0000"/>
        </w:pBdr>
        <w:shd w:val="clear" w:color="auto" w:fill="EEECE1" w:themeFill="background2"/>
        <w:spacing w:line="276" w:lineRule="auto"/>
        <w:ind w:left="720"/>
        <w:jc w:val="both"/>
        <w:rPr>
          <w:rFonts w:cs="Arial"/>
          <w:caps/>
          <w:color w:val="000000"/>
          <w:sz w:val="20"/>
        </w:rPr>
      </w:pPr>
    </w:p>
    <w:p w:rsidR="004C5321" w:rsidRPr="001B6F50" w:rsidRDefault="004C5321" w:rsidP="001B6F50">
      <w:pPr>
        <w:pStyle w:val="Bezodstpw"/>
        <w:spacing w:line="276" w:lineRule="auto"/>
        <w:ind w:left="720"/>
        <w:jc w:val="both"/>
        <w:rPr>
          <w:rFonts w:cs="Arial"/>
          <w:sz w:val="20"/>
          <w:szCs w:val="20"/>
        </w:rPr>
      </w:pPr>
    </w:p>
    <w:p w:rsidR="009710EA" w:rsidRPr="001B6F50" w:rsidRDefault="00C80782" w:rsidP="001B6F50">
      <w:pPr>
        <w:pStyle w:val="Akapitzlist"/>
        <w:ind w:left="142"/>
        <w:jc w:val="both"/>
        <w:rPr>
          <w:rFonts w:cs="Arial"/>
          <w:sz w:val="20"/>
          <w:szCs w:val="20"/>
          <w:lang w:eastAsia="ar-SA"/>
        </w:rPr>
      </w:pPr>
      <w:r w:rsidRPr="001B6F50">
        <w:rPr>
          <w:rFonts w:cs="Arial"/>
          <w:sz w:val="20"/>
          <w:szCs w:val="20"/>
          <w:lang w:eastAsia="ar-SA"/>
        </w:rPr>
        <w:t xml:space="preserve">3. </w:t>
      </w:r>
      <w:r w:rsidR="009710EA" w:rsidRPr="001B6F50">
        <w:rPr>
          <w:rFonts w:cs="Arial"/>
          <w:sz w:val="20"/>
          <w:szCs w:val="20"/>
          <w:lang w:eastAsia="ar-SA"/>
        </w:rPr>
        <w:t xml:space="preserve">Ogólne warunki dotyczące potencjału kadrowego </w:t>
      </w:r>
    </w:p>
    <w:p w:rsidR="00C80782" w:rsidRPr="001B6F50" w:rsidRDefault="00C80782" w:rsidP="001B6F50">
      <w:pPr>
        <w:pStyle w:val="Bezodstpw"/>
        <w:numPr>
          <w:ilvl w:val="0"/>
          <w:numId w:val="74"/>
        </w:numPr>
        <w:shd w:val="clear" w:color="auto" w:fill="FFFFFF" w:themeFill="background1"/>
        <w:spacing w:line="276" w:lineRule="auto"/>
        <w:jc w:val="both"/>
        <w:rPr>
          <w:rFonts w:cs="Arial"/>
          <w:caps/>
          <w:color w:val="000000"/>
          <w:sz w:val="20"/>
          <w:szCs w:val="20"/>
        </w:rPr>
      </w:pPr>
      <w:r w:rsidRPr="001B6F50">
        <w:rPr>
          <w:rFonts w:cs="Arial"/>
          <w:sz w:val="20"/>
          <w:szCs w:val="20"/>
        </w:rPr>
        <w:t xml:space="preserve">Na wykazanie stażu pracy Zamawiający uzna każde udokumentowane doświadczenie: umowa u pracę,  umowa o dzieło/zlecenie, własna działalność gospodarcza, etc. Zamawiający dopuszcza aby okresy </w:t>
      </w:r>
      <w:r w:rsidRPr="001B6F50">
        <w:rPr>
          <w:rFonts w:cs="Arial"/>
          <w:sz w:val="20"/>
          <w:szCs w:val="20"/>
        </w:rPr>
        <w:lastRenderedPageBreak/>
        <w:t>wykazane na łączny okres 5 lat zazębiały się pod warunkiem jednak, że praca</w:t>
      </w:r>
      <w:r w:rsidR="0019514A" w:rsidRPr="001B6F50">
        <w:rPr>
          <w:rFonts w:cs="Arial"/>
          <w:sz w:val="20"/>
          <w:szCs w:val="20"/>
        </w:rPr>
        <w:t xml:space="preserve"> w tym samym okresie</w:t>
      </w:r>
      <w:r w:rsidRPr="001B6F50">
        <w:rPr>
          <w:rFonts w:cs="Arial"/>
          <w:sz w:val="20"/>
          <w:szCs w:val="20"/>
        </w:rPr>
        <w:t xml:space="preserve"> realizowana była na </w:t>
      </w:r>
      <w:r w:rsidRPr="001B6F50">
        <w:rPr>
          <w:rFonts w:cs="Arial"/>
          <w:sz w:val="20"/>
          <w:szCs w:val="20"/>
          <w:u w:val="single" w:color="FF0000"/>
        </w:rPr>
        <w:t xml:space="preserve">rzecz różnych podmiotów. </w:t>
      </w:r>
    </w:p>
    <w:p w:rsidR="00C80782" w:rsidRPr="001B6F50" w:rsidRDefault="00C80782" w:rsidP="001B6F50">
      <w:pPr>
        <w:pStyle w:val="Bezodstpw"/>
        <w:numPr>
          <w:ilvl w:val="0"/>
          <w:numId w:val="74"/>
        </w:numPr>
        <w:shd w:val="clear" w:color="auto" w:fill="FFFFFF" w:themeFill="background1"/>
        <w:spacing w:line="276" w:lineRule="auto"/>
        <w:jc w:val="both"/>
        <w:rPr>
          <w:rFonts w:cs="Arial"/>
          <w:caps/>
          <w:color w:val="000000"/>
          <w:sz w:val="20"/>
          <w:szCs w:val="20"/>
        </w:rPr>
      </w:pPr>
      <w:r w:rsidRPr="001B6F50">
        <w:rPr>
          <w:rFonts w:cs="Arial"/>
          <w:color w:val="000000"/>
          <w:sz w:val="20"/>
          <w:szCs w:val="20"/>
        </w:rPr>
        <w:t xml:space="preserve">Osoby wskazane na stanowiskach Inspektorów Nadzoru Budowlanego w poniższych </w:t>
      </w:r>
      <w:r w:rsidR="00F11AA3" w:rsidRPr="001B6F50">
        <w:rPr>
          <w:rFonts w:cs="Arial"/>
          <w:color w:val="000000"/>
          <w:sz w:val="20"/>
          <w:szCs w:val="20"/>
        </w:rPr>
        <w:t xml:space="preserve">trzech </w:t>
      </w:r>
      <w:r w:rsidRPr="001B6F50">
        <w:rPr>
          <w:rFonts w:cs="Arial"/>
          <w:color w:val="000000"/>
          <w:sz w:val="20"/>
          <w:szCs w:val="20"/>
        </w:rPr>
        <w:t xml:space="preserve">branżach: </w:t>
      </w:r>
    </w:p>
    <w:p w:rsidR="00C80782" w:rsidRPr="001B6F50" w:rsidRDefault="00C80782" w:rsidP="001B6F50">
      <w:pPr>
        <w:pStyle w:val="Bezodstpw"/>
        <w:numPr>
          <w:ilvl w:val="0"/>
          <w:numId w:val="75"/>
        </w:numPr>
        <w:spacing w:line="276" w:lineRule="auto"/>
        <w:jc w:val="both"/>
        <w:rPr>
          <w:rFonts w:cs="Arial"/>
          <w:caps/>
          <w:sz w:val="20"/>
          <w:szCs w:val="20"/>
        </w:rPr>
      </w:pPr>
      <w:r w:rsidRPr="001B6F50">
        <w:rPr>
          <w:rFonts w:cs="Arial"/>
          <w:color w:val="365F91" w:themeColor="accent1" w:themeShade="BF"/>
          <w:sz w:val="20"/>
          <w:szCs w:val="20"/>
        </w:rPr>
        <w:t>C1.</w:t>
      </w:r>
      <w:r w:rsidRPr="001B6F50">
        <w:rPr>
          <w:rFonts w:cs="Arial"/>
          <w:sz w:val="20"/>
          <w:szCs w:val="20"/>
        </w:rPr>
        <w:t xml:space="preserve"> INSPEKTOR NADZORU </w:t>
      </w:r>
      <w:r w:rsidRPr="001B6F50">
        <w:rPr>
          <w:rFonts w:cs="Arial"/>
          <w:caps/>
          <w:sz w:val="20"/>
          <w:szCs w:val="20"/>
        </w:rPr>
        <w:t>INWESTORSKIEGO w zakresie w   zakresie sieci, instalacji i urządzeń: elektrycznych i elektroenergetycznych.</w:t>
      </w:r>
    </w:p>
    <w:p w:rsidR="00C80782" w:rsidRPr="001B6F50" w:rsidRDefault="00C80782" w:rsidP="001B6F50">
      <w:pPr>
        <w:pStyle w:val="Bezodstpw"/>
        <w:numPr>
          <w:ilvl w:val="0"/>
          <w:numId w:val="75"/>
        </w:numPr>
        <w:spacing w:line="276" w:lineRule="auto"/>
        <w:jc w:val="both"/>
        <w:rPr>
          <w:rFonts w:cs="Arial"/>
          <w:caps/>
          <w:sz w:val="20"/>
          <w:szCs w:val="20"/>
        </w:rPr>
      </w:pPr>
      <w:r w:rsidRPr="001B6F50">
        <w:rPr>
          <w:rFonts w:cs="Arial"/>
          <w:caps/>
          <w:color w:val="0000CC"/>
          <w:sz w:val="20"/>
          <w:szCs w:val="20"/>
        </w:rPr>
        <w:t>C.2.</w:t>
      </w:r>
      <w:r w:rsidRPr="001B6F50">
        <w:rPr>
          <w:rFonts w:cs="Arial"/>
          <w:caps/>
          <w:sz w:val="20"/>
          <w:szCs w:val="20"/>
        </w:rPr>
        <w:t xml:space="preserve"> INSPEKTOR NADZORU INWESTORSKIEGO w zakresie instalacji: cieplnych, wentylacyjnych, gazowych, wodociągowych i kanalizacyjnych,</w:t>
      </w:r>
    </w:p>
    <w:p w:rsidR="00C80782" w:rsidRPr="001B6F50" w:rsidRDefault="00C80782" w:rsidP="001B6F50">
      <w:pPr>
        <w:pStyle w:val="Bezodstpw"/>
        <w:numPr>
          <w:ilvl w:val="0"/>
          <w:numId w:val="75"/>
        </w:numPr>
        <w:spacing w:line="276" w:lineRule="auto"/>
        <w:jc w:val="both"/>
        <w:rPr>
          <w:rFonts w:cs="Arial"/>
          <w:sz w:val="20"/>
          <w:szCs w:val="20"/>
        </w:rPr>
      </w:pPr>
      <w:r w:rsidRPr="001B6F50">
        <w:rPr>
          <w:rFonts w:cs="Arial"/>
          <w:color w:val="0000CC"/>
          <w:sz w:val="20"/>
          <w:szCs w:val="20"/>
        </w:rPr>
        <w:t>C.3</w:t>
      </w:r>
      <w:r w:rsidRPr="001B6F50">
        <w:rPr>
          <w:rFonts w:cs="Arial"/>
          <w:sz w:val="20"/>
          <w:szCs w:val="20"/>
        </w:rPr>
        <w:t>.INSPEKTOR NADZORU INWESTORSKIEGO W BRANŻY DROGOWEJ;</w:t>
      </w:r>
    </w:p>
    <w:p w:rsidR="00C80782" w:rsidRPr="001B6F50" w:rsidRDefault="00C80782" w:rsidP="001B6F50">
      <w:pPr>
        <w:pStyle w:val="Akapitzlist"/>
        <w:jc w:val="both"/>
        <w:rPr>
          <w:rFonts w:cs="Arial"/>
          <w:sz w:val="20"/>
          <w:szCs w:val="20"/>
        </w:rPr>
      </w:pPr>
    </w:p>
    <w:p w:rsidR="003C2361" w:rsidRPr="001B6F50" w:rsidRDefault="00C80782" w:rsidP="001B6F50">
      <w:pPr>
        <w:pStyle w:val="Akapitzlist"/>
        <w:jc w:val="both"/>
        <w:rPr>
          <w:rStyle w:val="Nagwek2Znak"/>
          <w:rFonts w:asciiTheme="minorHAnsi" w:eastAsiaTheme="minorEastAsia" w:hAnsiTheme="minorHAnsi" w:cs="Arial"/>
          <w:b w:val="0"/>
          <w:iCs/>
          <w:color w:val="auto"/>
          <w:sz w:val="20"/>
          <w:szCs w:val="20"/>
        </w:rPr>
      </w:pPr>
      <w:r w:rsidRPr="001B6F50">
        <w:rPr>
          <w:rFonts w:cs="Arial"/>
          <w:sz w:val="20"/>
          <w:szCs w:val="20"/>
        </w:rPr>
        <w:t xml:space="preserve"> muszą posiadać, w odpowiednim dla siebie zakresie, </w:t>
      </w:r>
      <w:r w:rsidRPr="001B6F50">
        <w:rPr>
          <w:rFonts w:cs="Arial"/>
          <w:bCs/>
          <w:sz w:val="20"/>
          <w:szCs w:val="20"/>
        </w:rPr>
        <w:t xml:space="preserve"> uprawnienia  </w:t>
      </w:r>
      <w:r w:rsidRPr="001B6F50">
        <w:rPr>
          <w:rFonts w:cs="Arial"/>
          <w:bCs/>
          <w:iCs/>
          <w:sz w:val="20"/>
          <w:szCs w:val="20"/>
        </w:rPr>
        <w:t>budowlane do wykonywania samodzielnych funkcji technicznych w budownictwie – zgodnie z przepisami ustawy z dnia 7 lipca 1994 r. Prawo budowlane (tj.</w:t>
      </w:r>
      <w:r w:rsidRPr="001B6F50">
        <w:rPr>
          <w:rFonts w:cs="Arial"/>
          <w:sz w:val="20"/>
          <w:szCs w:val="20"/>
        </w:rPr>
        <w:t xml:space="preserve"> Dz. U. z 2013 r., poz. 1409 z </w:t>
      </w:r>
      <w:r w:rsidRPr="001B6F50">
        <w:rPr>
          <w:rFonts w:cs="Arial"/>
          <w:bCs/>
          <w:iCs/>
          <w:sz w:val="20"/>
          <w:szCs w:val="20"/>
        </w:rPr>
        <w:t xml:space="preserve"> późn. zm.) i innymi przepisami, w tym także zgodnie z ustawą o samorządach zawodowych architektów, inżynierów budownictwa i urbanistów (Dz. U z 2001 r. nr 5 poz. 42 z p. zm.) oraz ustawą o zasadach uznawania kwalifikacji zawodowych nabytych w państwach członkowskich Unii Europejskiej (Dz. U. z 2008 r. nr 63 poz. 394, z późn. zm.) - jeśli dotyczy, oraz spełniać warunki do wykonywania tych funkcji określone w tych przepisach, umożliwiające pełnienie przez Inżyniera Kontraktu funkcji "</w:t>
      </w:r>
      <w:r w:rsidRPr="001B6F50">
        <w:rPr>
          <w:rFonts w:cs="Arial"/>
          <w:bCs/>
          <w:i/>
          <w:iCs/>
          <w:sz w:val="20"/>
          <w:szCs w:val="20"/>
        </w:rPr>
        <w:t>Inspektora Nadzoru Inwestorskiego"</w:t>
      </w:r>
      <w:r w:rsidRPr="001B6F50">
        <w:rPr>
          <w:rFonts w:cs="Arial"/>
          <w:bCs/>
          <w:iCs/>
          <w:sz w:val="20"/>
          <w:szCs w:val="20"/>
        </w:rPr>
        <w:t xml:space="preserve"> w rozumieniu Rozdziału 3 Polskiego Prawa Budowlanego dla zadania inwestycyjnego wynikającego z Opisu Przedmiotu Zamówienia, w tym posiadać aktualne członkostwo w Polskiej Izbie Inżynierów Budownictwa. Uwaga! Potwierdzenie uprawnień i członkostwa w PIIB wymagane będzie tylko od zwycięskiego Wykonawcy - na etapie podpisywania umowy. </w:t>
      </w:r>
    </w:p>
    <w:p w:rsidR="00F11AA3" w:rsidRPr="001B6F50" w:rsidRDefault="00C80782" w:rsidP="001B6F50">
      <w:pPr>
        <w:pStyle w:val="Tekstpodstawowy"/>
        <w:pBdr>
          <w:top w:val="single" w:sz="4" w:space="1" w:color="FF0000"/>
          <w:left w:val="single" w:sz="4" w:space="28" w:color="FF0000"/>
          <w:bottom w:val="single" w:sz="4" w:space="1" w:color="FF0000"/>
          <w:right w:val="single" w:sz="4" w:space="4" w:color="FF0000"/>
        </w:pBdr>
        <w:shd w:val="clear" w:color="auto" w:fill="EEECE1" w:themeFill="background2"/>
        <w:suppressAutoHyphens w:val="0"/>
        <w:spacing w:before="120" w:after="60" w:line="276" w:lineRule="auto"/>
        <w:ind w:left="284"/>
        <w:jc w:val="both"/>
        <w:rPr>
          <w:rFonts w:asciiTheme="minorHAnsi" w:hAnsiTheme="minorHAnsi" w:cs="Arial"/>
          <w:color w:val="000000"/>
          <w:sz w:val="20"/>
        </w:rPr>
      </w:pPr>
      <w:r w:rsidRPr="001B6F50">
        <w:rPr>
          <w:rFonts w:asciiTheme="minorHAnsi" w:hAnsiTheme="minorHAnsi" w:cs="Arial"/>
          <w:color w:val="000000"/>
          <w:sz w:val="20"/>
        </w:rPr>
        <w:t xml:space="preserve">Uwaga! </w:t>
      </w:r>
    </w:p>
    <w:p w:rsidR="00C80782" w:rsidRPr="001B6F50" w:rsidRDefault="00C80782" w:rsidP="001B6F50">
      <w:pPr>
        <w:pStyle w:val="Tekstpodstawowy"/>
        <w:pBdr>
          <w:top w:val="single" w:sz="4" w:space="1" w:color="FF0000"/>
          <w:left w:val="single" w:sz="4" w:space="28" w:color="FF0000"/>
          <w:bottom w:val="single" w:sz="4" w:space="1" w:color="FF0000"/>
          <w:right w:val="single" w:sz="4" w:space="4" w:color="FF0000"/>
        </w:pBdr>
        <w:shd w:val="clear" w:color="auto" w:fill="EEECE1" w:themeFill="background2"/>
        <w:suppressAutoHyphens w:val="0"/>
        <w:spacing w:before="120" w:after="60" w:line="276" w:lineRule="auto"/>
        <w:ind w:left="284"/>
        <w:jc w:val="both"/>
        <w:rPr>
          <w:rFonts w:asciiTheme="minorHAnsi" w:hAnsiTheme="minorHAnsi" w:cs="Arial"/>
          <w:sz w:val="20"/>
        </w:rPr>
      </w:pPr>
      <w:r w:rsidRPr="001B6F50">
        <w:rPr>
          <w:rFonts w:asciiTheme="minorHAnsi" w:hAnsiTheme="minorHAnsi" w:cs="Arial"/>
          <w:color w:val="000000"/>
          <w:sz w:val="20"/>
        </w:rPr>
        <w:t xml:space="preserve">*) Zamawiający dopuszcza uprawnienia budowlane uzyskane na podstawie wcześniej obowiązujących przepisów. Ponadto Zamawiający dopuszcza uprawnienia uzyskane w krajach Wspólnoty Europejskiej zgodnie z obowiązującym prawem o wzajemnym uznawaniu dyplomów, </w:t>
      </w:r>
      <w:r w:rsidRPr="001B6F50">
        <w:rPr>
          <w:rFonts w:asciiTheme="minorHAnsi" w:hAnsiTheme="minorHAnsi" w:cs="Arial"/>
          <w:color w:val="000000"/>
          <w:sz w:val="20"/>
          <w:shd w:val="clear" w:color="auto" w:fill="EEECE1" w:themeFill="background2"/>
        </w:rPr>
        <w:t xml:space="preserve">którego ramy wyznaczają  </w:t>
      </w:r>
      <w:r w:rsidRPr="001B6F50">
        <w:rPr>
          <w:rFonts w:asciiTheme="minorHAnsi" w:hAnsiTheme="minorHAnsi" w:cs="Arial"/>
          <w:color w:val="363636"/>
          <w:sz w:val="20"/>
          <w:shd w:val="clear" w:color="auto" w:fill="EEECE1" w:themeFill="background2"/>
        </w:rPr>
        <w:t>Artykuły 26 i 53 Traktatu o funkcjonowaniu Unii Europejskiej (TFUE).</w:t>
      </w:r>
      <w:r w:rsidRPr="001B6F50">
        <w:rPr>
          <w:rFonts w:asciiTheme="minorHAnsi" w:hAnsiTheme="minorHAnsi" w:cs="Arial"/>
          <w:color w:val="000000"/>
          <w:sz w:val="20"/>
        </w:rPr>
        <w:t xml:space="preserve"> Wówczas obowiązkiem Wykonawcy</w:t>
      </w:r>
      <w:r w:rsidR="00872A18" w:rsidRPr="001B6F50">
        <w:rPr>
          <w:rFonts w:asciiTheme="minorHAnsi" w:hAnsiTheme="minorHAnsi" w:cs="Arial"/>
          <w:color w:val="000000"/>
          <w:sz w:val="20"/>
        </w:rPr>
        <w:t>,</w:t>
      </w:r>
      <w:r w:rsidRPr="001B6F50">
        <w:rPr>
          <w:rFonts w:asciiTheme="minorHAnsi" w:hAnsiTheme="minorHAnsi" w:cs="Arial"/>
          <w:color w:val="000000"/>
          <w:sz w:val="20"/>
        </w:rPr>
        <w:t xml:space="preserve"> </w:t>
      </w:r>
      <w:r w:rsidR="0019514A" w:rsidRPr="001B6F50">
        <w:rPr>
          <w:rFonts w:asciiTheme="minorHAnsi" w:hAnsiTheme="minorHAnsi" w:cs="Arial"/>
          <w:color w:val="000000"/>
          <w:sz w:val="20"/>
        </w:rPr>
        <w:t xml:space="preserve">którego oferta została oceniona najwyżej </w:t>
      </w:r>
      <w:r w:rsidRPr="001B6F50">
        <w:rPr>
          <w:rFonts w:asciiTheme="minorHAnsi" w:hAnsiTheme="minorHAnsi" w:cs="Arial"/>
          <w:color w:val="000000"/>
          <w:sz w:val="20"/>
        </w:rPr>
        <w:t xml:space="preserve">jest dostarczyć: uprawnienia wraz z tłumaczeniem a język polski przez Wykonawcę lub przez tłumacza przysięgłego. W obu przypadkach Wykonawca zobowiązany jest do podania </w:t>
      </w:r>
      <w:r w:rsidR="00090100" w:rsidRPr="001B6F50">
        <w:rPr>
          <w:rFonts w:asciiTheme="minorHAnsi" w:hAnsiTheme="minorHAnsi" w:cs="Arial"/>
          <w:color w:val="000000"/>
          <w:sz w:val="20"/>
        </w:rPr>
        <w:t xml:space="preserve">w stosownej tabeli </w:t>
      </w:r>
      <w:r w:rsidRPr="001B6F50">
        <w:rPr>
          <w:rFonts w:asciiTheme="minorHAnsi" w:hAnsiTheme="minorHAnsi" w:cs="Arial"/>
          <w:color w:val="000000"/>
          <w:sz w:val="20"/>
        </w:rPr>
        <w:t xml:space="preserve">Formularza </w:t>
      </w:r>
      <w:r w:rsidR="00B93F9C" w:rsidRPr="001B6F50">
        <w:rPr>
          <w:rFonts w:asciiTheme="minorHAnsi" w:hAnsiTheme="minorHAnsi" w:cs="Arial"/>
          <w:color w:val="000000"/>
          <w:sz w:val="20"/>
        </w:rPr>
        <w:t>ofertowego w Części III</w:t>
      </w:r>
      <w:r w:rsidRPr="001B6F50">
        <w:rPr>
          <w:rFonts w:asciiTheme="minorHAnsi" w:hAnsiTheme="minorHAnsi" w:cs="Arial"/>
          <w:color w:val="000000"/>
          <w:sz w:val="20"/>
        </w:rPr>
        <w:t xml:space="preserve">. Potencjał kadrowy" stosownej podstawy prawnej w postaci odwołania do właściwych  </w:t>
      </w:r>
      <w:r w:rsidRPr="001B6F50">
        <w:rPr>
          <w:rFonts w:asciiTheme="minorHAnsi" w:hAnsiTheme="minorHAnsi" w:cs="Arial"/>
          <w:sz w:val="20"/>
        </w:rPr>
        <w:t xml:space="preserve">przepisów </w:t>
      </w:r>
      <w:r w:rsidR="00090100" w:rsidRPr="001B6F50">
        <w:rPr>
          <w:rFonts w:asciiTheme="minorHAnsi" w:hAnsiTheme="minorHAnsi" w:cs="Arial"/>
          <w:sz w:val="20"/>
        </w:rPr>
        <w:t xml:space="preserve"> w (Tabeli [Formularz 3]  14.  Wskazanie uprawnień w przypadku odstępstwa od obowiązujących przepisów) </w:t>
      </w:r>
      <w:r w:rsidRPr="001B6F50">
        <w:rPr>
          <w:rFonts w:asciiTheme="minorHAnsi" w:hAnsiTheme="minorHAnsi" w:cs="Arial"/>
          <w:sz w:val="20"/>
        </w:rPr>
        <w:t>wskazujących na równoważność deklarowanych uprawnień (tzn. w sytuacji jeśli zakres uprawnień w dokumencie o nadaniu uprawnień nie pokrywa się z nazwą specjalności dla której Wykonawca powołuje się na równoważność uprawnienia.</w:t>
      </w:r>
      <w:r w:rsidR="00F11AA3" w:rsidRPr="001B6F50">
        <w:rPr>
          <w:rFonts w:asciiTheme="minorHAnsi" w:hAnsiTheme="minorHAnsi" w:cs="Arial"/>
          <w:color w:val="000000"/>
          <w:sz w:val="20"/>
        </w:rPr>
        <w:t xml:space="preserve"> </w:t>
      </w:r>
      <w:r w:rsidRPr="001B6F50">
        <w:rPr>
          <w:rFonts w:asciiTheme="minorHAnsi" w:hAnsiTheme="minorHAnsi" w:cs="Arial"/>
          <w:color w:val="000000"/>
          <w:sz w:val="20"/>
        </w:rPr>
        <w:t>W przypadku braku ww. informacji/przekazania niepełnych informacji Wykonawca</w:t>
      </w:r>
      <w:r w:rsidR="00090100" w:rsidRPr="001B6F50">
        <w:rPr>
          <w:rFonts w:asciiTheme="minorHAnsi" w:hAnsiTheme="minorHAnsi" w:cs="Arial"/>
          <w:color w:val="000000"/>
          <w:sz w:val="20"/>
        </w:rPr>
        <w:t>, którego oferta zostanie oceniona najwyżej</w:t>
      </w:r>
      <w:r w:rsidRPr="001B6F50">
        <w:rPr>
          <w:rFonts w:asciiTheme="minorHAnsi" w:hAnsiTheme="minorHAnsi" w:cs="Arial"/>
          <w:color w:val="000000"/>
          <w:sz w:val="20"/>
        </w:rPr>
        <w:t xml:space="preserve"> zostanie wezwany do udzielenia pisemnych wyjaśnień w tym zakresie</w:t>
      </w:r>
      <w:r w:rsidR="00B93F9C" w:rsidRPr="001B6F50">
        <w:rPr>
          <w:rFonts w:asciiTheme="minorHAnsi" w:hAnsiTheme="minorHAnsi" w:cs="Arial"/>
          <w:color w:val="000000"/>
          <w:sz w:val="20"/>
        </w:rPr>
        <w:t xml:space="preserve"> wraz z dokumentami potwierdzającymi spełnienie warunków udziału w postępowaniu</w:t>
      </w:r>
      <w:r w:rsidRPr="001B6F50">
        <w:rPr>
          <w:rFonts w:asciiTheme="minorHAnsi" w:hAnsiTheme="minorHAnsi" w:cs="Arial"/>
          <w:color w:val="000000"/>
          <w:sz w:val="20"/>
        </w:rPr>
        <w:t>.</w:t>
      </w:r>
    </w:p>
    <w:p w:rsidR="00F11AA3" w:rsidRPr="001B6F50" w:rsidRDefault="00F11AA3" w:rsidP="001B6F50">
      <w:pPr>
        <w:pStyle w:val="Bezodstpw"/>
        <w:numPr>
          <w:ilvl w:val="0"/>
          <w:numId w:val="74"/>
        </w:numPr>
        <w:shd w:val="clear" w:color="auto" w:fill="FFFFFF" w:themeFill="background1"/>
        <w:spacing w:line="276" w:lineRule="auto"/>
        <w:jc w:val="both"/>
        <w:rPr>
          <w:rFonts w:cs="Arial"/>
          <w:sz w:val="20"/>
          <w:szCs w:val="20"/>
        </w:rPr>
      </w:pPr>
      <w:r w:rsidRPr="001B6F50">
        <w:rPr>
          <w:rFonts w:cs="Arial"/>
          <w:sz w:val="20"/>
          <w:szCs w:val="20"/>
        </w:rPr>
        <w:t xml:space="preserve">Sposób spełnienia warunku dysponowania osobami zdolnymi do wykonania zamówienia </w:t>
      </w:r>
    </w:p>
    <w:p w:rsidR="00F11AA3" w:rsidRPr="001B6F50" w:rsidRDefault="00F11AA3" w:rsidP="001B6F50">
      <w:pPr>
        <w:pStyle w:val="Akapitzlist"/>
        <w:rPr>
          <w:rFonts w:cs="Arial"/>
          <w:sz w:val="20"/>
          <w:szCs w:val="20"/>
        </w:rPr>
      </w:pPr>
      <w:r w:rsidRPr="001B6F50">
        <w:rPr>
          <w:rFonts w:cs="Arial"/>
          <w:sz w:val="20"/>
          <w:szCs w:val="20"/>
        </w:rPr>
        <w:t xml:space="preserve"> </w:t>
      </w:r>
    </w:p>
    <w:p w:rsidR="00F11AA3" w:rsidRPr="001B6F50" w:rsidRDefault="00F11AA3" w:rsidP="001B6F50">
      <w:pPr>
        <w:pStyle w:val="Akapitzlist"/>
        <w:numPr>
          <w:ilvl w:val="0"/>
          <w:numId w:val="9"/>
        </w:numPr>
        <w:spacing w:after="0"/>
        <w:jc w:val="both"/>
        <w:rPr>
          <w:rFonts w:cs="Arial"/>
          <w:sz w:val="20"/>
          <w:szCs w:val="20"/>
        </w:rPr>
      </w:pPr>
      <w:r w:rsidRPr="001B6F50">
        <w:rPr>
          <w:rFonts w:cs="Arial"/>
          <w:sz w:val="20"/>
          <w:szCs w:val="20"/>
        </w:rPr>
        <w:t xml:space="preserve">W celu spełnienia postawionego warunku trzeba wypełnić </w:t>
      </w:r>
      <w:r w:rsidRPr="001B6F50">
        <w:rPr>
          <w:rFonts w:cs="Arial"/>
          <w:b/>
          <w:sz w:val="20"/>
          <w:szCs w:val="20"/>
        </w:rPr>
        <w:t>FORMULARZ OFERTOWY CZĘŚĆ III.</w:t>
      </w:r>
      <w:r w:rsidRPr="001B6F50">
        <w:rPr>
          <w:rFonts w:cs="Arial"/>
          <w:sz w:val="20"/>
          <w:szCs w:val="20"/>
        </w:rPr>
        <w:t xml:space="preserve"> „POTENCJAŁ KADROWY”. W treści załącznika ujęto oświadczenie, iż  wskazane osoby posiadają opisywane doświadczenie, wiedzę i kompetencje (Uwaga! - na etapie </w:t>
      </w:r>
      <w:r w:rsidR="00090100" w:rsidRPr="001B6F50">
        <w:rPr>
          <w:rFonts w:cs="Arial"/>
          <w:sz w:val="20"/>
          <w:szCs w:val="20"/>
        </w:rPr>
        <w:t xml:space="preserve">składania ofert </w:t>
      </w:r>
      <w:r w:rsidRPr="001B6F50">
        <w:rPr>
          <w:rFonts w:cs="Arial"/>
          <w:sz w:val="20"/>
          <w:szCs w:val="20"/>
        </w:rPr>
        <w:t>Wykonawca tylko wypełnia dany formularz i podpisuje ww. oświadczenie). Dodatkowo Wykonawca potwierdza spełnienie tego warunku</w:t>
      </w:r>
      <w:r w:rsidR="00090100" w:rsidRPr="001B6F50">
        <w:rPr>
          <w:rFonts w:cs="Arial"/>
          <w:sz w:val="20"/>
          <w:szCs w:val="20"/>
        </w:rPr>
        <w:t xml:space="preserve"> udziału w postępowaniu </w:t>
      </w:r>
      <w:r w:rsidRPr="001B6F50">
        <w:rPr>
          <w:rFonts w:cs="Arial"/>
          <w:sz w:val="20"/>
          <w:szCs w:val="20"/>
        </w:rPr>
        <w:t xml:space="preserve"> poprzez złożenie oświadczenia na wypełnionym JEDNOLITYM FORMULARZU WYKONAWCY JEDZ.</w:t>
      </w:r>
    </w:p>
    <w:p w:rsidR="00090100" w:rsidRPr="001B6F50" w:rsidRDefault="00C12F88" w:rsidP="001B6F50">
      <w:pPr>
        <w:pStyle w:val="Akapitzlist"/>
        <w:numPr>
          <w:ilvl w:val="0"/>
          <w:numId w:val="9"/>
        </w:numPr>
        <w:spacing w:after="0"/>
        <w:jc w:val="both"/>
        <w:rPr>
          <w:rFonts w:cs="Arial"/>
          <w:sz w:val="20"/>
        </w:rPr>
      </w:pPr>
      <w:r w:rsidRPr="001B6F50">
        <w:rPr>
          <w:rFonts w:cs="Arial"/>
          <w:bCs/>
          <w:iCs/>
          <w:sz w:val="20"/>
        </w:rPr>
        <w:lastRenderedPageBreak/>
        <w:t>Ocena spełnienia przez Wykonawc</w:t>
      </w:r>
      <w:r w:rsidR="00090100" w:rsidRPr="001B6F50">
        <w:rPr>
          <w:rFonts w:cs="Arial"/>
          <w:bCs/>
          <w:iCs/>
          <w:sz w:val="20"/>
        </w:rPr>
        <w:t>ę ocenionego najwyżej</w:t>
      </w:r>
      <w:r w:rsidRPr="001B6F50">
        <w:rPr>
          <w:rFonts w:cs="Arial"/>
          <w:bCs/>
          <w:iCs/>
          <w:sz w:val="20"/>
        </w:rPr>
        <w:t xml:space="preserve">  warunku  „</w:t>
      </w:r>
      <w:r w:rsidRPr="001B6F50">
        <w:rPr>
          <w:rFonts w:cs="Arial"/>
          <w:sz w:val="20"/>
        </w:rPr>
        <w:t>Osoby zdolne do wykonania zamówienia</w:t>
      </w:r>
      <w:r w:rsidRPr="001B6F50">
        <w:rPr>
          <w:rFonts w:cs="Arial"/>
          <w:bCs/>
          <w:iCs/>
          <w:sz w:val="20"/>
        </w:rPr>
        <w:t>”  dokonywana będzie na zasadzie spełnia nie spełnia</w:t>
      </w:r>
      <w:r w:rsidR="00090100" w:rsidRPr="001B6F50">
        <w:rPr>
          <w:rFonts w:cs="Arial"/>
          <w:bCs/>
          <w:iCs/>
          <w:sz w:val="20"/>
        </w:rPr>
        <w:t xml:space="preserve"> po przedłożeniu przez Wykonawcę którego oferta zostanie oceniona najwyżej </w:t>
      </w:r>
      <w:r w:rsidR="00570BCB" w:rsidRPr="001B6F50">
        <w:rPr>
          <w:rFonts w:cs="Arial"/>
          <w:bCs/>
          <w:iCs/>
          <w:sz w:val="20"/>
        </w:rPr>
        <w:t>stosownych dokumentów (do których uzupełnienia Wykonawca zostanie wezwany po opublikowaniu listy rankingowej ofert na co Wykonawca będzie miał  10 dni od wezwania.</w:t>
      </w:r>
    </w:p>
    <w:p w:rsidR="00C12F88" w:rsidRPr="001B6F50" w:rsidRDefault="00570BCB" w:rsidP="001B6F50">
      <w:pPr>
        <w:pStyle w:val="Akapitzlist"/>
        <w:numPr>
          <w:ilvl w:val="0"/>
          <w:numId w:val="9"/>
        </w:numPr>
        <w:spacing w:after="0"/>
        <w:jc w:val="both"/>
        <w:rPr>
          <w:rFonts w:cs="Arial"/>
          <w:sz w:val="20"/>
        </w:rPr>
      </w:pPr>
      <w:r w:rsidRPr="001B6F50">
        <w:rPr>
          <w:rFonts w:cs="Arial"/>
          <w:bCs/>
          <w:iCs/>
          <w:sz w:val="20"/>
        </w:rPr>
        <w:t>Ocena spełnienia danego warunku udziału w postępowaniu dokonywana będzie łącznie</w:t>
      </w:r>
      <w:r w:rsidR="00C12F88" w:rsidRPr="001B6F50">
        <w:rPr>
          <w:rFonts w:cs="Arial"/>
          <w:bCs/>
          <w:iCs/>
          <w:sz w:val="20"/>
        </w:rPr>
        <w:t xml:space="preserve"> na podstawie:</w:t>
      </w:r>
    </w:p>
    <w:p w:rsidR="00C12F88" w:rsidRPr="001B6F50" w:rsidRDefault="00C12F88" w:rsidP="001B6F50">
      <w:pPr>
        <w:pStyle w:val="Tekstpodstawowy"/>
        <w:numPr>
          <w:ilvl w:val="0"/>
          <w:numId w:val="79"/>
        </w:numPr>
        <w:tabs>
          <w:tab w:val="left" w:pos="1080"/>
        </w:tabs>
        <w:spacing w:line="276" w:lineRule="auto"/>
        <w:jc w:val="both"/>
        <w:rPr>
          <w:rFonts w:asciiTheme="minorHAnsi" w:hAnsiTheme="minorHAnsi" w:cs="Arial"/>
          <w:sz w:val="20"/>
        </w:rPr>
      </w:pPr>
      <w:r w:rsidRPr="001B6F50">
        <w:rPr>
          <w:rFonts w:asciiTheme="minorHAnsi" w:hAnsiTheme="minorHAnsi" w:cs="Arial"/>
          <w:b/>
          <w:sz w:val="20"/>
        </w:rPr>
        <w:t xml:space="preserve">Część III formularza ofertowego </w:t>
      </w:r>
      <w:r w:rsidRPr="001B6F50">
        <w:rPr>
          <w:rFonts w:asciiTheme="minorHAnsi" w:hAnsiTheme="minorHAnsi" w:cs="Arial"/>
          <w:sz w:val="20"/>
        </w:rPr>
        <w:t xml:space="preserve"> „POTENCJAŁ KADROWY” oraz </w:t>
      </w:r>
    </w:p>
    <w:p w:rsidR="00C12F88" w:rsidRPr="001B6F50" w:rsidRDefault="00C12F88" w:rsidP="001B6F50">
      <w:pPr>
        <w:pStyle w:val="Tekstpodstawowy"/>
        <w:numPr>
          <w:ilvl w:val="0"/>
          <w:numId w:val="79"/>
        </w:numPr>
        <w:tabs>
          <w:tab w:val="left" w:pos="1080"/>
        </w:tabs>
        <w:spacing w:line="276" w:lineRule="auto"/>
        <w:jc w:val="both"/>
        <w:rPr>
          <w:rFonts w:asciiTheme="minorHAnsi" w:hAnsiTheme="minorHAnsi" w:cs="Arial"/>
          <w:sz w:val="20"/>
        </w:rPr>
      </w:pPr>
      <w:r w:rsidRPr="001B6F50">
        <w:rPr>
          <w:rFonts w:asciiTheme="minorHAnsi" w:hAnsiTheme="minorHAnsi" w:cs="Arial"/>
          <w:sz w:val="20"/>
        </w:rPr>
        <w:t>"OŚWIADCZENIE SPEŁNIENIA WARUNKÓW UDZIAŁU W POSTĘPOWANIU". -  na podstawie formularza JEDZ</w:t>
      </w:r>
      <w:r w:rsidR="00453B2C" w:rsidRPr="001B6F50">
        <w:rPr>
          <w:rFonts w:asciiTheme="minorHAnsi" w:hAnsiTheme="minorHAnsi" w:cs="Arial"/>
          <w:sz w:val="20"/>
        </w:rPr>
        <w:t xml:space="preserve">, </w:t>
      </w:r>
    </w:p>
    <w:p w:rsidR="00453B2C" w:rsidRPr="001B6F50" w:rsidRDefault="00453B2C" w:rsidP="001B6F50">
      <w:pPr>
        <w:pStyle w:val="Tekstpodstawowy"/>
        <w:tabs>
          <w:tab w:val="left" w:pos="1080"/>
        </w:tabs>
        <w:spacing w:line="276" w:lineRule="auto"/>
        <w:ind w:left="1440"/>
        <w:jc w:val="both"/>
        <w:rPr>
          <w:rFonts w:asciiTheme="minorHAnsi" w:hAnsiTheme="minorHAnsi" w:cs="Arial"/>
          <w:sz w:val="20"/>
        </w:rPr>
      </w:pPr>
      <w:r w:rsidRPr="001B6F50">
        <w:rPr>
          <w:rFonts w:asciiTheme="minorHAnsi" w:hAnsiTheme="minorHAnsi" w:cs="Arial"/>
          <w:sz w:val="20"/>
        </w:rPr>
        <w:t xml:space="preserve">Uwaga! Wykonawca składa formularze JEDZ w następującym zakresie: </w:t>
      </w:r>
    </w:p>
    <w:p w:rsidR="00453B2C" w:rsidRPr="001B6F50" w:rsidRDefault="00453B2C" w:rsidP="001B6F50">
      <w:pPr>
        <w:pStyle w:val="Tekstpodstawowy"/>
        <w:numPr>
          <w:ilvl w:val="2"/>
          <w:numId w:val="78"/>
        </w:numPr>
        <w:tabs>
          <w:tab w:val="left" w:pos="1080"/>
        </w:tabs>
        <w:spacing w:line="276" w:lineRule="auto"/>
        <w:ind w:left="2268" w:hanging="708"/>
        <w:jc w:val="both"/>
        <w:rPr>
          <w:rFonts w:asciiTheme="minorHAnsi" w:hAnsiTheme="minorHAnsi" w:cs="Arial"/>
          <w:sz w:val="20"/>
        </w:rPr>
      </w:pPr>
      <w:r w:rsidRPr="001B6F50">
        <w:rPr>
          <w:rFonts w:asciiTheme="minorHAnsi" w:hAnsiTheme="minorHAnsi" w:cs="Arial"/>
          <w:sz w:val="20"/>
        </w:rPr>
        <w:t>formularz JEDZ  własny Wykonawcy</w:t>
      </w:r>
    </w:p>
    <w:p w:rsidR="00453B2C" w:rsidRPr="001B6F50" w:rsidRDefault="00453B2C" w:rsidP="001B6F50">
      <w:pPr>
        <w:pStyle w:val="Tekstpodstawowy"/>
        <w:numPr>
          <w:ilvl w:val="2"/>
          <w:numId w:val="78"/>
        </w:numPr>
        <w:tabs>
          <w:tab w:val="left" w:pos="1080"/>
        </w:tabs>
        <w:spacing w:line="276" w:lineRule="auto"/>
        <w:ind w:left="2268" w:hanging="708"/>
        <w:jc w:val="both"/>
        <w:rPr>
          <w:rFonts w:asciiTheme="minorHAnsi" w:hAnsiTheme="minorHAnsi" w:cs="Arial"/>
          <w:sz w:val="20"/>
        </w:rPr>
      </w:pPr>
      <w:r w:rsidRPr="001B6F50">
        <w:rPr>
          <w:rFonts w:asciiTheme="minorHAnsi" w:hAnsiTheme="minorHAnsi" w:cs="Arial"/>
          <w:sz w:val="20"/>
        </w:rPr>
        <w:t>formularz JEDZ  podmiotu udostępniającego zasoby  (jeśli dotyczy),</w:t>
      </w:r>
    </w:p>
    <w:p w:rsidR="00453B2C" w:rsidRPr="001B6F50" w:rsidRDefault="00453B2C" w:rsidP="001B6F50">
      <w:pPr>
        <w:pStyle w:val="Tekstpodstawowy"/>
        <w:numPr>
          <w:ilvl w:val="2"/>
          <w:numId w:val="78"/>
        </w:numPr>
        <w:tabs>
          <w:tab w:val="left" w:pos="1080"/>
        </w:tabs>
        <w:spacing w:line="276" w:lineRule="auto"/>
        <w:ind w:left="2268" w:hanging="708"/>
        <w:jc w:val="both"/>
        <w:rPr>
          <w:rFonts w:asciiTheme="minorHAnsi" w:hAnsiTheme="minorHAnsi" w:cs="Arial"/>
          <w:sz w:val="20"/>
        </w:rPr>
      </w:pPr>
      <w:r w:rsidRPr="001B6F50">
        <w:rPr>
          <w:rFonts w:asciiTheme="minorHAnsi" w:hAnsiTheme="minorHAnsi" w:cs="Arial"/>
          <w:sz w:val="20"/>
        </w:rPr>
        <w:t>formularz JEDZ  członka/członków Konsorcjum (jeśli dotyczy).</w:t>
      </w:r>
    </w:p>
    <w:p w:rsidR="00C12F88" w:rsidRPr="001B6F50" w:rsidRDefault="00C12F88" w:rsidP="001B6F50">
      <w:pPr>
        <w:pStyle w:val="Tekstpodstawowy"/>
        <w:numPr>
          <w:ilvl w:val="0"/>
          <w:numId w:val="79"/>
        </w:numPr>
        <w:tabs>
          <w:tab w:val="left" w:pos="1080"/>
        </w:tabs>
        <w:spacing w:line="276" w:lineRule="auto"/>
        <w:jc w:val="both"/>
        <w:rPr>
          <w:rFonts w:asciiTheme="minorHAnsi" w:hAnsiTheme="minorHAnsi" w:cs="Arial"/>
          <w:sz w:val="20"/>
        </w:rPr>
      </w:pPr>
      <w:r w:rsidRPr="001B6F50">
        <w:rPr>
          <w:rFonts w:asciiTheme="minorHAnsi" w:hAnsiTheme="minorHAnsi" w:cs="Arial"/>
          <w:sz w:val="20"/>
        </w:rPr>
        <w:t>na podstawie informacji podanych wprost w Części I FORMULARZA OFERTOWEGO</w:t>
      </w:r>
    </w:p>
    <w:p w:rsidR="00570BCB" w:rsidRPr="001B6F50" w:rsidRDefault="00570BCB" w:rsidP="001B6F50">
      <w:pPr>
        <w:pStyle w:val="Tekstpodstawowy"/>
        <w:numPr>
          <w:ilvl w:val="0"/>
          <w:numId w:val="79"/>
        </w:numPr>
        <w:tabs>
          <w:tab w:val="left" w:pos="1080"/>
        </w:tabs>
        <w:spacing w:line="276" w:lineRule="auto"/>
        <w:jc w:val="both"/>
        <w:rPr>
          <w:rFonts w:asciiTheme="minorHAnsi" w:hAnsiTheme="minorHAnsi" w:cs="Arial"/>
          <w:sz w:val="20"/>
        </w:rPr>
      </w:pPr>
      <w:r w:rsidRPr="001B6F50">
        <w:rPr>
          <w:rFonts w:asciiTheme="minorHAnsi" w:hAnsiTheme="minorHAnsi" w:cs="Arial"/>
          <w:sz w:val="20"/>
        </w:rPr>
        <w:t>na podstawie dokumentów potwierdzających uprawnienia budowlane oraz członkostwo w  Polskiej Izbie Inżynierów Budownictwa dla Specjalistów C1; C i C3</w:t>
      </w:r>
    </w:p>
    <w:p w:rsidR="00F11AA3" w:rsidRPr="001B6F50" w:rsidRDefault="00F11AA3" w:rsidP="001B6F50">
      <w:pPr>
        <w:pStyle w:val="Tekstpodstawowy"/>
        <w:numPr>
          <w:ilvl w:val="0"/>
          <w:numId w:val="79"/>
        </w:numPr>
        <w:tabs>
          <w:tab w:val="left" w:pos="1080"/>
        </w:tabs>
        <w:spacing w:line="276" w:lineRule="auto"/>
        <w:jc w:val="both"/>
        <w:rPr>
          <w:rFonts w:asciiTheme="minorHAnsi" w:hAnsiTheme="minorHAnsi" w:cs="Arial"/>
          <w:sz w:val="20"/>
        </w:rPr>
      </w:pPr>
      <w:r w:rsidRPr="001B6F50">
        <w:rPr>
          <w:rFonts w:asciiTheme="minorHAnsi" w:hAnsiTheme="minorHAnsi" w:cs="Arial"/>
          <w:sz w:val="20"/>
        </w:rPr>
        <w:t xml:space="preserve">Wykonawca w wykazaniu posiadania wymienionego zespołu  może polegać na potencjale innych podmiotów niezależnie od stosunku formalno-prawnego  łączącego go z tymi podmiotami. Wówczas Wykonawca </w:t>
      </w:r>
      <w:r w:rsidR="00570BCB" w:rsidRPr="001B6F50">
        <w:rPr>
          <w:rFonts w:asciiTheme="minorHAnsi" w:hAnsiTheme="minorHAnsi" w:cs="Arial"/>
          <w:sz w:val="20"/>
        </w:rPr>
        <w:t xml:space="preserve"> którego oferta zostanie oceniona najwyżej </w:t>
      </w:r>
      <w:r w:rsidRPr="001B6F50">
        <w:rPr>
          <w:rFonts w:asciiTheme="minorHAnsi" w:hAnsiTheme="minorHAnsi" w:cs="Arial"/>
          <w:sz w:val="20"/>
        </w:rPr>
        <w:t>zobowiązany będzie  wykazać, że będzie dysponował niezbędnymi zasobami innego podmiotu, w szczególności przedstawiając w tym celu pisemne zobowiązanie</w:t>
      </w:r>
      <w:r w:rsidRPr="001B6F50">
        <w:rPr>
          <w:rFonts w:asciiTheme="minorHAnsi" w:hAnsiTheme="minorHAnsi" w:cs="Arial"/>
          <w:i/>
          <w:sz w:val="20"/>
        </w:rPr>
        <w:t xml:space="preserve"> tego podmiotu </w:t>
      </w:r>
      <w:r w:rsidRPr="001B6F50">
        <w:rPr>
          <w:rFonts w:asciiTheme="minorHAnsi" w:hAnsiTheme="minorHAnsi" w:cs="Arial"/>
          <w:sz w:val="20"/>
        </w:rPr>
        <w:t>do oddania mu do dyspozycji niezbędnych zasobów na okres korzystania z nich przy wykonywaniu zamówienia z podaniem zakresu, formy i okresu udostępnienia</w:t>
      </w:r>
      <w:r w:rsidRPr="001B6F50">
        <w:rPr>
          <w:rFonts w:asciiTheme="minorHAnsi" w:hAnsiTheme="minorHAnsi" w:cs="Arial"/>
          <w:i/>
          <w:sz w:val="20"/>
        </w:rPr>
        <w:t xml:space="preserve">. </w:t>
      </w:r>
      <w:r w:rsidRPr="001B6F50">
        <w:rPr>
          <w:rFonts w:asciiTheme="minorHAnsi" w:hAnsiTheme="minorHAnsi" w:cs="Arial"/>
          <w:sz w:val="20"/>
        </w:rPr>
        <w:t xml:space="preserve"> . </w:t>
      </w:r>
    </w:p>
    <w:p w:rsidR="00570BCB" w:rsidRPr="001B6F50" w:rsidRDefault="00570BCB" w:rsidP="001B6F50">
      <w:pPr>
        <w:pStyle w:val="Akapitzlist"/>
        <w:numPr>
          <w:ilvl w:val="0"/>
          <w:numId w:val="136"/>
        </w:numPr>
        <w:autoSpaceDE w:val="0"/>
        <w:autoSpaceDN w:val="0"/>
        <w:adjustRightInd w:val="0"/>
        <w:spacing w:after="0"/>
        <w:ind w:left="1843"/>
        <w:rPr>
          <w:rFonts w:cs="Arial"/>
          <w:sz w:val="20"/>
          <w:szCs w:val="20"/>
        </w:rPr>
      </w:pPr>
      <w:r w:rsidRPr="001B6F50">
        <w:rPr>
          <w:rFonts w:cs="Arial"/>
          <w:sz w:val="20"/>
          <w:szCs w:val="20"/>
        </w:rPr>
        <w:t>zakres dostępnych wykonawcy zasobów innego podmiotu;</w:t>
      </w:r>
    </w:p>
    <w:p w:rsidR="00570BCB" w:rsidRPr="001B6F50" w:rsidRDefault="00570BCB" w:rsidP="001B6F50">
      <w:pPr>
        <w:pStyle w:val="Akapitzlist"/>
        <w:numPr>
          <w:ilvl w:val="0"/>
          <w:numId w:val="136"/>
        </w:numPr>
        <w:autoSpaceDE w:val="0"/>
        <w:autoSpaceDN w:val="0"/>
        <w:adjustRightInd w:val="0"/>
        <w:spacing w:after="0"/>
        <w:ind w:left="1843"/>
        <w:rPr>
          <w:rFonts w:cs="Arial"/>
          <w:sz w:val="20"/>
          <w:szCs w:val="20"/>
        </w:rPr>
      </w:pPr>
      <w:r w:rsidRPr="001B6F50">
        <w:rPr>
          <w:rFonts w:cs="Arial"/>
          <w:sz w:val="20"/>
          <w:szCs w:val="20"/>
        </w:rPr>
        <w:t>sposób wykorzystania zasobów innego podmiotu, przez wykonawcę, przy wykonywaniu zamówienia publicznego;</w:t>
      </w:r>
    </w:p>
    <w:p w:rsidR="00570BCB" w:rsidRPr="001B6F50" w:rsidRDefault="00570BCB" w:rsidP="001B6F50">
      <w:pPr>
        <w:pStyle w:val="Tekstpodstawowy"/>
        <w:numPr>
          <w:ilvl w:val="0"/>
          <w:numId w:val="136"/>
        </w:numPr>
        <w:tabs>
          <w:tab w:val="left" w:pos="1080"/>
        </w:tabs>
        <w:spacing w:line="276" w:lineRule="auto"/>
        <w:ind w:left="1843"/>
        <w:jc w:val="both"/>
        <w:rPr>
          <w:rFonts w:asciiTheme="minorHAnsi" w:hAnsiTheme="minorHAnsi" w:cs="Arial"/>
          <w:sz w:val="20"/>
        </w:rPr>
      </w:pPr>
      <w:r w:rsidRPr="001B6F50">
        <w:rPr>
          <w:rFonts w:asciiTheme="minorHAnsi" w:hAnsiTheme="minorHAnsi" w:cs="Arial"/>
          <w:sz w:val="20"/>
        </w:rPr>
        <w:t>zakres i okres udziału innego podmiotu przy wykonywaniu zamówienia publicznego;</w:t>
      </w:r>
    </w:p>
    <w:p w:rsidR="00570BCB" w:rsidRPr="001B6F50" w:rsidRDefault="00570BCB" w:rsidP="001B6F50">
      <w:pPr>
        <w:spacing w:after="0"/>
        <w:jc w:val="both"/>
        <w:rPr>
          <w:rFonts w:cs="Arial"/>
          <w:sz w:val="20"/>
          <w:szCs w:val="20"/>
        </w:rPr>
      </w:pPr>
    </w:p>
    <w:p w:rsidR="00570BCB" w:rsidRPr="001B6F50" w:rsidRDefault="00570BCB" w:rsidP="001B6F50">
      <w:pPr>
        <w:spacing w:after="0"/>
        <w:jc w:val="both"/>
        <w:rPr>
          <w:rFonts w:cs="Arial"/>
          <w:sz w:val="20"/>
          <w:szCs w:val="20"/>
        </w:rPr>
      </w:pPr>
    </w:p>
    <w:p w:rsidR="00F11AA3" w:rsidRPr="001B6F50" w:rsidRDefault="00F11AA3" w:rsidP="001B6F50">
      <w:pPr>
        <w:pStyle w:val="Akapitzlist"/>
        <w:pBdr>
          <w:top w:val="single" w:sz="4" w:space="1" w:color="FF0000"/>
          <w:left w:val="single" w:sz="4" w:space="4" w:color="FF0000"/>
          <w:bottom w:val="single" w:sz="4" w:space="1" w:color="FF0000"/>
          <w:right w:val="single" w:sz="4" w:space="4" w:color="FF0000"/>
        </w:pBdr>
        <w:shd w:val="clear" w:color="auto" w:fill="DDD9C3" w:themeFill="background2" w:themeFillShade="E6"/>
        <w:spacing w:after="0"/>
        <w:ind w:left="1080"/>
        <w:jc w:val="both"/>
        <w:rPr>
          <w:rFonts w:cs="Arial"/>
          <w:sz w:val="20"/>
          <w:szCs w:val="20"/>
        </w:rPr>
      </w:pPr>
      <w:r w:rsidRPr="001B6F50">
        <w:rPr>
          <w:rFonts w:cs="Arial"/>
          <w:sz w:val="20"/>
          <w:szCs w:val="20"/>
        </w:rPr>
        <w:t>Uwaga! Osobę fizyczną prowadząca jednoosobową działalność gospodarczą należy traktować jako Podwykonawcę zobowiązanego do przekazania deklaracji o udostępnieniu zasobu.</w:t>
      </w:r>
    </w:p>
    <w:p w:rsidR="00F11AA3" w:rsidRPr="001B6F50" w:rsidRDefault="00F11AA3" w:rsidP="001B6F50">
      <w:pPr>
        <w:pStyle w:val="Akapitzlist"/>
        <w:numPr>
          <w:ilvl w:val="0"/>
          <w:numId w:val="9"/>
        </w:numPr>
        <w:spacing w:after="0"/>
        <w:jc w:val="both"/>
        <w:rPr>
          <w:rFonts w:cs="Arial"/>
          <w:sz w:val="20"/>
          <w:szCs w:val="20"/>
        </w:rPr>
      </w:pPr>
      <w:r w:rsidRPr="001B6F50">
        <w:rPr>
          <w:rFonts w:cs="Arial"/>
          <w:sz w:val="20"/>
          <w:szCs w:val="20"/>
        </w:rPr>
        <w:t>Wypełniając FORMULARZ OFERTOWY CZĘŚĆ III „</w:t>
      </w:r>
      <w:r w:rsidRPr="001B6F50">
        <w:rPr>
          <w:rFonts w:cs="Arial"/>
          <w:caps/>
          <w:sz w:val="20"/>
          <w:szCs w:val="20"/>
        </w:rPr>
        <w:t>Potencjał Kadrowy</w:t>
      </w:r>
      <w:r w:rsidRPr="001B6F50">
        <w:rPr>
          <w:rFonts w:cs="Arial"/>
          <w:sz w:val="20"/>
          <w:szCs w:val="20"/>
        </w:rPr>
        <w:t xml:space="preserve">” należy w kolumnach tabel doświadczenia specjalistów pod nazwą  " </w:t>
      </w:r>
      <w:r w:rsidRPr="001B6F50">
        <w:rPr>
          <w:rFonts w:cs="Arial"/>
          <w:bCs/>
          <w:sz w:val="20"/>
          <w:szCs w:val="20"/>
        </w:rPr>
        <w:t xml:space="preserve">Podstawa do dysponowania osobą"   </w:t>
      </w:r>
      <w:r w:rsidRPr="001B6F50">
        <w:rPr>
          <w:rFonts w:cs="Arial"/>
          <w:sz w:val="20"/>
          <w:szCs w:val="20"/>
        </w:rPr>
        <w:t xml:space="preserve">podać formę korzystania z zasobu wybierając jedną z opcji: </w:t>
      </w:r>
    </w:p>
    <w:p w:rsidR="00F11AA3" w:rsidRPr="001B6F50" w:rsidRDefault="00F11AA3" w:rsidP="001B6F50">
      <w:pPr>
        <w:pStyle w:val="Akapitzlist"/>
        <w:numPr>
          <w:ilvl w:val="0"/>
          <w:numId w:val="10"/>
        </w:numPr>
        <w:spacing w:after="0"/>
        <w:jc w:val="both"/>
        <w:rPr>
          <w:rFonts w:cs="Arial"/>
          <w:sz w:val="20"/>
          <w:szCs w:val="20"/>
        </w:rPr>
      </w:pPr>
      <w:r w:rsidRPr="001B6F50">
        <w:rPr>
          <w:rFonts w:cs="Arial"/>
          <w:sz w:val="20"/>
          <w:szCs w:val="20"/>
        </w:rPr>
        <w:t>Własny pracownik  (wówczas wystarczy zaznaczyć właściwą opcję);</w:t>
      </w:r>
    </w:p>
    <w:p w:rsidR="00F11AA3" w:rsidRPr="001B6F50" w:rsidRDefault="00F11AA3" w:rsidP="001B6F50">
      <w:pPr>
        <w:pStyle w:val="Akapitzlist"/>
        <w:numPr>
          <w:ilvl w:val="0"/>
          <w:numId w:val="10"/>
        </w:numPr>
        <w:spacing w:after="0"/>
        <w:jc w:val="both"/>
        <w:rPr>
          <w:rFonts w:cs="Arial"/>
          <w:sz w:val="20"/>
          <w:szCs w:val="20"/>
        </w:rPr>
      </w:pPr>
      <w:r w:rsidRPr="001B6F50">
        <w:rPr>
          <w:rFonts w:cs="Arial"/>
          <w:sz w:val="20"/>
          <w:szCs w:val="20"/>
        </w:rPr>
        <w:t>Osoba fizyczna zobowiązująca się do współpracy (jak w pkt. (a) oraz dodatkowo osoba musi złożyć swój podpis w odpowiedniej kolumnie [Uwagi]  formularza "</w:t>
      </w:r>
      <w:r w:rsidRPr="001B6F50">
        <w:rPr>
          <w:rFonts w:cs="Arial"/>
          <w:caps/>
          <w:sz w:val="20"/>
          <w:szCs w:val="20"/>
        </w:rPr>
        <w:t>Potencjał Kadrowy</w:t>
      </w:r>
      <w:r w:rsidRPr="001B6F50">
        <w:rPr>
          <w:rFonts w:cs="Arial"/>
          <w:sz w:val="20"/>
          <w:szCs w:val="20"/>
        </w:rPr>
        <w:t xml:space="preserve">"  </w:t>
      </w:r>
    </w:p>
    <w:p w:rsidR="00F11AA3" w:rsidRPr="001B6F50" w:rsidRDefault="00F11AA3" w:rsidP="001B6F50">
      <w:pPr>
        <w:pStyle w:val="Akapitzlist"/>
        <w:numPr>
          <w:ilvl w:val="0"/>
          <w:numId w:val="10"/>
        </w:numPr>
        <w:spacing w:after="0"/>
        <w:jc w:val="both"/>
        <w:rPr>
          <w:rFonts w:cs="Arial"/>
          <w:sz w:val="20"/>
          <w:szCs w:val="20"/>
        </w:rPr>
      </w:pPr>
      <w:r w:rsidRPr="001B6F50">
        <w:rPr>
          <w:rFonts w:cs="Arial"/>
          <w:sz w:val="20"/>
          <w:szCs w:val="20"/>
        </w:rPr>
        <w:t>Pracownik podwykonawcy/ osoba udostępniana przez inny podmiot /osoba fizyczna prowadząca jednoosobową działalność gospodarczą (jak w pkt. (a) oraz dodatkowo przed Wykonawca</w:t>
      </w:r>
      <w:r w:rsidR="00D94C10" w:rsidRPr="001B6F50">
        <w:rPr>
          <w:rFonts w:cs="Arial"/>
          <w:sz w:val="20"/>
          <w:szCs w:val="20"/>
        </w:rPr>
        <w:t xml:space="preserve"> którego oferta zostanie oceniona najwyżej </w:t>
      </w:r>
      <w:r w:rsidRPr="001B6F50">
        <w:rPr>
          <w:rFonts w:cs="Arial"/>
          <w:sz w:val="20"/>
          <w:szCs w:val="20"/>
        </w:rPr>
        <w:t xml:space="preserve"> zobowiązany będzie dołączyć potwierdzenie prawa do dysponowania danym zasobem kadrowym wystawione przez Podmiot udostępniający zasób wraz ze wskazaniem (zakresu udostępnienia, który musi być zgodny z wymogami niniejszego SIWZ IDW  postawionymi dla   określonej funkcji);</w:t>
      </w:r>
    </w:p>
    <w:p w:rsidR="00F11AA3" w:rsidRPr="001B6F50" w:rsidRDefault="00F11AA3" w:rsidP="001B6F50">
      <w:pPr>
        <w:pStyle w:val="Akapitzlist"/>
        <w:numPr>
          <w:ilvl w:val="0"/>
          <w:numId w:val="9"/>
        </w:numPr>
        <w:spacing w:after="0"/>
        <w:jc w:val="both"/>
        <w:rPr>
          <w:rFonts w:cs="Arial"/>
          <w:sz w:val="20"/>
        </w:rPr>
      </w:pPr>
      <w:r w:rsidRPr="001B6F50">
        <w:rPr>
          <w:rFonts w:cs="Arial"/>
          <w:sz w:val="20"/>
        </w:rPr>
        <w:lastRenderedPageBreak/>
        <w:t>Wykonawca w wykazaniu posiadania wymienionego potencjału kadrowego może łączyć ze sobą funkcje wyłącznie w zakresie wyraźnie wskazanym przez Zamawiającego w niniejszym SIWZ IDW. Schemat dopuszczalnych połączeń przedstawia tabela poniżej.</w:t>
      </w:r>
    </w:p>
    <w:tbl>
      <w:tblPr>
        <w:tblW w:w="9298" w:type="dxa"/>
        <w:jc w:val="center"/>
        <w:tblCellMar>
          <w:left w:w="70" w:type="dxa"/>
          <w:right w:w="70" w:type="dxa"/>
        </w:tblCellMar>
        <w:tblLook w:val="04A0" w:firstRow="1" w:lastRow="0" w:firstColumn="1" w:lastColumn="0" w:noHBand="0" w:noVBand="1"/>
      </w:tblPr>
      <w:tblGrid>
        <w:gridCol w:w="599"/>
        <w:gridCol w:w="617"/>
        <w:gridCol w:w="780"/>
        <w:gridCol w:w="780"/>
        <w:gridCol w:w="780"/>
        <w:gridCol w:w="780"/>
        <w:gridCol w:w="780"/>
        <w:gridCol w:w="780"/>
        <w:gridCol w:w="15"/>
        <w:gridCol w:w="1724"/>
        <w:gridCol w:w="1663"/>
      </w:tblGrid>
      <w:tr w:rsidR="00D94C10" w:rsidRPr="001B6F50" w:rsidTr="00712124">
        <w:trPr>
          <w:cantSplit/>
          <w:trHeight w:val="333"/>
          <w:tblHeader/>
          <w:jc w:val="center"/>
        </w:trPr>
        <w:tc>
          <w:tcPr>
            <w:tcW w:w="591" w:type="dxa"/>
            <w:tcBorders>
              <w:top w:val="single" w:sz="18" w:space="0" w:color="00B050"/>
              <w:left w:val="single" w:sz="18" w:space="0" w:color="00B050"/>
              <w:bottom w:val="single" w:sz="4" w:space="0" w:color="00B050"/>
              <w:right w:val="single" w:sz="4" w:space="0" w:color="00B050"/>
            </w:tcBorders>
            <w:shd w:val="clear" w:color="auto" w:fill="DBE5F1" w:themeFill="accent1" w:themeFillTint="33"/>
            <w:textDirection w:val="btLr"/>
            <w:vAlign w:val="center"/>
          </w:tcPr>
          <w:p w:rsidR="00D94C10" w:rsidRPr="001B6F50" w:rsidRDefault="00D94C10" w:rsidP="001B6F50">
            <w:pPr>
              <w:ind w:left="113" w:right="113"/>
              <w:jc w:val="center"/>
              <w:rPr>
                <w:rFonts w:cs="Arial"/>
                <w:color w:val="000000"/>
                <w:sz w:val="18"/>
                <w:szCs w:val="18"/>
              </w:rPr>
            </w:pPr>
          </w:p>
        </w:tc>
        <w:tc>
          <w:tcPr>
            <w:tcW w:w="617" w:type="dxa"/>
            <w:tcBorders>
              <w:top w:val="single" w:sz="18" w:space="0" w:color="00B050"/>
              <w:left w:val="single" w:sz="8" w:space="0" w:color="00B050"/>
              <w:bottom w:val="single" w:sz="4" w:space="0" w:color="00B050"/>
              <w:right w:val="single" w:sz="4" w:space="0" w:color="00B050"/>
            </w:tcBorders>
            <w:shd w:val="clear" w:color="auto" w:fill="DBE5F1" w:themeFill="accent1" w:themeFillTint="33"/>
            <w:noWrap/>
            <w:textDirection w:val="btLr"/>
            <w:vAlign w:val="bottom"/>
            <w:hideMark/>
          </w:tcPr>
          <w:p w:rsidR="00D94C10" w:rsidRPr="001B6F50" w:rsidRDefault="00D94C10" w:rsidP="001B6F50">
            <w:pPr>
              <w:ind w:left="113" w:right="113"/>
              <w:rPr>
                <w:rFonts w:cs="Arial"/>
                <w:color w:val="000000"/>
                <w:sz w:val="18"/>
                <w:szCs w:val="18"/>
              </w:rPr>
            </w:pPr>
          </w:p>
        </w:tc>
        <w:tc>
          <w:tcPr>
            <w:tcW w:w="4695" w:type="dxa"/>
            <w:gridSpan w:val="7"/>
            <w:tcBorders>
              <w:top w:val="single" w:sz="18" w:space="0" w:color="00B050"/>
              <w:left w:val="nil"/>
              <w:bottom w:val="single" w:sz="4" w:space="0" w:color="00B050"/>
              <w:right w:val="single" w:sz="8" w:space="0" w:color="00B050"/>
            </w:tcBorders>
            <w:shd w:val="clear" w:color="auto" w:fill="DBE5F1" w:themeFill="accent1" w:themeFillTint="33"/>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FUNCJA UZUPEŁNIAJĄCA</w:t>
            </w:r>
          </w:p>
        </w:tc>
        <w:tc>
          <w:tcPr>
            <w:tcW w:w="1724" w:type="dxa"/>
            <w:tcBorders>
              <w:top w:val="single" w:sz="18" w:space="0" w:color="00B050"/>
              <w:left w:val="nil"/>
              <w:bottom w:val="single" w:sz="4" w:space="0" w:color="00B050"/>
              <w:right w:val="single" w:sz="8" w:space="0" w:color="00B050"/>
            </w:tcBorders>
            <w:shd w:val="clear" w:color="auto" w:fill="DBE5F1" w:themeFill="accent1" w:themeFillTint="33"/>
            <w:vAlign w:val="bottom"/>
          </w:tcPr>
          <w:p w:rsidR="00D94C10" w:rsidRPr="001B6F50" w:rsidRDefault="00D94C10" w:rsidP="001B6F50">
            <w:pPr>
              <w:rPr>
                <w:rFonts w:cs="Arial"/>
                <w:color w:val="000000"/>
                <w:sz w:val="18"/>
                <w:szCs w:val="18"/>
              </w:rPr>
            </w:pPr>
          </w:p>
        </w:tc>
        <w:tc>
          <w:tcPr>
            <w:tcW w:w="1671" w:type="dxa"/>
            <w:vMerge w:val="restart"/>
            <w:tcBorders>
              <w:top w:val="single" w:sz="18" w:space="0" w:color="00B050"/>
              <w:left w:val="single" w:sz="2" w:space="0" w:color="00B050"/>
              <w:right w:val="single" w:sz="18" w:space="0" w:color="00B050"/>
            </w:tcBorders>
            <w:shd w:val="clear" w:color="auto" w:fill="DBE5F1" w:themeFill="accent1" w:themeFillTint="33"/>
          </w:tcPr>
          <w:p w:rsidR="00D94C10" w:rsidRPr="001B6F50" w:rsidRDefault="00D94C10" w:rsidP="001B6F50">
            <w:pPr>
              <w:rPr>
                <w:rFonts w:cs="Arial"/>
                <w:color w:val="000000"/>
                <w:sz w:val="18"/>
                <w:szCs w:val="18"/>
              </w:rPr>
            </w:pPr>
            <w:r w:rsidRPr="001B6F50">
              <w:rPr>
                <w:rFonts w:cs="Arial"/>
                <w:color w:val="000000"/>
                <w:sz w:val="18"/>
                <w:szCs w:val="18"/>
              </w:rPr>
              <w:t>Maksymalna liczba specjalności /funkcji pełnionych przez jedną osobę włącznie z funkcją podstawową</w:t>
            </w:r>
          </w:p>
        </w:tc>
      </w:tr>
      <w:tr w:rsidR="00D94C10" w:rsidRPr="001B6F50" w:rsidTr="00712124">
        <w:trPr>
          <w:cantSplit/>
          <w:trHeight w:val="1134"/>
          <w:tblHeader/>
          <w:jc w:val="center"/>
        </w:trPr>
        <w:tc>
          <w:tcPr>
            <w:tcW w:w="591" w:type="dxa"/>
            <w:tcBorders>
              <w:top w:val="single" w:sz="8" w:space="0" w:color="00B050"/>
              <w:left w:val="single" w:sz="18" w:space="0" w:color="00B050"/>
              <w:bottom w:val="single" w:sz="4" w:space="0" w:color="00B050"/>
              <w:right w:val="single" w:sz="4" w:space="0" w:color="00B050"/>
            </w:tcBorders>
            <w:shd w:val="clear" w:color="auto" w:fill="DBE5F1" w:themeFill="accent1" w:themeFillTint="33"/>
            <w:textDirection w:val="btLr"/>
            <w:vAlign w:val="center"/>
          </w:tcPr>
          <w:p w:rsidR="00D94C10" w:rsidRPr="001B6F50" w:rsidRDefault="00D94C10" w:rsidP="001B6F50">
            <w:pPr>
              <w:ind w:left="113" w:right="113"/>
              <w:jc w:val="center"/>
              <w:rPr>
                <w:rFonts w:cs="Arial"/>
                <w:color w:val="000000"/>
                <w:sz w:val="18"/>
                <w:szCs w:val="18"/>
              </w:rPr>
            </w:pPr>
          </w:p>
        </w:tc>
        <w:tc>
          <w:tcPr>
            <w:tcW w:w="617" w:type="dxa"/>
            <w:tcBorders>
              <w:top w:val="single" w:sz="8" w:space="0" w:color="00B050"/>
              <w:left w:val="single" w:sz="8" w:space="0" w:color="00B050"/>
              <w:bottom w:val="single" w:sz="4" w:space="0" w:color="00B050"/>
              <w:right w:val="single" w:sz="4" w:space="0" w:color="00B050"/>
            </w:tcBorders>
            <w:shd w:val="clear" w:color="auto" w:fill="DBE5F1" w:themeFill="accent1" w:themeFillTint="33"/>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8" w:space="0" w:color="00B050"/>
              <w:left w:val="nil"/>
              <w:bottom w:val="single" w:sz="4" w:space="0" w:color="00B050"/>
              <w:right w:val="single" w:sz="4" w:space="0" w:color="00B050"/>
            </w:tcBorders>
            <w:shd w:val="clear" w:color="auto" w:fill="DBE5F1" w:themeFill="accent1" w:themeFillTint="33"/>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C1</w:t>
            </w:r>
          </w:p>
        </w:tc>
        <w:tc>
          <w:tcPr>
            <w:tcW w:w="780" w:type="dxa"/>
            <w:tcBorders>
              <w:top w:val="single" w:sz="8" w:space="0" w:color="00B050"/>
              <w:left w:val="nil"/>
              <w:bottom w:val="single" w:sz="4" w:space="0" w:color="00B050"/>
              <w:right w:val="single" w:sz="4" w:space="0" w:color="00B050"/>
            </w:tcBorders>
            <w:shd w:val="clear" w:color="auto" w:fill="DBE5F1" w:themeFill="accent1" w:themeFillTint="33"/>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C2</w:t>
            </w:r>
          </w:p>
        </w:tc>
        <w:tc>
          <w:tcPr>
            <w:tcW w:w="780" w:type="dxa"/>
            <w:tcBorders>
              <w:top w:val="single" w:sz="8" w:space="0" w:color="00B050"/>
              <w:left w:val="nil"/>
              <w:bottom w:val="single" w:sz="4" w:space="0" w:color="00B050"/>
              <w:right w:val="single" w:sz="4" w:space="0" w:color="00B050"/>
            </w:tcBorders>
            <w:shd w:val="clear" w:color="auto" w:fill="DBE5F1" w:themeFill="accent1" w:themeFillTint="33"/>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C3</w:t>
            </w:r>
          </w:p>
        </w:tc>
        <w:tc>
          <w:tcPr>
            <w:tcW w:w="780" w:type="dxa"/>
            <w:tcBorders>
              <w:top w:val="single" w:sz="8" w:space="0" w:color="00B050"/>
              <w:left w:val="nil"/>
              <w:bottom w:val="single" w:sz="4" w:space="0" w:color="00B050"/>
              <w:right w:val="single" w:sz="4" w:space="0" w:color="00B050"/>
            </w:tcBorders>
            <w:shd w:val="clear" w:color="auto" w:fill="DBE5F1" w:themeFill="accent1" w:themeFillTint="33"/>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C4</w:t>
            </w:r>
          </w:p>
        </w:tc>
        <w:tc>
          <w:tcPr>
            <w:tcW w:w="780" w:type="dxa"/>
            <w:tcBorders>
              <w:top w:val="single" w:sz="8" w:space="0" w:color="00B050"/>
              <w:left w:val="nil"/>
              <w:bottom w:val="single" w:sz="4" w:space="0" w:color="00B050"/>
              <w:right w:val="single" w:sz="4" w:space="0" w:color="00B050"/>
            </w:tcBorders>
            <w:shd w:val="clear" w:color="auto" w:fill="DBE5F1" w:themeFill="accent1" w:themeFillTint="33"/>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C5</w:t>
            </w:r>
          </w:p>
        </w:tc>
        <w:tc>
          <w:tcPr>
            <w:tcW w:w="780" w:type="dxa"/>
            <w:tcBorders>
              <w:top w:val="single" w:sz="8" w:space="0" w:color="00B050"/>
              <w:left w:val="nil"/>
              <w:bottom w:val="single" w:sz="4" w:space="0" w:color="00B050"/>
              <w:right w:val="single" w:sz="4" w:space="0" w:color="00B050"/>
            </w:tcBorders>
            <w:shd w:val="clear" w:color="auto" w:fill="DBE5F1" w:themeFill="accent1" w:themeFillTint="33"/>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C6</w:t>
            </w:r>
          </w:p>
        </w:tc>
        <w:tc>
          <w:tcPr>
            <w:tcW w:w="1739" w:type="dxa"/>
            <w:gridSpan w:val="2"/>
            <w:tcBorders>
              <w:top w:val="single" w:sz="4" w:space="0" w:color="00B050"/>
              <w:left w:val="single" w:sz="4" w:space="0" w:color="00B050"/>
              <w:bottom w:val="single" w:sz="4" w:space="0" w:color="00B050"/>
              <w:right w:val="single" w:sz="4" w:space="0" w:color="00B050"/>
            </w:tcBorders>
            <w:shd w:val="clear" w:color="auto" w:fill="DBE5F1" w:themeFill="accent1" w:themeFillTint="33"/>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Funkcja dominująca (pełne wymagania )</w:t>
            </w:r>
          </w:p>
        </w:tc>
        <w:tc>
          <w:tcPr>
            <w:tcW w:w="1671" w:type="dxa"/>
            <w:vMerge/>
            <w:tcBorders>
              <w:left w:val="single" w:sz="4" w:space="0" w:color="00B050"/>
              <w:bottom w:val="single" w:sz="2" w:space="0" w:color="00B050"/>
              <w:right w:val="single" w:sz="18" w:space="0" w:color="00B050"/>
            </w:tcBorders>
            <w:shd w:val="clear" w:color="auto" w:fill="DBE5F1" w:themeFill="accent1" w:themeFillTint="33"/>
          </w:tcPr>
          <w:p w:rsidR="00D94C10" w:rsidRPr="001B6F50" w:rsidRDefault="00D94C10" w:rsidP="001B6F50">
            <w:pPr>
              <w:rPr>
                <w:rFonts w:cs="Arial"/>
                <w:color w:val="000000"/>
                <w:sz w:val="18"/>
                <w:szCs w:val="18"/>
              </w:rPr>
            </w:pPr>
          </w:p>
        </w:tc>
      </w:tr>
      <w:tr w:rsidR="00D94C10" w:rsidRPr="001B6F50" w:rsidTr="00712124">
        <w:trPr>
          <w:trHeight w:val="60"/>
          <w:jc w:val="center"/>
        </w:trPr>
        <w:tc>
          <w:tcPr>
            <w:tcW w:w="591" w:type="dxa"/>
            <w:vMerge w:val="restart"/>
            <w:tcBorders>
              <w:top w:val="nil"/>
              <w:left w:val="single" w:sz="18" w:space="0" w:color="00B050"/>
              <w:right w:val="single" w:sz="4" w:space="0" w:color="00B050"/>
            </w:tcBorders>
            <w:shd w:val="clear" w:color="auto" w:fill="DBE5F1" w:themeFill="accent1" w:themeFillTint="33"/>
            <w:textDirection w:val="btLr"/>
            <w:vAlign w:val="center"/>
          </w:tcPr>
          <w:p w:rsidR="00D94C10" w:rsidRPr="001B6F50" w:rsidRDefault="00D94C10" w:rsidP="001B6F50">
            <w:pPr>
              <w:ind w:left="113" w:right="113"/>
              <w:jc w:val="center"/>
              <w:rPr>
                <w:rFonts w:cs="Arial"/>
                <w:color w:val="000000"/>
                <w:sz w:val="18"/>
                <w:szCs w:val="18"/>
              </w:rPr>
            </w:pPr>
            <w:r w:rsidRPr="001B6F50">
              <w:rPr>
                <w:rFonts w:cs="Arial"/>
                <w:color w:val="000000"/>
                <w:sz w:val="18"/>
                <w:szCs w:val="18"/>
              </w:rPr>
              <w:t>FUNKCJA PODSTAWOWA</w:t>
            </w:r>
          </w:p>
        </w:tc>
        <w:tc>
          <w:tcPr>
            <w:tcW w:w="617" w:type="dxa"/>
            <w:tcBorders>
              <w:top w:val="nil"/>
              <w:left w:val="single" w:sz="8" w:space="0" w:color="00B050"/>
              <w:bottom w:val="single" w:sz="4" w:space="0" w:color="00B050"/>
              <w:right w:val="single" w:sz="4" w:space="0" w:color="00B050"/>
            </w:tcBorders>
            <w:shd w:val="clear" w:color="auto" w:fill="DBE5F1" w:themeFill="accent1" w:themeFillTint="33"/>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C1</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31849B" w:themeFill="accent5" w:themeFillShade="BF"/>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auto"/>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FFFFFF" w:themeFill="background1"/>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FFC000"/>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FFFFFF" w:themeFill="background1"/>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nil"/>
              <w:left w:val="nil"/>
              <w:bottom w:val="single" w:sz="4" w:space="0" w:color="00B050"/>
              <w:right w:val="single" w:sz="4" w:space="0" w:color="00B050"/>
            </w:tcBorders>
            <w:shd w:val="clear" w:color="auto" w:fill="FFFFFF" w:themeFill="background1"/>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1739" w:type="dxa"/>
            <w:gridSpan w:val="2"/>
            <w:tcBorders>
              <w:top w:val="single" w:sz="4" w:space="0" w:color="00B050"/>
              <w:left w:val="single" w:sz="4" w:space="0" w:color="00B050"/>
              <w:bottom w:val="single" w:sz="4" w:space="0" w:color="00B050"/>
              <w:right w:val="single" w:sz="4" w:space="0" w:color="00B050"/>
            </w:tcBorders>
            <w:shd w:val="clear" w:color="auto" w:fill="auto"/>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C1</w:t>
            </w:r>
          </w:p>
        </w:tc>
        <w:tc>
          <w:tcPr>
            <w:tcW w:w="1671" w:type="dxa"/>
            <w:tcBorders>
              <w:top w:val="single" w:sz="2" w:space="0" w:color="00B050"/>
              <w:left w:val="single" w:sz="4" w:space="0" w:color="00B050"/>
              <w:bottom w:val="single" w:sz="2" w:space="0" w:color="00B050"/>
              <w:right w:val="single" w:sz="18" w:space="0" w:color="00B050"/>
            </w:tcBorders>
            <w:shd w:val="clear" w:color="auto" w:fill="FFFFFF" w:themeFill="background1"/>
          </w:tcPr>
          <w:p w:rsidR="00D94C10" w:rsidRPr="001B6F50" w:rsidRDefault="00D94C10" w:rsidP="001B6F50">
            <w:pPr>
              <w:rPr>
                <w:rFonts w:cs="Arial"/>
                <w:color w:val="000000"/>
                <w:sz w:val="18"/>
                <w:szCs w:val="18"/>
              </w:rPr>
            </w:pPr>
            <w:r w:rsidRPr="001B6F50">
              <w:rPr>
                <w:rFonts w:cs="Arial"/>
                <w:color w:val="000000"/>
                <w:sz w:val="18"/>
                <w:szCs w:val="18"/>
              </w:rPr>
              <w:t>2</w:t>
            </w:r>
          </w:p>
        </w:tc>
      </w:tr>
      <w:tr w:rsidR="00D94C10" w:rsidRPr="001B6F50" w:rsidTr="00712124">
        <w:trPr>
          <w:trHeight w:val="285"/>
          <w:jc w:val="center"/>
        </w:trPr>
        <w:tc>
          <w:tcPr>
            <w:tcW w:w="591" w:type="dxa"/>
            <w:vMerge/>
            <w:tcBorders>
              <w:left w:val="single" w:sz="18" w:space="0" w:color="00B050"/>
              <w:right w:val="single" w:sz="4" w:space="0" w:color="00B050"/>
            </w:tcBorders>
            <w:shd w:val="clear" w:color="auto" w:fill="DBE5F1" w:themeFill="accent1" w:themeFillTint="33"/>
            <w:textDirection w:val="btLr"/>
            <w:vAlign w:val="center"/>
          </w:tcPr>
          <w:p w:rsidR="00D94C10" w:rsidRPr="001B6F50" w:rsidRDefault="00D94C10" w:rsidP="001B6F50">
            <w:pPr>
              <w:ind w:left="113" w:right="113"/>
              <w:jc w:val="center"/>
              <w:rPr>
                <w:rFonts w:cs="Arial"/>
                <w:color w:val="000000"/>
                <w:sz w:val="18"/>
                <w:szCs w:val="18"/>
              </w:rPr>
            </w:pPr>
          </w:p>
        </w:tc>
        <w:tc>
          <w:tcPr>
            <w:tcW w:w="617" w:type="dxa"/>
            <w:tcBorders>
              <w:top w:val="nil"/>
              <w:left w:val="single" w:sz="8" w:space="0" w:color="00B050"/>
              <w:bottom w:val="single" w:sz="4" w:space="0" w:color="00B050"/>
              <w:right w:val="single" w:sz="4" w:space="0" w:color="00B050"/>
            </w:tcBorders>
            <w:shd w:val="clear" w:color="auto" w:fill="DBE5F1" w:themeFill="accent1" w:themeFillTint="33"/>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C2</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auto"/>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31849B" w:themeFill="accent5" w:themeFillShade="BF"/>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FFFFFF" w:themeFill="background1"/>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FFC000"/>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FFFFFF" w:themeFill="background1"/>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nil"/>
              <w:left w:val="nil"/>
              <w:bottom w:val="single" w:sz="4" w:space="0" w:color="00B050"/>
              <w:right w:val="single" w:sz="4" w:space="0" w:color="00B050"/>
            </w:tcBorders>
            <w:shd w:val="clear" w:color="auto" w:fill="FFFFFF" w:themeFill="background1"/>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1739" w:type="dxa"/>
            <w:gridSpan w:val="2"/>
            <w:tcBorders>
              <w:top w:val="single" w:sz="4" w:space="0" w:color="00B050"/>
              <w:left w:val="single" w:sz="4" w:space="0" w:color="00B050"/>
              <w:bottom w:val="single" w:sz="4" w:space="0" w:color="00B050"/>
              <w:right w:val="single" w:sz="4" w:space="0" w:color="00B050"/>
            </w:tcBorders>
            <w:shd w:val="clear" w:color="auto" w:fill="auto"/>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C2</w:t>
            </w:r>
          </w:p>
        </w:tc>
        <w:tc>
          <w:tcPr>
            <w:tcW w:w="1671" w:type="dxa"/>
            <w:tcBorders>
              <w:top w:val="single" w:sz="2" w:space="0" w:color="00B050"/>
              <w:left w:val="single" w:sz="4" w:space="0" w:color="00B050"/>
              <w:bottom w:val="single" w:sz="2" w:space="0" w:color="00B050"/>
              <w:right w:val="single" w:sz="18" w:space="0" w:color="00B050"/>
            </w:tcBorders>
            <w:shd w:val="clear" w:color="auto" w:fill="FFFFFF" w:themeFill="background1"/>
          </w:tcPr>
          <w:p w:rsidR="00D94C10" w:rsidRPr="001B6F50" w:rsidRDefault="00D94C10" w:rsidP="001B6F50">
            <w:pPr>
              <w:rPr>
                <w:rFonts w:cs="Arial"/>
                <w:color w:val="000000"/>
                <w:sz w:val="18"/>
                <w:szCs w:val="18"/>
              </w:rPr>
            </w:pPr>
            <w:r w:rsidRPr="001B6F50">
              <w:rPr>
                <w:rFonts w:cs="Arial"/>
                <w:color w:val="000000"/>
                <w:sz w:val="18"/>
                <w:szCs w:val="18"/>
              </w:rPr>
              <w:t>2</w:t>
            </w:r>
          </w:p>
        </w:tc>
      </w:tr>
      <w:tr w:rsidR="00D94C10" w:rsidRPr="001B6F50" w:rsidTr="00712124">
        <w:trPr>
          <w:trHeight w:val="285"/>
          <w:jc w:val="center"/>
        </w:trPr>
        <w:tc>
          <w:tcPr>
            <w:tcW w:w="591" w:type="dxa"/>
            <w:vMerge/>
            <w:tcBorders>
              <w:left w:val="single" w:sz="18" w:space="0" w:color="00B050"/>
              <w:right w:val="single" w:sz="4" w:space="0" w:color="00B050"/>
            </w:tcBorders>
            <w:shd w:val="clear" w:color="auto" w:fill="DBE5F1" w:themeFill="accent1" w:themeFillTint="33"/>
            <w:textDirection w:val="btLr"/>
            <w:vAlign w:val="center"/>
          </w:tcPr>
          <w:p w:rsidR="00D94C10" w:rsidRPr="001B6F50" w:rsidRDefault="00D94C10" w:rsidP="001B6F50">
            <w:pPr>
              <w:ind w:left="113" w:right="113"/>
              <w:jc w:val="center"/>
              <w:rPr>
                <w:rFonts w:cs="Arial"/>
                <w:color w:val="000000"/>
                <w:sz w:val="18"/>
                <w:szCs w:val="18"/>
              </w:rPr>
            </w:pPr>
          </w:p>
        </w:tc>
        <w:tc>
          <w:tcPr>
            <w:tcW w:w="617" w:type="dxa"/>
            <w:tcBorders>
              <w:top w:val="nil"/>
              <w:left w:val="single" w:sz="8" w:space="0" w:color="00B050"/>
              <w:bottom w:val="single" w:sz="4" w:space="0" w:color="00B050"/>
              <w:right w:val="single" w:sz="4" w:space="0" w:color="00B050"/>
            </w:tcBorders>
            <w:shd w:val="clear" w:color="auto" w:fill="DBE5F1" w:themeFill="accent1" w:themeFillTint="33"/>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C3</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auto"/>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auto"/>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31849B" w:themeFill="accent5" w:themeFillShade="BF"/>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auto"/>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FFC000"/>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nil"/>
              <w:left w:val="nil"/>
              <w:bottom w:val="single" w:sz="4" w:space="0" w:color="00B050"/>
              <w:right w:val="single" w:sz="4" w:space="0" w:color="00B050"/>
            </w:tcBorders>
            <w:shd w:val="clear" w:color="auto" w:fill="FFC000"/>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1739" w:type="dxa"/>
            <w:gridSpan w:val="2"/>
            <w:tcBorders>
              <w:top w:val="single" w:sz="4" w:space="0" w:color="00B050"/>
              <w:left w:val="single" w:sz="4" w:space="0" w:color="00B050"/>
              <w:bottom w:val="single" w:sz="4" w:space="0" w:color="00B050"/>
              <w:right w:val="single" w:sz="4" w:space="0" w:color="00B050"/>
            </w:tcBorders>
            <w:shd w:val="clear" w:color="auto" w:fill="auto"/>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C3</w:t>
            </w:r>
          </w:p>
        </w:tc>
        <w:tc>
          <w:tcPr>
            <w:tcW w:w="1671" w:type="dxa"/>
            <w:tcBorders>
              <w:top w:val="single" w:sz="2" w:space="0" w:color="00B050"/>
              <w:left w:val="single" w:sz="4" w:space="0" w:color="00B050"/>
              <w:bottom w:val="single" w:sz="2" w:space="0" w:color="00B050"/>
              <w:right w:val="single" w:sz="18" w:space="0" w:color="00B050"/>
            </w:tcBorders>
            <w:shd w:val="clear" w:color="auto" w:fill="FFFFFF" w:themeFill="background1"/>
          </w:tcPr>
          <w:p w:rsidR="00D94C10" w:rsidRPr="001B6F50" w:rsidRDefault="00D94C10" w:rsidP="001B6F50">
            <w:pPr>
              <w:rPr>
                <w:rFonts w:cs="Arial"/>
                <w:color w:val="000000"/>
                <w:sz w:val="18"/>
                <w:szCs w:val="18"/>
              </w:rPr>
            </w:pPr>
            <w:r w:rsidRPr="001B6F50">
              <w:rPr>
                <w:rFonts w:cs="Arial"/>
                <w:color w:val="000000"/>
                <w:sz w:val="18"/>
                <w:szCs w:val="18"/>
              </w:rPr>
              <w:t>3</w:t>
            </w:r>
          </w:p>
        </w:tc>
      </w:tr>
      <w:tr w:rsidR="00D94C10" w:rsidRPr="001B6F50" w:rsidTr="00712124">
        <w:trPr>
          <w:trHeight w:val="285"/>
          <w:jc w:val="center"/>
        </w:trPr>
        <w:tc>
          <w:tcPr>
            <w:tcW w:w="591" w:type="dxa"/>
            <w:vMerge/>
            <w:tcBorders>
              <w:left w:val="single" w:sz="18" w:space="0" w:color="00B050"/>
              <w:right w:val="single" w:sz="4" w:space="0" w:color="00B050"/>
            </w:tcBorders>
            <w:shd w:val="clear" w:color="auto" w:fill="DBE5F1" w:themeFill="accent1" w:themeFillTint="33"/>
            <w:textDirection w:val="btLr"/>
            <w:vAlign w:val="center"/>
          </w:tcPr>
          <w:p w:rsidR="00D94C10" w:rsidRPr="001B6F50" w:rsidRDefault="00D94C10" w:rsidP="001B6F50">
            <w:pPr>
              <w:ind w:left="113" w:right="113"/>
              <w:jc w:val="center"/>
              <w:rPr>
                <w:rFonts w:cs="Arial"/>
                <w:color w:val="000000"/>
                <w:sz w:val="18"/>
                <w:szCs w:val="18"/>
              </w:rPr>
            </w:pPr>
          </w:p>
        </w:tc>
        <w:tc>
          <w:tcPr>
            <w:tcW w:w="617" w:type="dxa"/>
            <w:tcBorders>
              <w:top w:val="nil"/>
              <w:left w:val="single" w:sz="8" w:space="0" w:color="00B050"/>
              <w:bottom w:val="single" w:sz="4" w:space="0" w:color="00B050"/>
              <w:right w:val="single" w:sz="4" w:space="0" w:color="00B050"/>
            </w:tcBorders>
            <w:shd w:val="clear" w:color="auto" w:fill="DBE5F1" w:themeFill="accent1" w:themeFillTint="33"/>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C4</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17365D" w:themeFill="text2" w:themeFillShade="BF"/>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17365D" w:themeFill="text2" w:themeFillShade="BF"/>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auto"/>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E36C0A" w:themeFill="accent6" w:themeFillShade="BF"/>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FFC000"/>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FFC000"/>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1739" w:type="dxa"/>
            <w:gridSpan w:val="2"/>
            <w:tcBorders>
              <w:top w:val="single" w:sz="4" w:space="0" w:color="00B050"/>
              <w:left w:val="single" w:sz="4" w:space="0" w:color="00B050"/>
              <w:bottom w:val="single" w:sz="4" w:space="0" w:color="00B050"/>
              <w:right w:val="single" w:sz="4" w:space="0" w:color="00B050"/>
            </w:tcBorders>
            <w:shd w:val="clear" w:color="auto" w:fill="FFFFFF" w:themeFill="background1"/>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C1 lub C2 lub C4</w:t>
            </w:r>
          </w:p>
        </w:tc>
        <w:tc>
          <w:tcPr>
            <w:tcW w:w="1671" w:type="dxa"/>
            <w:tcBorders>
              <w:top w:val="single" w:sz="2" w:space="0" w:color="00B050"/>
              <w:left w:val="single" w:sz="4" w:space="0" w:color="00B050"/>
              <w:bottom w:val="single" w:sz="2" w:space="0" w:color="00B050"/>
              <w:right w:val="single" w:sz="18" w:space="0" w:color="00B050"/>
            </w:tcBorders>
            <w:shd w:val="clear" w:color="auto" w:fill="FFFFFF" w:themeFill="background1"/>
          </w:tcPr>
          <w:p w:rsidR="00D94C10" w:rsidRPr="001B6F50" w:rsidRDefault="00D94C10" w:rsidP="001B6F50">
            <w:pPr>
              <w:rPr>
                <w:rFonts w:cs="Arial"/>
                <w:color w:val="000000"/>
                <w:sz w:val="18"/>
                <w:szCs w:val="18"/>
              </w:rPr>
            </w:pPr>
            <w:r w:rsidRPr="001B6F50">
              <w:rPr>
                <w:rFonts w:cs="Arial"/>
                <w:color w:val="000000"/>
                <w:sz w:val="18"/>
                <w:szCs w:val="18"/>
              </w:rPr>
              <w:t>2</w:t>
            </w:r>
          </w:p>
        </w:tc>
      </w:tr>
      <w:tr w:rsidR="00D94C10" w:rsidRPr="001B6F50" w:rsidTr="00712124">
        <w:trPr>
          <w:trHeight w:val="285"/>
          <w:jc w:val="center"/>
        </w:trPr>
        <w:tc>
          <w:tcPr>
            <w:tcW w:w="591" w:type="dxa"/>
            <w:vMerge/>
            <w:tcBorders>
              <w:left w:val="single" w:sz="18" w:space="0" w:color="00B050"/>
              <w:right w:val="single" w:sz="4" w:space="0" w:color="00B050"/>
            </w:tcBorders>
            <w:shd w:val="clear" w:color="auto" w:fill="DBE5F1" w:themeFill="accent1" w:themeFillTint="33"/>
            <w:textDirection w:val="btLr"/>
            <w:vAlign w:val="center"/>
          </w:tcPr>
          <w:p w:rsidR="00D94C10" w:rsidRPr="001B6F50" w:rsidRDefault="00D94C10" w:rsidP="001B6F50">
            <w:pPr>
              <w:ind w:left="113" w:right="113"/>
              <w:jc w:val="center"/>
              <w:rPr>
                <w:rFonts w:cs="Arial"/>
                <w:color w:val="000000"/>
                <w:sz w:val="18"/>
                <w:szCs w:val="18"/>
              </w:rPr>
            </w:pPr>
          </w:p>
        </w:tc>
        <w:tc>
          <w:tcPr>
            <w:tcW w:w="617" w:type="dxa"/>
            <w:tcBorders>
              <w:top w:val="nil"/>
              <w:left w:val="single" w:sz="8" w:space="0" w:color="00B050"/>
              <w:bottom w:val="single" w:sz="4" w:space="0" w:color="00B050"/>
              <w:right w:val="single" w:sz="4" w:space="0" w:color="00B050"/>
            </w:tcBorders>
            <w:shd w:val="clear" w:color="auto" w:fill="DBE5F1" w:themeFill="accent1" w:themeFillTint="33"/>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C5</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auto"/>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auto"/>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0F243E" w:themeFill="text2" w:themeFillShade="80"/>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0F243E" w:themeFill="text2" w:themeFillShade="80"/>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4" w:space="0" w:color="00B050"/>
              <w:right w:val="single" w:sz="4" w:space="0" w:color="00B050"/>
              <w:tl2br w:val="single" w:sz="2" w:space="0" w:color="00B050"/>
              <w:tr2bl w:val="single" w:sz="2" w:space="0" w:color="00B050"/>
            </w:tcBorders>
            <w:shd w:val="clear" w:color="auto" w:fill="31849B" w:themeFill="accent5" w:themeFillShade="BF"/>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nil"/>
              <w:left w:val="nil"/>
              <w:bottom w:val="single" w:sz="4" w:space="0" w:color="00B050"/>
              <w:right w:val="single" w:sz="4" w:space="0" w:color="00B050"/>
            </w:tcBorders>
            <w:shd w:val="clear" w:color="000000" w:fill="FFC000"/>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1739" w:type="dxa"/>
            <w:gridSpan w:val="2"/>
            <w:tcBorders>
              <w:top w:val="single" w:sz="4" w:space="0" w:color="00B050"/>
              <w:left w:val="single" w:sz="4" w:space="0" w:color="00B050"/>
              <w:bottom w:val="single" w:sz="4" w:space="0" w:color="00B050"/>
              <w:right w:val="single" w:sz="4" w:space="0" w:color="00B050"/>
            </w:tcBorders>
            <w:shd w:val="clear" w:color="auto" w:fill="auto"/>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C3 lub C4 lub C5</w:t>
            </w:r>
          </w:p>
        </w:tc>
        <w:tc>
          <w:tcPr>
            <w:tcW w:w="1671" w:type="dxa"/>
            <w:tcBorders>
              <w:top w:val="single" w:sz="2" w:space="0" w:color="00B050"/>
              <w:left w:val="single" w:sz="4" w:space="0" w:color="00B050"/>
              <w:bottom w:val="single" w:sz="2" w:space="0" w:color="00B050"/>
              <w:right w:val="single" w:sz="18" w:space="0" w:color="00B050"/>
            </w:tcBorders>
            <w:shd w:val="clear" w:color="auto" w:fill="FFFFFF" w:themeFill="background1"/>
          </w:tcPr>
          <w:p w:rsidR="00D94C10" w:rsidRPr="001B6F50" w:rsidRDefault="00D94C10" w:rsidP="001B6F50">
            <w:pPr>
              <w:rPr>
                <w:rFonts w:cs="Arial"/>
                <w:color w:val="000000"/>
                <w:sz w:val="18"/>
                <w:szCs w:val="18"/>
              </w:rPr>
            </w:pPr>
            <w:r w:rsidRPr="001B6F50">
              <w:rPr>
                <w:rFonts w:cs="Arial"/>
                <w:color w:val="000000"/>
                <w:sz w:val="18"/>
                <w:szCs w:val="18"/>
              </w:rPr>
              <w:t>2</w:t>
            </w:r>
          </w:p>
        </w:tc>
      </w:tr>
      <w:tr w:rsidR="00D94C10" w:rsidRPr="001B6F50" w:rsidTr="00712124">
        <w:trPr>
          <w:trHeight w:val="285"/>
          <w:jc w:val="center"/>
        </w:trPr>
        <w:tc>
          <w:tcPr>
            <w:tcW w:w="591" w:type="dxa"/>
            <w:vMerge/>
            <w:tcBorders>
              <w:left w:val="single" w:sz="18" w:space="0" w:color="00B050"/>
              <w:bottom w:val="single" w:sz="18" w:space="0" w:color="00B050"/>
              <w:right w:val="single" w:sz="4" w:space="0" w:color="00B050"/>
            </w:tcBorders>
            <w:shd w:val="clear" w:color="auto" w:fill="DBE5F1" w:themeFill="accent1" w:themeFillTint="33"/>
            <w:textDirection w:val="btLr"/>
            <w:vAlign w:val="center"/>
          </w:tcPr>
          <w:p w:rsidR="00D94C10" w:rsidRPr="001B6F50" w:rsidRDefault="00D94C10" w:rsidP="001B6F50">
            <w:pPr>
              <w:ind w:left="113" w:right="113"/>
              <w:jc w:val="center"/>
              <w:rPr>
                <w:rFonts w:cs="Arial"/>
                <w:color w:val="000000"/>
                <w:sz w:val="18"/>
                <w:szCs w:val="18"/>
              </w:rPr>
            </w:pPr>
          </w:p>
        </w:tc>
        <w:tc>
          <w:tcPr>
            <w:tcW w:w="617" w:type="dxa"/>
            <w:tcBorders>
              <w:top w:val="nil"/>
              <w:left w:val="single" w:sz="8" w:space="0" w:color="00B050"/>
              <w:bottom w:val="single" w:sz="18" w:space="0" w:color="00B050"/>
              <w:right w:val="single" w:sz="4" w:space="0" w:color="00B050"/>
            </w:tcBorders>
            <w:shd w:val="clear" w:color="auto" w:fill="DBE5F1" w:themeFill="accent1" w:themeFillTint="33"/>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C6</w:t>
            </w:r>
          </w:p>
        </w:tc>
        <w:tc>
          <w:tcPr>
            <w:tcW w:w="780" w:type="dxa"/>
            <w:tcBorders>
              <w:top w:val="nil"/>
              <w:left w:val="nil"/>
              <w:bottom w:val="single" w:sz="18" w:space="0" w:color="00B050"/>
              <w:right w:val="single" w:sz="4" w:space="0" w:color="00B050"/>
            </w:tcBorders>
            <w:shd w:val="clear" w:color="auto" w:fill="FFFFFF" w:themeFill="background1"/>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nil"/>
              <w:left w:val="nil"/>
              <w:bottom w:val="single" w:sz="18" w:space="0" w:color="00B050"/>
              <w:right w:val="single" w:sz="4" w:space="0" w:color="00B050"/>
            </w:tcBorders>
            <w:shd w:val="clear" w:color="auto" w:fill="FFFFFF" w:themeFill="background1"/>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nil"/>
              <w:left w:val="nil"/>
              <w:bottom w:val="single" w:sz="18" w:space="0" w:color="00B050"/>
              <w:right w:val="single" w:sz="4" w:space="0" w:color="00B050"/>
            </w:tcBorders>
            <w:shd w:val="clear" w:color="auto" w:fill="0F243E" w:themeFill="text2" w:themeFillShade="80"/>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nil"/>
              <w:left w:val="nil"/>
              <w:bottom w:val="single" w:sz="18" w:space="0" w:color="00B050"/>
              <w:right w:val="single" w:sz="4" w:space="0" w:color="00B050"/>
            </w:tcBorders>
            <w:shd w:val="clear" w:color="auto" w:fill="0F243E" w:themeFill="text2" w:themeFillShade="80"/>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nil"/>
              <w:left w:val="nil"/>
              <w:bottom w:val="single" w:sz="18" w:space="0" w:color="00B050"/>
              <w:right w:val="single" w:sz="4" w:space="0" w:color="00B050"/>
            </w:tcBorders>
            <w:shd w:val="clear" w:color="auto" w:fill="FFC000"/>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780" w:type="dxa"/>
            <w:tcBorders>
              <w:top w:val="single" w:sz="4" w:space="0" w:color="00B050"/>
              <w:left w:val="nil"/>
              <w:bottom w:val="single" w:sz="18" w:space="0" w:color="00B050"/>
              <w:right w:val="single" w:sz="4" w:space="0" w:color="00B050"/>
              <w:tl2br w:val="single" w:sz="2" w:space="0" w:color="00B050"/>
              <w:tr2bl w:val="single" w:sz="2" w:space="0" w:color="00B050"/>
            </w:tcBorders>
            <w:shd w:val="clear" w:color="auto" w:fill="31849B" w:themeFill="accent5" w:themeFillShade="BF"/>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 </w:t>
            </w:r>
          </w:p>
        </w:tc>
        <w:tc>
          <w:tcPr>
            <w:tcW w:w="1739" w:type="dxa"/>
            <w:gridSpan w:val="2"/>
            <w:tcBorders>
              <w:top w:val="single" w:sz="4" w:space="0" w:color="00B050"/>
              <w:left w:val="single" w:sz="4" w:space="0" w:color="00B050"/>
              <w:bottom w:val="single" w:sz="18" w:space="0" w:color="00B050"/>
              <w:right w:val="single" w:sz="4" w:space="0" w:color="00B050"/>
            </w:tcBorders>
            <w:shd w:val="clear" w:color="auto" w:fill="auto"/>
            <w:noWrap/>
            <w:vAlign w:val="bottom"/>
            <w:hideMark/>
          </w:tcPr>
          <w:p w:rsidR="00D94C10" w:rsidRPr="001B6F50" w:rsidRDefault="00D94C10" w:rsidP="001B6F50">
            <w:pPr>
              <w:rPr>
                <w:rFonts w:cs="Arial"/>
                <w:color w:val="000000"/>
                <w:sz w:val="18"/>
                <w:szCs w:val="18"/>
              </w:rPr>
            </w:pPr>
            <w:r w:rsidRPr="001B6F50">
              <w:rPr>
                <w:rFonts w:cs="Arial"/>
                <w:color w:val="000000"/>
                <w:sz w:val="18"/>
                <w:szCs w:val="18"/>
              </w:rPr>
              <w:t>C3 lub C4 lub C6</w:t>
            </w:r>
          </w:p>
        </w:tc>
        <w:tc>
          <w:tcPr>
            <w:tcW w:w="1671" w:type="dxa"/>
            <w:tcBorders>
              <w:top w:val="single" w:sz="2" w:space="0" w:color="00B050"/>
              <w:left w:val="single" w:sz="4" w:space="0" w:color="00B050"/>
              <w:bottom w:val="single" w:sz="18" w:space="0" w:color="00B050"/>
              <w:right w:val="single" w:sz="18" w:space="0" w:color="00B050"/>
            </w:tcBorders>
            <w:shd w:val="clear" w:color="auto" w:fill="FFFFFF" w:themeFill="background1"/>
          </w:tcPr>
          <w:p w:rsidR="00D94C10" w:rsidRPr="001B6F50" w:rsidRDefault="00D94C10" w:rsidP="001B6F50">
            <w:pPr>
              <w:rPr>
                <w:rFonts w:cs="Arial"/>
                <w:color w:val="000000"/>
                <w:sz w:val="18"/>
                <w:szCs w:val="18"/>
              </w:rPr>
            </w:pPr>
            <w:r w:rsidRPr="001B6F50">
              <w:rPr>
                <w:rFonts w:cs="Arial"/>
                <w:color w:val="000000"/>
                <w:sz w:val="18"/>
                <w:szCs w:val="18"/>
              </w:rPr>
              <w:t>2</w:t>
            </w:r>
          </w:p>
        </w:tc>
      </w:tr>
    </w:tbl>
    <w:p w:rsidR="00D94C10" w:rsidRPr="001B6F50" w:rsidRDefault="00D94C10" w:rsidP="001B6F50">
      <w:pPr>
        <w:spacing w:after="0"/>
        <w:jc w:val="both"/>
        <w:rPr>
          <w:rFonts w:cs="Arial"/>
          <w:sz w:val="20"/>
        </w:rPr>
      </w:pPr>
    </w:p>
    <w:p w:rsidR="00F11AA3" w:rsidRPr="001B6F50" w:rsidRDefault="00F11AA3" w:rsidP="001B6F50">
      <w:pPr>
        <w:pStyle w:val="Akapitzlist"/>
        <w:rPr>
          <w:rFonts w:cs="Arial"/>
          <w:szCs w:val="20"/>
        </w:rPr>
      </w:pPr>
      <w:r w:rsidRPr="001B6F50">
        <w:rPr>
          <w:rFonts w:cs="Arial"/>
          <w:szCs w:val="20"/>
        </w:rPr>
        <w:t>Legenda:</w:t>
      </w:r>
    </w:p>
    <w:tbl>
      <w:tblPr>
        <w:tblStyle w:val="Tabela-Siatka"/>
        <w:tblW w:w="0" w:type="auto"/>
        <w:tblBorders>
          <w:top w:val="single" w:sz="2" w:space="0" w:color="00B050"/>
          <w:left w:val="single" w:sz="2" w:space="0" w:color="00B050"/>
          <w:bottom w:val="single" w:sz="2" w:space="0" w:color="00B050"/>
          <w:right w:val="single" w:sz="2" w:space="0" w:color="00B050"/>
          <w:insideH w:val="single" w:sz="2" w:space="0" w:color="00B050"/>
          <w:insideV w:val="single" w:sz="2" w:space="0" w:color="00B050"/>
        </w:tblBorders>
        <w:tblLook w:val="04A0" w:firstRow="1" w:lastRow="0" w:firstColumn="1" w:lastColumn="0" w:noHBand="0" w:noVBand="1"/>
      </w:tblPr>
      <w:tblGrid>
        <w:gridCol w:w="2376"/>
        <w:gridCol w:w="1134"/>
        <w:gridCol w:w="5387"/>
      </w:tblGrid>
      <w:tr w:rsidR="00D94C10" w:rsidRPr="001B6F50" w:rsidTr="00712124">
        <w:trPr>
          <w:trHeight w:val="465"/>
        </w:trPr>
        <w:tc>
          <w:tcPr>
            <w:tcW w:w="2376" w:type="dxa"/>
            <w:shd w:val="clear" w:color="auto" w:fill="auto"/>
          </w:tcPr>
          <w:p w:rsidR="00D94C10" w:rsidRPr="001B6F50" w:rsidRDefault="00D94C10" w:rsidP="001B6F50">
            <w:pPr>
              <w:spacing w:line="276" w:lineRule="auto"/>
              <w:rPr>
                <w:rFonts w:cs="Arial"/>
                <w:sz w:val="20"/>
                <w:szCs w:val="20"/>
              </w:rPr>
            </w:pPr>
            <w:r w:rsidRPr="001B6F50">
              <w:rPr>
                <w:rFonts w:cs="Arial"/>
                <w:sz w:val="20"/>
                <w:szCs w:val="20"/>
              </w:rPr>
              <w:t>Oznaczenie funkcji uzupełniającej /podporządkowanej</w:t>
            </w:r>
          </w:p>
        </w:tc>
        <w:tc>
          <w:tcPr>
            <w:tcW w:w="1134" w:type="dxa"/>
            <w:shd w:val="clear" w:color="auto" w:fill="FFC000"/>
          </w:tcPr>
          <w:p w:rsidR="00D94C10" w:rsidRPr="001B6F50" w:rsidRDefault="00D94C10" w:rsidP="001B6F50">
            <w:pPr>
              <w:spacing w:line="276" w:lineRule="auto"/>
              <w:rPr>
                <w:rFonts w:cs="Arial"/>
                <w:sz w:val="20"/>
                <w:szCs w:val="20"/>
              </w:rPr>
            </w:pPr>
          </w:p>
        </w:tc>
        <w:tc>
          <w:tcPr>
            <w:tcW w:w="5387" w:type="dxa"/>
          </w:tcPr>
          <w:p w:rsidR="00D94C10" w:rsidRPr="001B6F50" w:rsidRDefault="00D94C10" w:rsidP="001B6F50">
            <w:pPr>
              <w:spacing w:line="276" w:lineRule="auto"/>
              <w:rPr>
                <w:rFonts w:cs="Arial"/>
                <w:sz w:val="20"/>
                <w:szCs w:val="20"/>
              </w:rPr>
            </w:pPr>
            <w:r w:rsidRPr="001B6F50">
              <w:rPr>
                <w:rFonts w:cs="Arial"/>
                <w:sz w:val="20"/>
                <w:szCs w:val="20"/>
              </w:rPr>
              <w:t>Wymagania skrócone dla funkcji uzupełniającej</w:t>
            </w:r>
          </w:p>
        </w:tc>
      </w:tr>
      <w:tr w:rsidR="00D94C10" w:rsidRPr="001B6F50" w:rsidTr="00712124">
        <w:tc>
          <w:tcPr>
            <w:tcW w:w="2376" w:type="dxa"/>
            <w:shd w:val="clear" w:color="auto" w:fill="auto"/>
          </w:tcPr>
          <w:p w:rsidR="00D94C10" w:rsidRPr="001B6F50" w:rsidRDefault="00D94C10" w:rsidP="001B6F50">
            <w:pPr>
              <w:spacing w:line="276" w:lineRule="auto"/>
              <w:rPr>
                <w:rFonts w:cs="Arial"/>
                <w:sz w:val="20"/>
                <w:szCs w:val="20"/>
              </w:rPr>
            </w:pPr>
            <w:r w:rsidRPr="001B6F50">
              <w:rPr>
                <w:rFonts w:cs="Arial"/>
                <w:sz w:val="20"/>
                <w:szCs w:val="20"/>
              </w:rPr>
              <w:t xml:space="preserve">Oznaczenie funkcji podstawowej </w:t>
            </w:r>
          </w:p>
        </w:tc>
        <w:tc>
          <w:tcPr>
            <w:tcW w:w="1134" w:type="dxa"/>
            <w:shd w:val="clear" w:color="auto" w:fill="31849B" w:themeFill="accent5" w:themeFillShade="BF"/>
          </w:tcPr>
          <w:p w:rsidR="00D94C10" w:rsidRPr="001B6F50" w:rsidRDefault="00D94C10" w:rsidP="001B6F50">
            <w:pPr>
              <w:spacing w:line="276" w:lineRule="auto"/>
              <w:rPr>
                <w:rFonts w:cs="Arial"/>
                <w:sz w:val="20"/>
                <w:szCs w:val="20"/>
              </w:rPr>
            </w:pPr>
          </w:p>
        </w:tc>
        <w:tc>
          <w:tcPr>
            <w:tcW w:w="5387" w:type="dxa"/>
          </w:tcPr>
          <w:p w:rsidR="00D94C10" w:rsidRPr="001B6F50" w:rsidRDefault="00D94C10" w:rsidP="001B6F50">
            <w:pPr>
              <w:spacing w:line="276" w:lineRule="auto"/>
              <w:rPr>
                <w:rFonts w:cs="Arial"/>
                <w:sz w:val="20"/>
                <w:szCs w:val="20"/>
              </w:rPr>
            </w:pPr>
            <w:r w:rsidRPr="001B6F50">
              <w:rPr>
                <w:rFonts w:cs="Arial"/>
                <w:sz w:val="20"/>
                <w:szCs w:val="20"/>
              </w:rPr>
              <w:t>Wymagania  pełne dla funkcji podstawowej</w:t>
            </w:r>
          </w:p>
        </w:tc>
      </w:tr>
      <w:tr w:rsidR="00D94C10" w:rsidRPr="001B6F50" w:rsidTr="00712124">
        <w:tc>
          <w:tcPr>
            <w:tcW w:w="2376" w:type="dxa"/>
            <w:shd w:val="clear" w:color="auto" w:fill="auto"/>
          </w:tcPr>
          <w:p w:rsidR="00D94C10" w:rsidRPr="001B6F50" w:rsidRDefault="00D94C10" w:rsidP="001B6F50">
            <w:pPr>
              <w:spacing w:line="276" w:lineRule="auto"/>
              <w:rPr>
                <w:rFonts w:cs="Arial"/>
                <w:sz w:val="20"/>
                <w:szCs w:val="20"/>
              </w:rPr>
            </w:pPr>
            <w:r w:rsidRPr="001B6F50">
              <w:rPr>
                <w:rFonts w:cs="Arial"/>
                <w:sz w:val="20"/>
                <w:szCs w:val="20"/>
              </w:rPr>
              <w:t>Oznaczenie funkcji podstawowej</w:t>
            </w:r>
          </w:p>
        </w:tc>
        <w:tc>
          <w:tcPr>
            <w:tcW w:w="1134" w:type="dxa"/>
            <w:shd w:val="clear" w:color="auto" w:fill="E36C0A" w:themeFill="accent6" w:themeFillShade="BF"/>
          </w:tcPr>
          <w:p w:rsidR="00D94C10" w:rsidRPr="001B6F50" w:rsidRDefault="00D94C10" w:rsidP="001B6F50">
            <w:pPr>
              <w:spacing w:line="276" w:lineRule="auto"/>
              <w:rPr>
                <w:rFonts w:cs="Arial"/>
                <w:sz w:val="20"/>
                <w:szCs w:val="20"/>
              </w:rPr>
            </w:pPr>
          </w:p>
        </w:tc>
        <w:tc>
          <w:tcPr>
            <w:tcW w:w="5387" w:type="dxa"/>
          </w:tcPr>
          <w:p w:rsidR="00D94C10" w:rsidRPr="001B6F50" w:rsidRDefault="00D94C10" w:rsidP="001B6F50">
            <w:pPr>
              <w:spacing w:line="276" w:lineRule="auto"/>
              <w:rPr>
                <w:rFonts w:cs="Arial"/>
                <w:sz w:val="20"/>
                <w:szCs w:val="20"/>
              </w:rPr>
            </w:pPr>
            <w:r w:rsidRPr="001B6F50">
              <w:rPr>
                <w:rFonts w:cs="Arial"/>
                <w:sz w:val="20"/>
                <w:szCs w:val="20"/>
              </w:rPr>
              <w:t>Wymagania skrócone dla funkcji podstawowej</w:t>
            </w:r>
          </w:p>
        </w:tc>
      </w:tr>
      <w:tr w:rsidR="00D94C10" w:rsidRPr="001B6F50" w:rsidTr="00712124">
        <w:tc>
          <w:tcPr>
            <w:tcW w:w="2376" w:type="dxa"/>
            <w:shd w:val="clear" w:color="auto" w:fill="auto"/>
          </w:tcPr>
          <w:p w:rsidR="00D94C10" w:rsidRPr="001B6F50" w:rsidRDefault="00D94C10" w:rsidP="001B6F50">
            <w:pPr>
              <w:spacing w:line="276" w:lineRule="auto"/>
              <w:rPr>
                <w:rFonts w:cs="Arial"/>
                <w:sz w:val="20"/>
                <w:szCs w:val="20"/>
              </w:rPr>
            </w:pPr>
            <w:r w:rsidRPr="001B6F50">
              <w:rPr>
                <w:rFonts w:cs="Arial"/>
                <w:sz w:val="20"/>
                <w:szCs w:val="20"/>
              </w:rPr>
              <w:t>Oznaczenie funkcji równorzędnej  w znaczeniu</w:t>
            </w:r>
          </w:p>
        </w:tc>
        <w:tc>
          <w:tcPr>
            <w:tcW w:w="1134" w:type="dxa"/>
            <w:shd w:val="clear" w:color="auto" w:fill="0F243E" w:themeFill="text2" w:themeFillShade="80"/>
          </w:tcPr>
          <w:p w:rsidR="00D94C10" w:rsidRPr="001B6F50" w:rsidRDefault="00D94C10" w:rsidP="001B6F50">
            <w:pPr>
              <w:spacing w:line="276" w:lineRule="auto"/>
              <w:rPr>
                <w:rFonts w:cs="Arial"/>
                <w:sz w:val="20"/>
                <w:szCs w:val="20"/>
              </w:rPr>
            </w:pPr>
          </w:p>
        </w:tc>
        <w:tc>
          <w:tcPr>
            <w:tcW w:w="5387" w:type="dxa"/>
          </w:tcPr>
          <w:p w:rsidR="00D94C10" w:rsidRPr="001B6F50" w:rsidRDefault="00D94C10" w:rsidP="001B6F50">
            <w:pPr>
              <w:spacing w:line="276" w:lineRule="auto"/>
              <w:rPr>
                <w:rFonts w:cs="Arial"/>
                <w:sz w:val="20"/>
                <w:szCs w:val="20"/>
              </w:rPr>
            </w:pPr>
            <w:r w:rsidRPr="001B6F50">
              <w:rPr>
                <w:rFonts w:cs="Arial"/>
                <w:sz w:val="20"/>
                <w:szCs w:val="20"/>
              </w:rPr>
              <w:t>Wymagania  pełne dla funkcji uzupełniającej</w:t>
            </w:r>
          </w:p>
        </w:tc>
      </w:tr>
    </w:tbl>
    <w:p w:rsidR="00F11AA3" w:rsidRPr="001B6F50" w:rsidRDefault="00F11AA3" w:rsidP="001B6F50">
      <w:pPr>
        <w:pStyle w:val="Tekstpodstawowy"/>
        <w:tabs>
          <w:tab w:val="left" w:pos="1080"/>
        </w:tabs>
        <w:spacing w:line="276" w:lineRule="auto"/>
        <w:jc w:val="both"/>
        <w:rPr>
          <w:rFonts w:asciiTheme="minorHAnsi" w:hAnsiTheme="minorHAnsi" w:cs="Arial"/>
          <w:sz w:val="20"/>
        </w:rPr>
      </w:pPr>
    </w:p>
    <w:p w:rsidR="00F11AA3" w:rsidRPr="001B6F50" w:rsidRDefault="00F11AA3" w:rsidP="001B6F50">
      <w:pPr>
        <w:pStyle w:val="Akapitzlist"/>
        <w:numPr>
          <w:ilvl w:val="0"/>
          <w:numId w:val="9"/>
        </w:numPr>
        <w:spacing w:after="0"/>
        <w:jc w:val="both"/>
        <w:rPr>
          <w:rFonts w:cs="Arial"/>
          <w:sz w:val="20"/>
        </w:rPr>
      </w:pPr>
      <w:r w:rsidRPr="001B6F50">
        <w:rPr>
          <w:rFonts w:cs="Arial"/>
          <w:sz w:val="20"/>
        </w:rPr>
        <w:t xml:space="preserve">Wymieniony powyżej skład Personelu </w:t>
      </w:r>
      <w:r w:rsidRPr="001B6F50">
        <w:rPr>
          <w:rFonts w:cs="Arial"/>
          <w:i/>
          <w:sz w:val="20"/>
        </w:rPr>
        <w:t xml:space="preserve">Wykonawcy </w:t>
      </w:r>
      <w:r w:rsidRPr="001B6F50">
        <w:rPr>
          <w:rFonts w:cs="Arial"/>
          <w:sz w:val="20"/>
        </w:rPr>
        <w:t>nale</w:t>
      </w:r>
      <w:r w:rsidRPr="001B6F50">
        <w:rPr>
          <w:rFonts w:eastAsia="TimesNewRoman" w:cs="Arial"/>
          <w:sz w:val="20"/>
        </w:rPr>
        <w:t>ż</w:t>
      </w:r>
      <w:r w:rsidRPr="001B6F50">
        <w:rPr>
          <w:rFonts w:cs="Arial"/>
          <w:sz w:val="20"/>
        </w:rPr>
        <w:t>y traktowa</w:t>
      </w:r>
      <w:r w:rsidRPr="001B6F50">
        <w:rPr>
          <w:rFonts w:eastAsia="TimesNewRoman" w:cs="Arial"/>
          <w:sz w:val="20"/>
        </w:rPr>
        <w:t xml:space="preserve">ć </w:t>
      </w:r>
      <w:r w:rsidRPr="001B6F50">
        <w:rPr>
          <w:rFonts w:cs="Arial"/>
          <w:sz w:val="20"/>
        </w:rPr>
        <w:t xml:space="preserve">jako minimalne wymagania </w:t>
      </w:r>
      <w:r w:rsidRPr="001B6F50">
        <w:rPr>
          <w:rFonts w:cs="Arial"/>
          <w:i/>
          <w:sz w:val="20"/>
        </w:rPr>
        <w:t>Zamawiaj</w:t>
      </w:r>
      <w:r w:rsidRPr="001B6F50">
        <w:rPr>
          <w:rFonts w:eastAsia="TimesNewRoman" w:cs="Arial"/>
          <w:i/>
          <w:sz w:val="20"/>
        </w:rPr>
        <w:t>ą</w:t>
      </w:r>
      <w:r w:rsidRPr="001B6F50">
        <w:rPr>
          <w:rFonts w:cs="Arial"/>
          <w:i/>
          <w:sz w:val="20"/>
        </w:rPr>
        <w:t>cego</w:t>
      </w:r>
      <w:r w:rsidRPr="001B6F50">
        <w:rPr>
          <w:rFonts w:cs="Arial"/>
          <w:sz w:val="20"/>
        </w:rPr>
        <w:t xml:space="preserve"> i nie wyczerpuje on cało</w:t>
      </w:r>
      <w:r w:rsidRPr="001B6F50">
        <w:rPr>
          <w:rFonts w:eastAsia="TimesNewRoman" w:cs="Arial"/>
          <w:sz w:val="20"/>
        </w:rPr>
        <w:t>ś</w:t>
      </w:r>
      <w:r w:rsidRPr="001B6F50">
        <w:rPr>
          <w:rFonts w:cs="Arial"/>
          <w:sz w:val="20"/>
        </w:rPr>
        <w:t>ci personelu niezb</w:t>
      </w:r>
      <w:r w:rsidRPr="001B6F50">
        <w:rPr>
          <w:rFonts w:eastAsia="TimesNewRoman" w:cs="Arial"/>
          <w:sz w:val="20"/>
        </w:rPr>
        <w:t>ę</w:t>
      </w:r>
      <w:r w:rsidRPr="001B6F50">
        <w:rPr>
          <w:rFonts w:cs="Arial"/>
          <w:sz w:val="20"/>
        </w:rPr>
        <w:t>dnego dla rzetelnego wypełnienia obowi</w:t>
      </w:r>
      <w:r w:rsidRPr="001B6F50">
        <w:rPr>
          <w:rFonts w:eastAsia="TimesNewRoman" w:cs="Arial"/>
          <w:sz w:val="20"/>
        </w:rPr>
        <w:t>ą</w:t>
      </w:r>
      <w:r w:rsidRPr="001B6F50">
        <w:rPr>
          <w:rFonts w:cs="Arial"/>
          <w:sz w:val="20"/>
        </w:rPr>
        <w:t xml:space="preserve">zków </w:t>
      </w:r>
      <w:r w:rsidRPr="001B6F50">
        <w:rPr>
          <w:rFonts w:cs="Arial"/>
          <w:i/>
          <w:sz w:val="20"/>
        </w:rPr>
        <w:t>Wykonawcy</w:t>
      </w:r>
      <w:r w:rsidRPr="001B6F50">
        <w:rPr>
          <w:rFonts w:cs="Arial"/>
          <w:sz w:val="20"/>
        </w:rPr>
        <w:t xml:space="preserve">. </w:t>
      </w:r>
      <w:r w:rsidRPr="001B6F50">
        <w:rPr>
          <w:rFonts w:cs="Arial"/>
          <w:i/>
          <w:sz w:val="20"/>
        </w:rPr>
        <w:t xml:space="preserve">Wykonawca </w:t>
      </w:r>
      <w:r w:rsidRPr="001B6F50">
        <w:rPr>
          <w:rFonts w:cs="Arial"/>
          <w:sz w:val="20"/>
        </w:rPr>
        <w:t>powinien dostarczy</w:t>
      </w:r>
      <w:r w:rsidRPr="001B6F50">
        <w:rPr>
          <w:rFonts w:eastAsia="TimesNewRoman" w:cs="Arial"/>
          <w:sz w:val="20"/>
        </w:rPr>
        <w:t xml:space="preserve">ć </w:t>
      </w:r>
      <w:r w:rsidRPr="001B6F50">
        <w:rPr>
          <w:rFonts w:cs="Arial"/>
          <w:sz w:val="20"/>
        </w:rPr>
        <w:t>swojemu personelowi niezb</w:t>
      </w:r>
      <w:r w:rsidRPr="001B6F50">
        <w:rPr>
          <w:rFonts w:eastAsia="TimesNewRoman" w:cs="Arial"/>
          <w:sz w:val="20"/>
        </w:rPr>
        <w:t>ę</w:t>
      </w:r>
      <w:r w:rsidRPr="001B6F50">
        <w:rPr>
          <w:rFonts w:cs="Arial"/>
          <w:sz w:val="20"/>
        </w:rPr>
        <w:t>dne wsparcie i pomoc ze strony innych specjalistów, która może by</w:t>
      </w:r>
      <w:r w:rsidRPr="001B6F50">
        <w:rPr>
          <w:rFonts w:eastAsia="TimesNewRoman" w:cs="Arial"/>
          <w:sz w:val="20"/>
        </w:rPr>
        <w:t xml:space="preserve">ć </w:t>
      </w:r>
      <w:r w:rsidRPr="001B6F50">
        <w:rPr>
          <w:rFonts w:cs="Arial"/>
          <w:sz w:val="20"/>
        </w:rPr>
        <w:t>niezb</w:t>
      </w:r>
      <w:r w:rsidRPr="001B6F50">
        <w:rPr>
          <w:rFonts w:eastAsia="TimesNewRoman" w:cs="Arial"/>
          <w:sz w:val="20"/>
        </w:rPr>
        <w:t>ę</w:t>
      </w:r>
      <w:r w:rsidRPr="001B6F50">
        <w:rPr>
          <w:rFonts w:cs="Arial"/>
          <w:sz w:val="20"/>
        </w:rPr>
        <w:t>dna do wła</w:t>
      </w:r>
      <w:r w:rsidRPr="001B6F50">
        <w:rPr>
          <w:rFonts w:eastAsia="TimesNewRoman" w:cs="Arial"/>
          <w:sz w:val="20"/>
        </w:rPr>
        <w:t>ś</w:t>
      </w:r>
      <w:r w:rsidRPr="001B6F50">
        <w:rPr>
          <w:rFonts w:cs="Arial"/>
          <w:sz w:val="20"/>
        </w:rPr>
        <w:t xml:space="preserve">ciwego wykonania przedmiotu zamówienia, który został opisany w TOM III SIWZ IDW. Zamawiający nie zezwala na powierzanie obowiązków wskazanych specjalistów osobom nie posiadających wymaganych kompetencji i doświadczenia a w szczególności praktykantom/stażystom. </w:t>
      </w:r>
    </w:p>
    <w:p w:rsidR="00C12F88" w:rsidRPr="001B6F50" w:rsidRDefault="00F11AA3" w:rsidP="001B6F50">
      <w:pPr>
        <w:pStyle w:val="Akapitzlist"/>
        <w:numPr>
          <w:ilvl w:val="0"/>
          <w:numId w:val="9"/>
        </w:numPr>
        <w:spacing w:after="0"/>
        <w:jc w:val="both"/>
        <w:rPr>
          <w:rFonts w:cs="Arial"/>
          <w:sz w:val="20"/>
        </w:rPr>
      </w:pPr>
      <w:r w:rsidRPr="001B6F50">
        <w:rPr>
          <w:rFonts w:cs="Arial"/>
          <w:sz w:val="20"/>
        </w:rPr>
        <w:t>Jeżeli Wykonawca posłużył się w wykazaniu spełnienia warunków udziału w postępowaniu potencjałem kadrowym  Podwykonawców/ innych Podmiotów lub osoby fizycznej zobowiązującej się do współpracy to zamiana tego potencjału na etapie realizacji umowy będzie możliwa tylko po wykazaniu spełnienia tych warunków w sposób równoważny;</w:t>
      </w:r>
    </w:p>
    <w:p w:rsidR="00C12F88" w:rsidRPr="001B6F50" w:rsidRDefault="00F11AA3" w:rsidP="001B6F50">
      <w:pPr>
        <w:pStyle w:val="Akapitzlist"/>
        <w:numPr>
          <w:ilvl w:val="0"/>
          <w:numId w:val="9"/>
        </w:numPr>
        <w:spacing w:after="0"/>
        <w:jc w:val="both"/>
        <w:rPr>
          <w:rFonts w:cs="Arial"/>
          <w:sz w:val="20"/>
        </w:rPr>
      </w:pPr>
      <w:r w:rsidRPr="001B6F50">
        <w:rPr>
          <w:rFonts w:cs="Arial"/>
          <w:sz w:val="20"/>
        </w:rPr>
        <w:t>W przypadku gdy wskazany Personel nie posiada</w:t>
      </w:r>
      <w:r w:rsidRPr="001B6F50">
        <w:rPr>
          <w:rFonts w:eastAsia="TimesNewRoman" w:cs="Arial"/>
          <w:sz w:val="20"/>
        </w:rPr>
        <w:t xml:space="preserve"> </w:t>
      </w:r>
      <w:r w:rsidRPr="001B6F50">
        <w:rPr>
          <w:rFonts w:cs="Arial"/>
          <w:sz w:val="20"/>
        </w:rPr>
        <w:t>biegłej znajomo</w:t>
      </w:r>
      <w:r w:rsidRPr="001B6F50">
        <w:rPr>
          <w:rFonts w:eastAsia="TimesNewRoman" w:cs="Arial"/>
          <w:sz w:val="20"/>
        </w:rPr>
        <w:t>ś</w:t>
      </w:r>
      <w:r w:rsidRPr="001B6F50">
        <w:rPr>
          <w:rFonts w:cs="Arial"/>
          <w:sz w:val="20"/>
        </w:rPr>
        <w:t>ci j</w:t>
      </w:r>
      <w:r w:rsidRPr="001B6F50">
        <w:rPr>
          <w:rFonts w:eastAsia="TimesNewRoman" w:cs="Arial"/>
          <w:sz w:val="20"/>
        </w:rPr>
        <w:t>ę</w:t>
      </w:r>
      <w:r w:rsidRPr="001B6F50">
        <w:rPr>
          <w:rFonts w:cs="Arial"/>
          <w:sz w:val="20"/>
        </w:rPr>
        <w:t xml:space="preserve">zyka polskiego, </w:t>
      </w:r>
      <w:r w:rsidRPr="001B6F50">
        <w:rPr>
          <w:rFonts w:cs="Arial"/>
          <w:i/>
          <w:sz w:val="20"/>
        </w:rPr>
        <w:t xml:space="preserve">Wykonawca </w:t>
      </w:r>
      <w:r w:rsidRPr="001B6F50">
        <w:rPr>
          <w:rFonts w:cs="Arial"/>
          <w:sz w:val="20"/>
        </w:rPr>
        <w:t>jest zobowi</w:t>
      </w:r>
      <w:r w:rsidRPr="001B6F50">
        <w:rPr>
          <w:rFonts w:eastAsia="TimesNewRoman" w:cs="Arial"/>
          <w:sz w:val="20"/>
        </w:rPr>
        <w:t>ą</w:t>
      </w:r>
      <w:r w:rsidRPr="001B6F50">
        <w:rPr>
          <w:rFonts w:cs="Arial"/>
          <w:sz w:val="20"/>
        </w:rPr>
        <w:t>zany zapewni</w:t>
      </w:r>
      <w:r w:rsidRPr="001B6F50">
        <w:rPr>
          <w:rFonts w:eastAsia="TimesNewRoman" w:cs="Arial"/>
          <w:sz w:val="20"/>
        </w:rPr>
        <w:t xml:space="preserve">ć </w:t>
      </w:r>
      <w:r w:rsidRPr="001B6F50">
        <w:rPr>
          <w:rFonts w:cs="Arial"/>
          <w:sz w:val="20"/>
        </w:rPr>
        <w:t>tłumacza symultanicznego na cały okres i dla potrzeb realizacji umowy.</w:t>
      </w:r>
    </w:p>
    <w:p w:rsidR="00F11AA3" w:rsidRPr="001B6F50" w:rsidRDefault="00F11AA3" w:rsidP="001B6F50">
      <w:pPr>
        <w:pStyle w:val="Akapitzlist"/>
        <w:numPr>
          <w:ilvl w:val="0"/>
          <w:numId w:val="9"/>
        </w:numPr>
        <w:spacing w:after="0"/>
        <w:jc w:val="both"/>
        <w:rPr>
          <w:rFonts w:cs="Arial"/>
          <w:sz w:val="20"/>
        </w:rPr>
      </w:pPr>
      <w:r w:rsidRPr="001B6F50">
        <w:rPr>
          <w:rFonts w:cs="Arial"/>
          <w:sz w:val="20"/>
        </w:rPr>
        <w:lastRenderedPageBreak/>
        <w:t>Gdyby w trakcie realizacji Robót okazało się,  iż  wskazana przez Wykonawcę osoba wypełnia swoją funkcję nienależycie i/lub naruszy w jakikolwiek sposób wymóg zachowania zasady bezstronności wobec nadzorowanego Wykonawcy Robót Budowlanych (tzn. jej działania i/lub zaniechania będą niezgodne z Kontraktem i/lub będą zagrażały prawidłowej realizacji umowy) to Zamawiający będzie uprawniony do:</w:t>
      </w:r>
    </w:p>
    <w:p w:rsidR="00C12F88" w:rsidRPr="001B6F50" w:rsidRDefault="00F11AA3" w:rsidP="001B6F50">
      <w:pPr>
        <w:pStyle w:val="Tekstpodstawowy"/>
        <w:numPr>
          <w:ilvl w:val="0"/>
          <w:numId w:val="76"/>
        </w:numPr>
        <w:tabs>
          <w:tab w:val="left" w:pos="1080"/>
        </w:tabs>
        <w:spacing w:line="276" w:lineRule="auto"/>
        <w:jc w:val="both"/>
        <w:rPr>
          <w:rFonts w:asciiTheme="minorHAnsi" w:hAnsiTheme="minorHAnsi" w:cs="Arial"/>
          <w:sz w:val="20"/>
        </w:rPr>
      </w:pPr>
      <w:r w:rsidRPr="001B6F50">
        <w:rPr>
          <w:rFonts w:asciiTheme="minorHAnsi" w:hAnsiTheme="minorHAnsi" w:cs="Arial"/>
          <w:sz w:val="20"/>
        </w:rPr>
        <w:t>nakazania Wykonawcy napraw</w:t>
      </w:r>
      <w:r w:rsidR="00D94C10" w:rsidRPr="001B6F50">
        <w:rPr>
          <w:rFonts w:asciiTheme="minorHAnsi" w:hAnsiTheme="minorHAnsi" w:cs="Arial"/>
          <w:sz w:val="20"/>
        </w:rPr>
        <w:t>y</w:t>
      </w:r>
      <w:r w:rsidRPr="001B6F50">
        <w:rPr>
          <w:rFonts w:asciiTheme="minorHAnsi" w:hAnsiTheme="minorHAnsi" w:cs="Arial"/>
          <w:sz w:val="20"/>
        </w:rPr>
        <w:t xml:space="preserve"> uchybienia poprzez wezwanie specjalisty do nadrobienia zaległości  i dalszego wykonywania swoich  obowiązków z należytą starannością;</w:t>
      </w:r>
    </w:p>
    <w:p w:rsidR="00F11AA3" w:rsidRPr="001B6F50" w:rsidRDefault="00D94C10" w:rsidP="001B6F50">
      <w:pPr>
        <w:pStyle w:val="Tekstpodstawowy"/>
        <w:numPr>
          <w:ilvl w:val="0"/>
          <w:numId w:val="76"/>
        </w:numPr>
        <w:tabs>
          <w:tab w:val="left" w:pos="1080"/>
        </w:tabs>
        <w:spacing w:line="276" w:lineRule="auto"/>
        <w:jc w:val="both"/>
        <w:rPr>
          <w:rFonts w:asciiTheme="minorHAnsi" w:hAnsiTheme="minorHAnsi" w:cs="Arial"/>
          <w:sz w:val="20"/>
        </w:rPr>
      </w:pPr>
      <w:r w:rsidRPr="001B6F50">
        <w:rPr>
          <w:rFonts w:asciiTheme="minorHAnsi" w:hAnsiTheme="minorHAnsi" w:cs="Arial"/>
          <w:sz w:val="20"/>
        </w:rPr>
        <w:t>p</w:t>
      </w:r>
      <w:r w:rsidR="00F11AA3" w:rsidRPr="001B6F50">
        <w:rPr>
          <w:rFonts w:asciiTheme="minorHAnsi" w:hAnsiTheme="minorHAnsi" w:cs="Arial"/>
          <w:sz w:val="20"/>
        </w:rPr>
        <w:t xml:space="preserve">o bezskutecznym upływie terminu na naprawę uchybienia i dalszego nienależytego wykonywania zadań przez danego specjalistę Wykonawca będzie zobowiązany do zmiany osoby na podanym stanowisku na "równoważną w zakresie doświadczenia i kompetencji" </w:t>
      </w:r>
    </w:p>
    <w:p w:rsidR="00FB11EE" w:rsidRPr="001B6F50" w:rsidRDefault="00D94C10" w:rsidP="001B6F50">
      <w:pPr>
        <w:pStyle w:val="Tekstpodstawowy"/>
        <w:numPr>
          <w:ilvl w:val="0"/>
          <w:numId w:val="76"/>
        </w:numPr>
        <w:tabs>
          <w:tab w:val="left" w:pos="1080"/>
        </w:tabs>
        <w:spacing w:line="276" w:lineRule="auto"/>
        <w:jc w:val="both"/>
        <w:rPr>
          <w:rFonts w:asciiTheme="minorHAnsi" w:hAnsiTheme="minorHAnsi" w:cs="Arial"/>
          <w:sz w:val="20"/>
        </w:rPr>
      </w:pPr>
      <w:r w:rsidRPr="001B6F50">
        <w:rPr>
          <w:rFonts w:asciiTheme="minorHAnsi" w:hAnsiTheme="minorHAnsi" w:cs="Arial"/>
          <w:sz w:val="20"/>
        </w:rPr>
        <w:t xml:space="preserve">w przypadku naruszenia zasady bezstronności zmiana osoby na stanowisku Inspektora </w:t>
      </w:r>
      <w:r w:rsidR="00FB11EE" w:rsidRPr="001B6F50">
        <w:rPr>
          <w:rFonts w:asciiTheme="minorHAnsi" w:hAnsiTheme="minorHAnsi" w:cs="Arial"/>
          <w:sz w:val="20"/>
        </w:rPr>
        <w:t>Wykonawca zobowiązany jest do zmiany osoby która  w przypadku której zachodzi  brak możliwości zapewnienia zasady bezstronności.</w:t>
      </w:r>
    </w:p>
    <w:p w:rsidR="00D94C10" w:rsidRPr="001B6F50" w:rsidRDefault="00D94C10" w:rsidP="001B6F50">
      <w:pPr>
        <w:pStyle w:val="Tekstpodstawowy"/>
        <w:tabs>
          <w:tab w:val="left" w:pos="1080"/>
        </w:tabs>
        <w:spacing w:line="276" w:lineRule="auto"/>
        <w:ind w:left="1440"/>
        <w:jc w:val="both"/>
        <w:rPr>
          <w:rFonts w:asciiTheme="minorHAnsi" w:hAnsiTheme="minorHAnsi" w:cs="Arial"/>
          <w:sz w:val="20"/>
        </w:rPr>
      </w:pPr>
    </w:p>
    <w:p w:rsidR="00F11AA3" w:rsidRPr="001B6F50" w:rsidRDefault="00F11AA3" w:rsidP="001B6F50">
      <w:pPr>
        <w:pStyle w:val="Akapitzlist"/>
        <w:numPr>
          <w:ilvl w:val="0"/>
          <w:numId w:val="9"/>
        </w:numPr>
        <w:spacing w:after="0"/>
        <w:jc w:val="both"/>
        <w:rPr>
          <w:rFonts w:cs="Arial"/>
          <w:sz w:val="20"/>
        </w:rPr>
      </w:pPr>
      <w:r w:rsidRPr="001B6F50">
        <w:rPr>
          <w:rFonts w:cs="Arial"/>
          <w:sz w:val="20"/>
        </w:rPr>
        <w:t>Przed podpisaniem Umowy zwycięski Wykonawca dostarcza następujące  dokumenty  dotyczące potencjału kadrowego Wykonawcy:</w:t>
      </w:r>
    </w:p>
    <w:p w:rsidR="00F11AA3" w:rsidRPr="001B6F50" w:rsidRDefault="00F11AA3" w:rsidP="001B6F50">
      <w:pPr>
        <w:pStyle w:val="Tekstpodstawowy"/>
        <w:numPr>
          <w:ilvl w:val="0"/>
          <w:numId w:val="77"/>
        </w:numPr>
        <w:tabs>
          <w:tab w:val="left" w:pos="1080"/>
        </w:tabs>
        <w:spacing w:line="276" w:lineRule="auto"/>
        <w:jc w:val="both"/>
        <w:rPr>
          <w:rFonts w:asciiTheme="minorHAnsi" w:hAnsiTheme="minorHAnsi" w:cs="Arial"/>
          <w:sz w:val="20"/>
        </w:rPr>
      </w:pPr>
      <w:r w:rsidRPr="001B6F50">
        <w:rPr>
          <w:rFonts w:asciiTheme="minorHAnsi" w:hAnsiTheme="minorHAnsi" w:cs="Arial"/>
          <w:sz w:val="20"/>
        </w:rPr>
        <w:t xml:space="preserve">Wykaz personelu uzupełniony o dane kontaktowe wszystkich członków zespołu (telefon komórkowy oraz adres e-mail)  wraz z zakresem odpowiedzialności przypisanych dla każdej osoby w poszczególnych fazach kontraktu oraz zakresu uprawnień do podejmowania określonych czynności np. wydawania poleceń Wykonawcy Robót budowlanych na podstawie czego Zamawiający wystawi stosowne pełnomocnictwo </w:t>
      </w:r>
      <w:r w:rsidR="00BC40A7" w:rsidRPr="001B6F50">
        <w:rPr>
          <w:rFonts w:asciiTheme="minorHAnsi" w:hAnsiTheme="minorHAnsi" w:cs="Arial"/>
          <w:sz w:val="20"/>
        </w:rPr>
        <w:t xml:space="preserve">do wydawania poleceń Wykonawcy Robót Budowlanych </w:t>
      </w:r>
      <w:r w:rsidRPr="001B6F50">
        <w:rPr>
          <w:rFonts w:asciiTheme="minorHAnsi" w:hAnsiTheme="minorHAnsi" w:cs="Arial"/>
          <w:sz w:val="20"/>
        </w:rPr>
        <w:t>wskazujące zakres upoważnienia poszczególnych osób..</w:t>
      </w:r>
    </w:p>
    <w:p w:rsidR="00C12F88" w:rsidRPr="001B6F50" w:rsidRDefault="00C12F88" w:rsidP="001B6F50">
      <w:pPr>
        <w:pStyle w:val="Tekstpodstawowy"/>
        <w:tabs>
          <w:tab w:val="left" w:pos="1080"/>
        </w:tabs>
        <w:spacing w:line="276" w:lineRule="auto"/>
        <w:jc w:val="both"/>
        <w:rPr>
          <w:rFonts w:asciiTheme="minorHAnsi" w:hAnsiTheme="minorHAnsi" w:cs="Arial"/>
          <w:sz w:val="20"/>
        </w:rPr>
      </w:pPr>
    </w:p>
    <w:p w:rsidR="00F11AA3" w:rsidRPr="001B6F50" w:rsidRDefault="00C12F88" w:rsidP="001B6F50">
      <w:pPr>
        <w:pStyle w:val="Akapitzlist"/>
        <w:numPr>
          <w:ilvl w:val="0"/>
          <w:numId w:val="9"/>
        </w:numPr>
        <w:rPr>
          <w:rStyle w:val="Nagwek2Znak"/>
          <w:rFonts w:asciiTheme="minorHAnsi" w:eastAsiaTheme="minorEastAsia" w:hAnsiTheme="minorHAnsi" w:cs="Arial"/>
          <w:b w:val="0"/>
          <w:color w:val="auto"/>
          <w:sz w:val="20"/>
          <w:szCs w:val="20"/>
        </w:rPr>
      </w:pPr>
      <w:r w:rsidRPr="001B6F50">
        <w:rPr>
          <w:rFonts w:cs="Arial"/>
          <w:bCs/>
          <w:sz w:val="20"/>
          <w:szCs w:val="20"/>
        </w:rPr>
        <w:t xml:space="preserve">Jeżeli Zwycięski wykonawca, uchyla się od zawarcia umowy lub nie wnosi wymaganego zabezpieczenia należytego wykonania umowy lub nie dostarczył dokumentów wymaganych na etapie podpisywania umowy  lub były one wadliwe </w:t>
      </w:r>
      <w:r w:rsidR="00453B2C" w:rsidRPr="001B6F50">
        <w:rPr>
          <w:rFonts w:cs="Arial"/>
          <w:bCs/>
          <w:sz w:val="20"/>
          <w:szCs w:val="20"/>
        </w:rPr>
        <w:t xml:space="preserve"> Z</w:t>
      </w:r>
      <w:r w:rsidRPr="001B6F50">
        <w:rPr>
          <w:rFonts w:cs="Arial"/>
          <w:bCs/>
          <w:sz w:val="20"/>
          <w:szCs w:val="20"/>
        </w:rPr>
        <w:t xml:space="preserve">amawiający może zbadać, czy nie podlega wykluczeniu oraz czy spełnia warunki udziału w postępowaniu </w:t>
      </w:r>
      <w:r w:rsidR="00453B2C" w:rsidRPr="001B6F50">
        <w:rPr>
          <w:rFonts w:cs="Arial"/>
          <w:bCs/>
          <w:sz w:val="20"/>
          <w:szCs w:val="20"/>
        </w:rPr>
        <w:t>W</w:t>
      </w:r>
      <w:r w:rsidRPr="001B6F50">
        <w:rPr>
          <w:rFonts w:cs="Arial"/>
          <w:bCs/>
          <w:sz w:val="20"/>
          <w:szCs w:val="20"/>
        </w:rPr>
        <w:t>ykonawca, który złożył ofertę najwyżej ocenioną spośród pozostałych ofert</w:t>
      </w:r>
      <w:r w:rsidR="00453B2C" w:rsidRPr="001B6F50">
        <w:rPr>
          <w:rFonts w:cs="Arial"/>
          <w:bCs/>
          <w:sz w:val="20"/>
          <w:szCs w:val="20"/>
        </w:rPr>
        <w:t xml:space="preserve"> traktując go jako Wykonawcę</w:t>
      </w:r>
      <w:r w:rsidR="00712124" w:rsidRPr="001B6F50">
        <w:rPr>
          <w:rFonts w:cs="Arial"/>
          <w:bCs/>
          <w:sz w:val="20"/>
          <w:szCs w:val="20"/>
        </w:rPr>
        <w:t xml:space="preserve"> kolejnego na liście ocenionych najwyżej</w:t>
      </w:r>
      <w:r w:rsidR="00453B2C" w:rsidRPr="001B6F50">
        <w:rPr>
          <w:rFonts w:cs="Arial"/>
          <w:bCs/>
          <w:sz w:val="20"/>
          <w:szCs w:val="20"/>
        </w:rPr>
        <w:t>.</w:t>
      </w:r>
    </w:p>
    <w:p w:rsidR="00F11AA3" w:rsidRPr="001B6F50" w:rsidRDefault="00F11AA3" w:rsidP="001B6F50">
      <w:pPr>
        <w:pStyle w:val="Tekstpodstawowy"/>
        <w:pBdr>
          <w:top w:val="single" w:sz="4" w:space="1" w:color="FF0000"/>
          <w:left w:val="single" w:sz="4" w:space="4" w:color="FF0000"/>
          <w:bottom w:val="single" w:sz="4" w:space="1" w:color="FF0000"/>
          <w:right w:val="single" w:sz="4" w:space="4" w:color="FF0000"/>
        </w:pBdr>
        <w:shd w:val="clear" w:color="auto" w:fill="EEECE1" w:themeFill="background2"/>
        <w:spacing w:after="60" w:line="276" w:lineRule="auto"/>
        <w:ind w:left="720"/>
        <w:jc w:val="both"/>
        <w:rPr>
          <w:rFonts w:asciiTheme="minorHAnsi" w:hAnsiTheme="minorHAnsi" w:cs="Arial"/>
          <w:sz w:val="20"/>
        </w:rPr>
      </w:pPr>
      <w:r w:rsidRPr="001B6F50">
        <w:rPr>
          <w:rFonts w:asciiTheme="minorHAnsi" w:hAnsiTheme="minorHAnsi" w:cs="Arial"/>
          <w:sz w:val="20"/>
        </w:rPr>
        <w:t>Uwaga!</w:t>
      </w:r>
    </w:p>
    <w:p w:rsidR="00F11AA3" w:rsidRPr="001B6F50" w:rsidRDefault="00F11AA3" w:rsidP="001B6F50">
      <w:pPr>
        <w:pStyle w:val="Tekstpodstawowy"/>
        <w:pBdr>
          <w:top w:val="single" w:sz="4" w:space="1" w:color="FF0000"/>
          <w:left w:val="single" w:sz="4" w:space="4" w:color="FF0000"/>
          <w:bottom w:val="single" w:sz="4" w:space="1" w:color="FF0000"/>
          <w:right w:val="single" w:sz="4" w:space="4" w:color="FF0000"/>
        </w:pBdr>
        <w:shd w:val="clear" w:color="auto" w:fill="EEECE1" w:themeFill="background2"/>
        <w:suppressAutoHyphens w:val="0"/>
        <w:spacing w:after="60" w:line="276" w:lineRule="auto"/>
        <w:ind w:left="720"/>
        <w:jc w:val="both"/>
        <w:rPr>
          <w:rFonts w:asciiTheme="minorHAnsi" w:hAnsiTheme="minorHAnsi" w:cs="Arial"/>
          <w:sz w:val="20"/>
        </w:rPr>
      </w:pPr>
      <w:r w:rsidRPr="001B6F50">
        <w:rPr>
          <w:rFonts w:asciiTheme="minorHAnsi" w:hAnsiTheme="minorHAnsi" w:cs="Arial"/>
          <w:sz w:val="20"/>
        </w:rPr>
        <w:t xml:space="preserve">**) Jeżeli Wykonawca posłuży się w wykazaniu spełnienia warunków udziału w postępowaniu doświadczeniem Podwykonawców to zmiana Podwykonawców na etapie realizacji umowy  lub rezygnacja z nich będzie możliwa tylko po wykazaniu spełnienia tych warunków przez Wykonawcę (lub Wykonawcę i nowego Podwykonawcę) w sposób równoważny.). </w:t>
      </w:r>
    </w:p>
    <w:p w:rsidR="00F11AA3" w:rsidRPr="001B6F50" w:rsidRDefault="00F11AA3" w:rsidP="001B6F50">
      <w:pPr>
        <w:pStyle w:val="Tekstpodstawowy"/>
        <w:pBdr>
          <w:top w:val="single" w:sz="4" w:space="1" w:color="FF0000"/>
          <w:left w:val="single" w:sz="4" w:space="4" w:color="FF0000"/>
          <w:bottom w:val="single" w:sz="4" w:space="1" w:color="FF0000"/>
          <w:right w:val="single" w:sz="4" w:space="4" w:color="FF0000"/>
        </w:pBdr>
        <w:shd w:val="clear" w:color="auto" w:fill="EEECE1" w:themeFill="background2"/>
        <w:suppressAutoHyphens w:val="0"/>
        <w:spacing w:after="60" w:line="276" w:lineRule="auto"/>
        <w:ind w:left="720"/>
        <w:jc w:val="both"/>
        <w:rPr>
          <w:rFonts w:asciiTheme="minorHAnsi" w:hAnsiTheme="minorHAnsi" w:cs="Arial"/>
          <w:sz w:val="20"/>
        </w:rPr>
      </w:pPr>
      <w:r w:rsidRPr="001B6F50">
        <w:rPr>
          <w:rFonts w:asciiTheme="minorHAnsi" w:hAnsiTheme="minorHAnsi" w:cs="Arial"/>
          <w:sz w:val="20"/>
        </w:rPr>
        <w:t xml:space="preserve">***)  Jeżeli Wykonawca posłuży się w wykazaniu spełnienia warunków udziału w postępowaniu potencjałem własnym lub osobą fizyczną zobowiązującą się do współpracy to zmiana osoby pełniącej określoną funkcją na etapie realizacji będzie możliwa tylko po wykazaniu spełnienia tych warunków przez nową osobę w sposób równoważny). Osobę fizyczną </w:t>
      </w:r>
      <w:r w:rsidR="00453B2C" w:rsidRPr="001B6F50">
        <w:rPr>
          <w:rFonts w:asciiTheme="minorHAnsi" w:hAnsiTheme="minorHAnsi" w:cs="Arial"/>
          <w:sz w:val="20"/>
        </w:rPr>
        <w:t>zobowiązującą się do współpracy</w:t>
      </w:r>
      <w:r w:rsidRPr="001B6F50">
        <w:rPr>
          <w:rFonts w:asciiTheme="minorHAnsi" w:hAnsiTheme="minorHAnsi" w:cs="Arial"/>
          <w:sz w:val="20"/>
        </w:rPr>
        <w:t xml:space="preserve">, prowadzącą jednoosobową działalność gospodarczą należy traktować jako Podwykonawcę. </w:t>
      </w:r>
    </w:p>
    <w:p w:rsidR="003C2361" w:rsidRPr="001B6F50" w:rsidRDefault="00F11AA3" w:rsidP="001B6F50">
      <w:pPr>
        <w:pStyle w:val="Tekstpodstawowy"/>
        <w:pBdr>
          <w:top w:val="single" w:sz="4" w:space="1" w:color="FF0000"/>
          <w:left w:val="single" w:sz="4" w:space="4" w:color="FF0000"/>
          <w:bottom w:val="single" w:sz="4" w:space="1" w:color="FF0000"/>
          <w:right w:val="single" w:sz="4" w:space="4" w:color="FF0000"/>
        </w:pBdr>
        <w:shd w:val="clear" w:color="auto" w:fill="EEECE1" w:themeFill="background2"/>
        <w:suppressAutoHyphens w:val="0"/>
        <w:spacing w:after="60" w:line="276" w:lineRule="auto"/>
        <w:ind w:left="720"/>
        <w:jc w:val="both"/>
        <w:rPr>
          <w:rStyle w:val="Nagwek2Znak"/>
          <w:rFonts w:asciiTheme="minorHAnsi" w:eastAsia="Times New Roman" w:hAnsiTheme="minorHAnsi" w:cs="Arial"/>
          <w:b w:val="0"/>
          <w:bCs w:val="0"/>
          <w:color w:val="auto"/>
          <w:sz w:val="20"/>
          <w:szCs w:val="20"/>
          <w:u w:val="single"/>
        </w:rPr>
      </w:pPr>
      <w:r w:rsidRPr="001B6F50">
        <w:rPr>
          <w:rFonts w:asciiTheme="minorHAnsi" w:hAnsiTheme="minorHAnsi" w:cs="Arial"/>
          <w:sz w:val="20"/>
        </w:rPr>
        <w:t xml:space="preserve">****) Osoby za pomocą, których Wykonawca wykazuje spełnienie warunku udziału w postępowaniu muszą aktywnie uczestniczyć w realizacji zamówienia. Nie spełnia postawionego warunku pełnienie jedynie funkcji zdalnego konsultanta. </w:t>
      </w:r>
    </w:p>
    <w:p w:rsidR="003C2361" w:rsidRPr="001B6F50" w:rsidRDefault="003C2361" w:rsidP="001B6F50">
      <w:pPr>
        <w:pStyle w:val="Tekstpodstawowy"/>
        <w:tabs>
          <w:tab w:val="left" w:pos="709"/>
        </w:tabs>
        <w:spacing w:line="276" w:lineRule="auto"/>
        <w:jc w:val="both"/>
        <w:rPr>
          <w:rStyle w:val="Nagwek2Znak"/>
          <w:rFonts w:asciiTheme="minorHAnsi" w:hAnsiTheme="minorHAnsi"/>
        </w:rPr>
      </w:pPr>
    </w:p>
    <w:p w:rsidR="003C2361" w:rsidRPr="001B6F50" w:rsidRDefault="003C2361" w:rsidP="001B6F50">
      <w:pPr>
        <w:pStyle w:val="Tekstpodstawowy"/>
        <w:tabs>
          <w:tab w:val="left" w:pos="709"/>
        </w:tabs>
        <w:spacing w:line="276" w:lineRule="auto"/>
        <w:jc w:val="both"/>
        <w:rPr>
          <w:rStyle w:val="Nagwek2Znak"/>
          <w:rFonts w:asciiTheme="minorHAnsi" w:hAnsiTheme="minorHAnsi"/>
        </w:rPr>
      </w:pPr>
    </w:p>
    <w:p w:rsidR="00A94C92" w:rsidRPr="001B6F50" w:rsidRDefault="00A2124D" w:rsidP="001B6F50">
      <w:pPr>
        <w:pStyle w:val="Nagwek2"/>
        <w:rPr>
          <w:rFonts w:asciiTheme="minorHAnsi" w:hAnsiTheme="minorHAnsi"/>
        </w:rPr>
      </w:pPr>
      <w:bookmarkStart w:id="15" w:name="_Toc486248879"/>
      <w:r w:rsidRPr="001B6F50">
        <w:rPr>
          <w:rFonts w:asciiTheme="minorHAnsi" w:hAnsiTheme="minorHAnsi"/>
        </w:rPr>
        <w:lastRenderedPageBreak/>
        <w:t>6</w:t>
      </w:r>
      <w:r w:rsidR="00D84ED5" w:rsidRPr="001B6F50">
        <w:rPr>
          <w:rFonts w:asciiTheme="minorHAnsi" w:hAnsiTheme="minorHAnsi"/>
        </w:rPr>
        <w:t xml:space="preserve">.4 </w:t>
      </w:r>
      <w:r w:rsidR="00A94C92" w:rsidRPr="001B6F50">
        <w:rPr>
          <w:rFonts w:asciiTheme="minorHAnsi" w:hAnsiTheme="minorHAnsi"/>
        </w:rPr>
        <w:t xml:space="preserve"> Warunki dotyczące sytuacji ekonomicznej i finansowej.</w:t>
      </w:r>
      <w:bookmarkEnd w:id="15"/>
    </w:p>
    <w:p w:rsidR="00425840" w:rsidRPr="001B6F50" w:rsidRDefault="00425840" w:rsidP="001B6F50">
      <w:pPr>
        <w:pStyle w:val="Tekstpodstawowy"/>
        <w:tabs>
          <w:tab w:val="left" w:pos="1080"/>
        </w:tabs>
        <w:spacing w:line="276" w:lineRule="auto"/>
        <w:ind w:left="720"/>
        <w:jc w:val="both"/>
        <w:rPr>
          <w:rFonts w:asciiTheme="minorHAnsi" w:hAnsiTheme="minorHAnsi" w:cs="Arial"/>
          <w:sz w:val="20"/>
        </w:rPr>
      </w:pPr>
    </w:p>
    <w:p w:rsidR="002028A4" w:rsidRPr="001B6F50" w:rsidRDefault="00425840" w:rsidP="001B6F50">
      <w:pPr>
        <w:jc w:val="both"/>
        <w:rPr>
          <w:rFonts w:cs="Arial"/>
          <w:color w:val="FF0000"/>
          <w:sz w:val="20"/>
          <w:szCs w:val="20"/>
        </w:rPr>
      </w:pPr>
      <w:r w:rsidRPr="001B6F50">
        <w:rPr>
          <w:rFonts w:cs="Arial"/>
          <w:i/>
          <w:sz w:val="20"/>
          <w:szCs w:val="20"/>
        </w:rPr>
        <w:t xml:space="preserve">Wykonawca </w:t>
      </w:r>
      <w:r w:rsidRPr="001B6F50">
        <w:rPr>
          <w:rFonts w:cs="Arial"/>
          <w:sz w:val="20"/>
          <w:szCs w:val="20"/>
        </w:rPr>
        <w:t xml:space="preserve">musi znajdować się w sytuacji ekonomicznej i finansowej pozwalającej na realizację zamówienia objętego przedmiotowym postępowaniem. W postępowaniu dopuszczono etapowe rozliczanie </w:t>
      </w:r>
      <w:r w:rsidR="00FE6D2C" w:rsidRPr="001B6F50">
        <w:rPr>
          <w:rFonts w:cs="Arial"/>
          <w:sz w:val="20"/>
          <w:szCs w:val="20"/>
        </w:rPr>
        <w:t>inwestycji</w:t>
      </w:r>
      <w:r w:rsidRPr="001B6F50">
        <w:rPr>
          <w:rFonts w:cs="Arial"/>
          <w:sz w:val="20"/>
          <w:szCs w:val="20"/>
        </w:rPr>
        <w:t xml:space="preserve">,  </w:t>
      </w:r>
      <w:r w:rsidR="00FE6D2C" w:rsidRPr="001B6F50">
        <w:rPr>
          <w:rFonts w:cs="Arial"/>
          <w:sz w:val="20"/>
          <w:szCs w:val="20"/>
        </w:rPr>
        <w:t>d</w:t>
      </w:r>
      <w:r w:rsidR="00AA4A20" w:rsidRPr="001B6F50">
        <w:rPr>
          <w:rFonts w:cs="Arial"/>
          <w:sz w:val="20"/>
          <w:szCs w:val="20"/>
        </w:rPr>
        <w:t>latego Zamawiający</w:t>
      </w:r>
      <w:r w:rsidR="008E0B1A" w:rsidRPr="001B6F50">
        <w:rPr>
          <w:rFonts w:cs="Arial"/>
          <w:sz w:val="20"/>
          <w:szCs w:val="20"/>
        </w:rPr>
        <w:t xml:space="preserve"> zmniejsza niezbędne wymagania </w:t>
      </w:r>
      <w:r w:rsidR="0040105A" w:rsidRPr="001B6F50">
        <w:rPr>
          <w:rFonts w:cs="Arial"/>
          <w:sz w:val="20"/>
          <w:szCs w:val="20"/>
        </w:rPr>
        <w:t>ekonomiczno</w:t>
      </w:r>
      <w:r w:rsidR="00FE6D2C" w:rsidRPr="001B6F50">
        <w:rPr>
          <w:rFonts w:cs="Arial"/>
          <w:sz w:val="20"/>
          <w:szCs w:val="20"/>
        </w:rPr>
        <w:t>-</w:t>
      </w:r>
      <w:r w:rsidR="00FE6D2C" w:rsidRPr="001B6F50">
        <w:rPr>
          <w:rFonts w:cs="Arial"/>
          <w:color w:val="FF0000"/>
          <w:sz w:val="20"/>
          <w:szCs w:val="20"/>
        </w:rPr>
        <w:t xml:space="preserve"> </w:t>
      </w:r>
      <w:r w:rsidR="00FE6D2C" w:rsidRPr="001B6F50">
        <w:rPr>
          <w:rFonts w:cs="Arial"/>
          <w:sz w:val="20"/>
          <w:szCs w:val="20"/>
        </w:rPr>
        <w:t>finansowe</w:t>
      </w:r>
      <w:r w:rsidR="0040105A" w:rsidRPr="001B6F50">
        <w:rPr>
          <w:rFonts w:cs="Arial"/>
          <w:sz w:val="20"/>
          <w:szCs w:val="20"/>
        </w:rPr>
        <w:t xml:space="preserve">, </w:t>
      </w:r>
      <w:r w:rsidR="008E0B1A" w:rsidRPr="001B6F50">
        <w:rPr>
          <w:rFonts w:cs="Arial"/>
          <w:sz w:val="20"/>
          <w:szCs w:val="20"/>
        </w:rPr>
        <w:t xml:space="preserve"> lecz  jednocześnie </w:t>
      </w:r>
      <w:r w:rsidR="00AA4A20" w:rsidRPr="001B6F50">
        <w:rPr>
          <w:rFonts w:cs="Arial"/>
          <w:sz w:val="20"/>
          <w:szCs w:val="20"/>
        </w:rPr>
        <w:t xml:space="preserve">uwzględniając ryzyka związane z </w:t>
      </w:r>
      <w:r w:rsidR="008E0B1A" w:rsidRPr="001B6F50">
        <w:rPr>
          <w:rFonts w:cs="Arial"/>
          <w:sz w:val="20"/>
          <w:szCs w:val="20"/>
        </w:rPr>
        <w:t>ewentualnym opó</w:t>
      </w:r>
      <w:r w:rsidR="0040105A" w:rsidRPr="001B6F50">
        <w:rPr>
          <w:rFonts w:cs="Arial"/>
          <w:sz w:val="20"/>
          <w:szCs w:val="20"/>
        </w:rPr>
        <w:t>źnianiem procedury rozliczeń.  W efekcie, u</w:t>
      </w:r>
      <w:r w:rsidR="00AA4A20" w:rsidRPr="001B6F50">
        <w:rPr>
          <w:rFonts w:cs="Arial"/>
          <w:sz w:val="20"/>
          <w:szCs w:val="20"/>
        </w:rPr>
        <w:t xml:space="preserve">stala </w:t>
      </w:r>
      <w:r w:rsidR="0040105A" w:rsidRPr="001B6F50">
        <w:rPr>
          <w:rFonts w:cs="Arial"/>
          <w:sz w:val="20"/>
          <w:szCs w:val="20"/>
        </w:rPr>
        <w:t xml:space="preserve">się </w:t>
      </w:r>
      <w:r w:rsidR="00AA4A20" w:rsidRPr="001B6F50">
        <w:rPr>
          <w:rFonts w:cs="Arial"/>
          <w:sz w:val="20"/>
          <w:szCs w:val="20"/>
        </w:rPr>
        <w:t>odpowiednio niższe wymogi dotyczące sytuacji ekonomicznej i finansowej.</w:t>
      </w:r>
      <w:r w:rsidR="00AA4A20" w:rsidRPr="001B6F50">
        <w:rPr>
          <w:rFonts w:cs="Arial"/>
          <w:color w:val="FF0000"/>
          <w:sz w:val="20"/>
          <w:szCs w:val="20"/>
        </w:rPr>
        <w:t xml:space="preserve">  </w:t>
      </w:r>
    </w:p>
    <w:p w:rsidR="00425840" w:rsidRPr="001B6F50" w:rsidRDefault="00425840" w:rsidP="001B6F50">
      <w:pPr>
        <w:pStyle w:val="Akapitzlist"/>
        <w:numPr>
          <w:ilvl w:val="0"/>
          <w:numId w:val="11"/>
        </w:numPr>
        <w:jc w:val="both"/>
        <w:rPr>
          <w:rFonts w:cs="Arial"/>
          <w:sz w:val="20"/>
          <w:szCs w:val="20"/>
        </w:rPr>
      </w:pPr>
      <w:r w:rsidRPr="001B6F50">
        <w:rPr>
          <w:rFonts w:cs="Arial"/>
          <w:sz w:val="20"/>
          <w:szCs w:val="20"/>
        </w:rPr>
        <w:t>Zamawiający uznaje za wystarczające następujące warunki odnoszące się do zdolności ekonomicznej i finansowej</w:t>
      </w:r>
      <w:r w:rsidR="00FE6D2C" w:rsidRPr="001B6F50">
        <w:rPr>
          <w:rFonts w:cs="Arial"/>
          <w:sz w:val="20"/>
          <w:szCs w:val="20"/>
        </w:rPr>
        <w:t xml:space="preserve"> Inżyniera Kontraktu</w:t>
      </w:r>
      <w:r w:rsidRPr="001B6F50">
        <w:rPr>
          <w:rFonts w:cs="Arial"/>
          <w:sz w:val="20"/>
          <w:szCs w:val="20"/>
        </w:rPr>
        <w:t>:</w:t>
      </w:r>
    </w:p>
    <w:p w:rsidR="00C76C07" w:rsidRPr="001B6F50" w:rsidRDefault="00C76C07" w:rsidP="001B6F50">
      <w:pPr>
        <w:pStyle w:val="Akapitzlist"/>
        <w:numPr>
          <w:ilvl w:val="1"/>
          <w:numId w:val="81"/>
        </w:numPr>
        <w:ind w:left="1276" w:hanging="567"/>
        <w:jc w:val="both"/>
        <w:rPr>
          <w:rFonts w:cs="Arial"/>
          <w:sz w:val="20"/>
          <w:szCs w:val="20"/>
        </w:rPr>
      </w:pPr>
      <w:r w:rsidRPr="001B6F50">
        <w:rPr>
          <w:rFonts w:cs="Arial"/>
          <w:color w:val="C00000"/>
          <w:sz w:val="20"/>
          <w:szCs w:val="20"/>
        </w:rPr>
        <w:t>D.1.</w:t>
      </w:r>
      <w:r w:rsidRPr="001B6F50">
        <w:rPr>
          <w:rFonts w:cs="Arial"/>
          <w:sz w:val="20"/>
          <w:szCs w:val="20"/>
        </w:rPr>
        <w:t xml:space="preserve"> </w:t>
      </w:r>
      <w:r w:rsidR="00B01098" w:rsidRPr="001B6F50">
        <w:rPr>
          <w:rFonts w:cs="Arial"/>
          <w:sz w:val="20"/>
          <w:szCs w:val="20"/>
        </w:rPr>
        <w:t>Aby zachować odpowiednią</w:t>
      </w:r>
      <w:r w:rsidR="0040105A" w:rsidRPr="001B6F50">
        <w:rPr>
          <w:rFonts w:cs="Arial"/>
          <w:sz w:val="20"/>
          <w:szCs w:val="20"/>
        </w:rPr>
        <w:t xml:space="preserve"> płynność finansową w trakcie realizacji </w:t>
      </w:r>
      <w:r w:rsidR="00FE6D2C" w:rsidRPr="001B6F50">
        <w:rPr>
          <w:rFonts w:cs="Arial"/>
          <w:sz w:val="20"/>
          <w:szCs w:val="20"/>
        </w:rPr>
        <w:t xml:space="preserve">umowy </w:t>
      </w:r>
      <w:r w:rsidR="0040105A" w:rsidRPr="001B6F50">
        <w:rPr>
          <w:rFonts w:cs="Arial"/>
          <w:sz w:val="20"/>
          <w:szCs w:val="20"/>
        </w:rPr>
        <w:t>Wykonawca musi</w:t>
      </w:r>
      <w:r w:rsidR="00B01098" w:rsidRPr="001B6F50">
        <w:rPr>
          <w:rFonts w:cs="Arial"/>
          <w:sz w:val="20"/>
          <w:szCs w:val="20"/>
        </w:rPr>
        <w:t xml:space="preserve"> wykazać się </w:t>
      </w:r>
      <w:r w:rsidR="0040105A" w:rsidRPr="001B6F50">
        <w:rPr>
          <w:rFonts w:cs="Arial"/>
          <w:sz w:val="20"/>
          <w:szCs w:val="20"/>
        </w:rPr>
        <w:t xml:space="preserve"> p</w:t>
      </w:r>
      <w:r w:rsidR="002028A4" w:rsidRPr="001B6F50">
        <w:rPr>
          <w:rFonts w:cs="Arial"/>
          <w:sz w:val="20"/>
          <w:szCs w:val="20"/>
        </w:rPr>
        <w:t>o</w:t>
      </w:r>
      <w:r w:rsidR="00B01098" w:rsidRPr="001B6F50">
        <w:rPr>
          <w:rFonts w:cs="Arial"/>
          <w:sz w:val="20"/>
          <w:szCs w:val="20"/>
        </w:rPr>
        <w:t>siadaniem  środków finansowych</w:t>
      </w:r>
      <w:r w:rsidR="002028A4" w:rsidRPr="001B6F50">
        <w:rPr>
          <w:rFonts w:cs="Arial"/>
          <w:sz w:val="20"/>
          <w:szCs w:val="20"/>
        </w:rPr>
        <w:t xml:space="preserve"> lub zdolność kredytową do wysokości </w:t>
      </w:r>
      <w:r w:rsidR="0040105A" w:rsidRPr="001B6F50">
        <w:rPr>
          <w:rFonts w:cs="Arial"/>
          <w:sz w:val="20"/>
          <w:szCs w:val="20"/>
        </w:rPr>
        <w:t xml:space="preserve"> </w:t>
      </w:r>
      <w:r w:rsidR="0040105A" w:rsidRPr="001B6F50">
        <w:rPr>
          <w:rFonts w:cs="Arial"/>
          <w:b/>
          <w:sz w:val="20"/>
          <w:szCs w:val="20"/>
        </w:rPr>
        <w:t xml:space="preserve">min. </w:t>
      </w:r>
      <w:r w:rsidR="00712124" w:rsidRPr="001B6F50">
        <w:rPr>
          <w:rFonts w:cs="Arial"/>
          <w:b/>
          <w:sz w:val="20"/>
          <w:szCs w:val="20"/>
        </w:rPr>
        <w:t>4</w:t>
      </w:r>
      <w:r w:rsidR="002028A4" w:rsidRPr="001B6F50">
        <w:rPr>
          <w:rFonts w:cs="Arial"/>
          <w:b/>
          <w:sz w:val="20"/>
          <w:szCs w:val="20"/>
        </w:rPr>
        <w:t>00</w:t>
      </w:r>
      <w:r w:rsidR="0040105A" w:rsidRPr="001B6F50">
        <w:rPr>
          <w:rFonts w:cs="Arial"/>
          <w:b/>
          <w:sz w:val="20"/>
          <w:szCs w:val="20"/>
        </w:rPr>
        <w:t>.000</w:t>
      </w:r>
      <w:r w:rsidR="00FE6D2C" w:rsidRPr="001B6F50">
        <w:rPr>
          <w:rFonts w:cs="Arial"/>
          <w:b/>
          <w:sz w:val="20"/>
          <w:szCs w:val="20"/>
        </w:rPr>
        <w:t xml:space="preserve">,00 </w:t>
      </w:r>
      <w:r w:rsidR="002028A4" w:rsidRPr="001B6F50">
        <w:rPr>
          <w:rFonts w:cs="Arial"/>
          <w:b/>
          <w:sz w:val="20"/>
          <w:szCs w:val="20"/>
        </w:rPr>
        <w:t xml:space="preserve"> zł</w:t>
      </w:r>
      <w:r w:rsidR="0040105A" w:rsidRPr="001B6F50">
        <w:rPr>
          <w:rFonts w:cs="Arial"/>
          <w:b/>
          <w:sz w:val="20"/>
          <w:szCs w:val="20"/>
        </w:rPr>
        <w:t>;</w:t>
      </w:r>
      <w:r w:rsidR="0040105A" w:rsidRPr="001B6F50">
        <w:rPr>
          <w:rFonts w:cs="Arial"/>
          <w:sz w:val="20"/>
          <w:szCs w:val="20"/>
        </w:rPr>
        <w:t xml:space="preserve"> </w:t>
      </w:r>
    </w:p>
    <w:p w:rsidR="00425840" w:rsidRPr="001B6F50" w:rsidRDefault="00C76C07" w:rsidP="001B6F50">
      <w:pPr>
        <w:pStyle w:val="Akapitzlist"/>
        <w:numPr>
          <w:ilvl w:val="1"/>
          <w:numId w:val="81"/>
        </w:numPr>
        <w:ind w:left="1276" w:hanging="567"/>
        <w:jc w:val="both"/>
        <w:rPr>
          <w:rFonts w:cs="Arial"/>
          <w:sz w:val="20"/>
          <w:szCs w:val="20"/>
        </w:rPr>
      </w:pPr>
      <w:r w:rsidRPr="001B6F50">
        <w:rPr>
          <w:rFonts w:cs="Arial"/>
          <w:color w:val="C00000"/>
          <w:sz w:val="20"/>
          <w:szCs w:val="20"/>
        </w:rPr>
        <w:t>D.2.</w:t>
      </w:r>
      <w:r w:rsidRPr="001B6F50">
        <w:rPr>
          <w:rFonts w:cs="Arial"/>
          <w:sz w:val="20"/>
          <w:szCs w:val="20"/>
        </w:rPr>
        <w:t xml:space="preserve"> </w:t>
      </w:r>
      <w:r w:rsidR="0040105A" w:rsidRPr="001B6F50">
        <w:rPr>
          <w:rFonts w:cs="Arial"/>
          <w:sz w:val="20"/>
          <w:szCs w:val="20"/>
        </w:rPr>
        <w:t>Być ubezpieczony</w:t>
      </w:r>
      <w:r w:rsidR="00EE41F7" w:rsidRPr="001B6F50">
        <w:rPr>
          <w:rFonts w:cs="Arial"/>
          <w:sz w:val="20"/>
          <w:szCs w:val="20"/>
        </w:rPr>
        <w:t xml:space="preserve"> od odpowiedzialności cywilnej</w:t>
      </w:r>
      <w:r w:rsidR="002028A4" w:rsidRPr="001B6F50">
        <w:rPr>
          <w:rFonts w:cs="Arial"/>
          <w:sz w:val="20"/>
          <w:szCs w:val="20"/>
        </w:rPr>
        <w:t xml:space="preserve"> </w:t>
      </w:r>
      <w:r w:rsidR="00425840" w:rsidRPr="001B6F50">
        <w:rPr>
          <w:rFonts w:cs="Arial"/>
          <w:sz w:val="20"/>
          <w:szCs w:val="20"/>
        </w:rPr>
        <w:t xml:space="preserve">w zakresie prowadzonej działalności związanej z przedmiotem </w:t>
      </w:r>
      <w:r w:rsidR="00425840" w:rsidRPr="001B6F50">
        <w:rPr>
          <w:rFonts w:cs="Arial"/>
          <w:i/>
          <w:sz w:val="20"/>
          <w:szCs w:val="20"/>
        </w:rPr>
        <w:t xml:space="preserve">zamówienia na </w:t>
      </w:r>
      <w:r w:rsidR="00425840" w:rsidRPr="001B6F50">
        <w:rPr>
          <w:rFonts w:cs="Arial"/>
          <w:b/>
          <w:sz w:val="20"/>
          <w:szCs w:val="20"/>
        </w:rPr>
        <w:t xml:space="preserve">kwotę min. </w:t>
      </w:r>
      <w:r w:rsidR="00712124" w:rsidRPr="001B6F50">
        <w:rPr>
          <w:rFonts w:cs="Arial"/>
          <w:b/>
          <w:sz w:val="20"/>
          <w:szCs w:val="20"/>
        </w:rPr>
        <w:t>60</w:t>
      </w:r>
      <w:r w:rsidR="00425840" w:rsidRPr="001B6F50">
        <w:rPr>
          <w:rFonts w:cs="Arial"/>
          <w:b/>
          <w:sz w:val="20"/>
          <w:szCs w:val="20"/>
        </w:rPr>
        <w:t>0.000,00 zł</w:t>
      </w:r>
    </w:p>
    <w:p w:rsidR="00C76C07" w:rsidRPr="001B6F50" w:rsidRDefault="00C76C07" w:rsidP="001B6F50">
      <w:pPr>
        <w:pStyle w:val="Akapitzlist"/>
        <w:numPr>
          <w:ilvl w:val="1"/>
          <w:numId w:val="81"/>
        </w:numPr>
        <w:ind w:left="1276" w:hanging="567"/>
        <w:jc w:val="both"/>
        <w:rPr>
          <w:rFonts w:cs="Arial"/>
          <w:sz w:val="20"/>
          <w:szCs w:val="20"/>
        </w:rPr>
      </w:pPr>
      <w:r w:rsidRPr="001B6F50">
        <w:rPr>
          <w:rFonts w:cs="Arial"/>
          <w:color w:val="C00000"/>
          <w:sz w:val="20"/>
          <w:szCs w:val="20"/>
        </w:rPr>
        <w:t>D.3</w:t>
      </w:r>
      <w:r w:rsidRPr="001B6F50">
        <w:rPr>
          <w:rFonts w:cs="Arial"/>
          <w:b/>
          <w:color w:val="C00000"/>
          <w:sz w:val="20"/>
          <w:szCs w:val="20"/>
        </w:rPr>
        <w:t>.</w:t>
      </w:r>
      <w:r w:rsidRPr="001B6F50">
        <w:rPr>
          <w:rFonts w:cs="Arial"/>
          <w:b/>
          <w:sz w:val="20"/>
          <w:szCs w:val="20"/>
        </w:rPr>
        <w:t xml:space="preserve"> </w:t>
      </w:r>
      <w:r w:rsidRPr="001B6F50">
        <w:rPr>
          <w:rFonts w:cs="Arial"/>
          <w:sz w:val="20"/>
          <w:szCs w:val="20"/>
        </w:rPr>
        <w:t>Wykonawca musi się znajdować w sytuacji finansowej pozwalającej na realizację przedmiotowego zamówienia</w:t>
      </w:r>
    </w:p>
    <w:p w:rsidR="00425840" w:rsidRPr="001B6F50" w:rsidRDefault="00425840" w:rsidP="001B6F50">
      <w:pPr>
        <w:pStyle w:val="Akapitzlist"/>
        <w:numPr>
          <w:ilvl w:val="0"/>
          <w:numId w:val="11"/>
        </w:numPr>
        <w:jc w:val="both"/>
        <w:rPr>
          <w:rFonts w:cs="Arial"/>
          <w:sz w:val="20"/>
          <w:szCs w:val="20"/>
        </w:rPr>
      </w:pPr>
      <w:r w:rsidRPr="001B6F50">
        <w:rPr>
          <w:rFonts w:cs="Arial"/>
          <w:i/>
          <w:sz w:val="20"/>
          <w:szCs w:val="20"/>
        </w:rPr>
        <w:t>Wykonawcy</w:t>
      </w:r>
      <w:r w:rsidRPr="001B6F50">
        <w:rPr>
          <w:rFonts w:cs="Arial"/>
          <w:sz w:val="20"/>
          <w:szCs w:val="20"/>
        </w:rPr>
        <w:t xml:space="preserve"> ubiegający się o realizację zamówienia w celu wykazania spełniania warunku </w:t>
      </w:r>
      <w:r w:rsidR="0040105A" w:rsidRPr="001B6F50">
        <w:rPr>
          <w:rFonts w:cs="Arial"/>
          <w:sz w:val="20"/>
          <w:szCs w:val="20"/>
        </w:rPr>
        <w:t xml:space="preserve">zdolności ekonomicznej i finansowej </w:t>
      </w:r>
      <w:r w:rsidRPr="001B6F50">
        <w:rPr>
          <w:rFonts w:cs="Arial"/>
          <w:sz w:val="20"/>
          <w:szCs w:val="20"/>
        </w:rPr>
        <w:t>zobowiązani są złożyć:</w:t>
      </w:r>
    </w:p>
    <w:p w:rsidR="00AA4A20" w:rsidRPr="001B6F50" w:rsidRDefault="00AA4A20" w:rsidP="001B6F50">
      <w:pPr>
        <w:pStyle w:val="Akapitzlist"/>
        <w:jc w:val="both"/>
        <w:rPr>
          <w:rFonts w:cs="Arial"/>
          <w:sz w:val="20"/>
          <w:szCs w:val="20"/>
        </w:rPr>
      </w:pPr>
    </w:p>
    <w:p w:rsidR="00AA4A20" w:rsidRPr="001B6F50" w:rsidRDefault="00C76C07" w:rsidP="001B6F50">
      <w:pPr>
        <w:pStyle w:val="Akapitzlist"/>
        <w:numPr>
          <w:ilvl w:val="0"/>
          <w:numId w:val="12"/>
        </w:numPr>
        <w:autoSpaceDE w:val="0"/>
        <w:autoSpaceDN w:val="0"/>
        <w:adjustRightInd w:val="0"/>
        <w:spacing w:after="0"/>
        <w:ind w:left="1134" w:hanging="425"/>
        <w:jc w:val="both"/>
        <w:rPr>
          <w:rFonts w:cs="Arial"/>
          <w:sz w:val="20"/>
          <w:szCs w:val="20"/>
        </w:rPr>
      </w:pPr>
      <w:r w:rsidRPr="001B6F50">
        <w:rPr>
          <w:rFonts w:cs="Arial"/>
          <w:color w:val="C00000"/>
          <w:sz w:val="20"/>
          <w:szCs w:val="20"/>
        </w:rPr>
        <w:t>D.1.1.</w:t>
      </w:r>
      <w:r w:rsidRPr="001B6F50">
        <w:rPr>
          <w:rFonts w:cs="Arial"/>
          <w:sz w:val="20"/>
          <w:szCs w:val="20"/>
        </w:rPr>
        <w:t xml:space="preserve"> </w:t>
      </w:r>
      <w:r w:rsidR="002028A4" w:rsidRPr="001B6F50">
        <w:rPr>
          <w:rFonts w:cs="Arial"/>
          <w:sz w:val="20"/>
          <w:szCs w:val="20"/>
        </w:rPr>
        <w:t>Na p</w:t>
      </w:r>
      <w:r w:rsidR="0040105A" w:rsidRPr="001B6F50">
        <w:rPr>
          <w:rFonts w:cs="Arial"/>
          <w:sz w:val="20"/>
          <w:szCs w:val="20"/>
        </w:rPr>
        <w:t xml:space="preserve">otwierdzenie </w:t>
      </w:r>
      <w:r w:rsidR="002028A4" w:rsidRPr="001B6F50">
        <w:rPr>
          <w:rFonts w:cs="Arial"/>
          <w:sz w:val="20"/>
          <w:szCs w:val="20"/>
        </w:rPr>
        <w:t xml:space="preserve"> dysponowania odpowiednimi środkami finansowymi Wykonawca s</w:t>
      </w:r>
      <w:r w:rsidR="0040105A" w:rsidRPr="001B6F50">
        <w:rPr>
          <w:rFonts w:cs="Arial"/>
          <w:sz w:val="20"/>
          <w:szCs w:val="20"/>
        </w:rPr>
        <w:t>kłada informację</w:t>
      </w:r>
      <w:r w:rsidR="002028A4" w:rsidRPr="001B6F50">
        <w:rPr>
          <w:rFonts w:cs="Arial"/>
          <w:sz w:val="20"/>
          <w:szCs w:val="20"/>
        </w:rPr>
        <w:t xml:space="preserve"> banku </w:t>
      </w:r>
      <w:r w:rsidR="00AA4A20" w:rsidRPr="001B6F50">
        <w:rPr>
          <w:rFonts w:cs="Arial"/>
          <w:sz w:val="20"/>
          <w:szCs w:val="20"/>
        </w:rPr>
        <w:t xml:space="preserve">lub spółdzielczej kasy oszczędnościowo-kredytowej, w których Wykonawca posiada rachunek, potwierdzającą wysokość posiadanych środków finansowych lub zdolność kredytową Wykonawcy, </w:t>
      </w:r>
      <w:r w:rsidRPr="001B6F50">
        <w:rPr>
          <w:rFonts w:cs="Arial"/>
          <w:sz w:val="20"/>
          <w:szCs w:val="20"/>
        </w:rPr>
        <w:t xml:space="preserve">w okresie </w:t>
      </w:r>
      <w:r w:rsidR="00AA4A20" w:rsidRPr="001B6F50">
        <w:rPr>
          <w:rFonts w:cs="Arial"/>
          <w:sz w:val="20"/>
          <w:szCs w:val="20"/>
        </w:rPr>
        <w:t xml:space="preserve"> nie wcześniej</w:t>
      </w:r>
      <w:r w:rsidRPr="001B6F50">
        <w:rPr>
          <w:rFonts w:cs="Arial"/>
          <w:sz w:val="20"/>
          <w:szCs w:val="20"/>
        </w:rPr>
        <w:t xml:space="preserve">szym </w:t>
      </w:r>
      <w:r w:rsidR="00AA4A20" w:rsidRPr="001B6F50">
        <w:rPr>
          <w:rFonts w:cs="Arial"/>
          <w:sz w:val="20"/>
          <w:szCs w:val="20"/>
        </w:rPr>
        <w:t xml:space="preserve"> niż</w:t>
      </w:r>
      <w:r w:rsidRPr="001B6F50">
        <w:rPr>
          <w:rFonts w:cs="Arial"/>
          <w:sz w:val="20"/>
          <w:szCs w:val="20"/>
        </w:rPr>
        <w:t xml:space="preserve"> 1 miesiąc przed upływem terminu składania ofert - </w:t>
      </w:r>
      <w:r w:rsidR="00712124" w:rsidRPr="001B6F50">
        <w:rPr>
          <w:rFonts w:cs="Arial"/>
          <w:sz w:val="20"/>
          <w:szCs w:val="20"/>
        </w:rPr>
        <w:t>Dokument będzie składany wyłącznie przez Wykonawcę ocenionego najwyżej zgodnie z warunkami niniejszego SIWZ w ciągu 10 dni od wezwania przez Zamawiającego, które zostanie wysłane po opublikowaniu listy rankingowej;</w:t>
      </w:r>
    </w:p>
    <w:p w:rsidR="008D7FAD" w:rsidRPr="001B6F50" w:rsidRDefault="00C76C07" w:rsidP="001B6F50">
      <w:pPr>
        <w:pStyle w:val="Akapitzlist"/>
        <w:numPr>
          <w:ilvl w:val="0"/>
          <w:numId w:val="12"/>
        </w:numPr>
        <w:autoSpaceDE w:val="0"/>
        <w:autoSpaceDN w:val="0"/>
        <w:adjustRightInd w:val="0"/>
        <w:spacing w:after="0"/>
        <w:ind w:left="1134" w:hanging="425"/>
        <w:jc w:val="both"/>
        <w:rPr>
          <w:rFonts w:cs="Arial"/>
          <w:sz w:val="20"/>
          <w:szCs w:val="20"/>
        </w:rPr>
      </w:pPr>
      <w:r w:rsidRPr="001B6F50">
        <w:rPr>
          <w:rFonts w:cs="Arial"/>
          <w:color w:val="C00000"/>
          <w:sz w:val="20"/>
          <w:szCs w:val="20"/>
        </w:rPr>
        <w:t>D.1.2.</w:t>
      </w:r>
      <w:r w:rsidRPr="001B6F50">
        <w:rPr>
          <w:rFonts w:cs="Arial"/>
          <w:sz w:val="20"/>
          <w:szCs w:val="20"/>
        </w:rPr>
        <w:t xml:space="preserve"> Na potwierdzenie spełnienia warunku D.2. Wykonawca przedkłada o</w:t>
      </w:r>
      <w:r w:rsidR="00AA4A20" w:rsidRPr="001B6F50">
        <w:rPr>
          <w:rFonts w:cs="Arial"/>
          <w:sz w:val="20"/>
          <w:szCs w:val="20"/>
        </w:rPr>
        <w:t>płaconą polisę, a w przypadku jej braku inny dokument ubezpieczenia potwierdzający, że Wykonawca jest ubezpieczony od odpowiedzialności cywilnej w zakresie prowadzonej działalności związanej z przedmiotem zamówienia</w:t>
      </w:r>
      <w:r w:rsidR="008D7FAD" w:rsidRPr="001B6F50">
        <w:rPr>
          <w:rFonts w:cs="Arial"/>
          <w:sz w:val="20"/>
          <w:szCs w:val="20"/>
        </w:rPr>
        <w:t xml:space="preserve"> na sumę gwarancyjną określoną przez zamawiającego.</w:t>
      </w:r>
      <w:r w:rsidRPr="001B6F50">
        <w:rPr>
          <w:rFonts w:cs="Arial"/>
          <w:sz w:val="20"/>
          <w:szCs w:val="20"/>
        </w:rPr>
        <w:t xml:space="preserve"> </w:t>
      </w:r>
      <w:r w:rsidR="00712124" w:rsidRPr="001B6F50">
        <w:rPr>
          <w:rFonts w:cs="Arial"/>
          <w:sz w:val="20"/>
          <w:szCs w:val="20"/>
        </w:rPr>
        <w:t>Dokument będzie składany wyłącznie przez Wykonawcę ocenionego najwyżej zgodnie z warunkami niniejszego SIWZ w ciągu 10 dni od wezwania przez Zamawiającego, które zostanie wysłane po opublikowaniu listy rankingowej;</w:t>
      </w:r>
    </w:p>
    <w:p w:rsidR="00AA4A20" w:rsidRPr="001B6F50" w:rsidRDefault="00C76C07" w:rsidP="001B6F50">
      <w:pPr>
        <w:pStyle w:val="Akapitzlist"/>
        <w:numPr>
          <w:ilvl w:val="0"/>
          <w:numId w:val="12"/>
        </w:numPr>
        <w:ind w:left="1134" w:hanging="425"/>
        <w:jc w:val="both"/>
        <w:rPr>
          <w:rFonts w:cs="Arial"/>
          <w:i/>
          <w:sz w:val="20"/>
          <w:szCs w:val="20"/>
        </w:rPr>
      </w:pPr>
      <w:r w:rsidRPr="001B6F50">
        <w:rPr>
          <w:rFonts w:cs="Arial"/>
          <w:color w:val="C00000"/>
          <w:sz w:val="20"/>
          <w:szCs w:val="20"/>
        </w:rPr>
        <w:t>D.1.3.</w:t>
      </w:r>
      <w:r w:rsidRPr="001B6F50">
        <w:rPr>
          <w:rFonts w:cs="Arial"/>
          <w:sz w:val="20"/>
          <w:szCs w:val="20"/>
        </w:rPr>
        <w:t xml:space="preserve"> Na potwierdzenie znajdowania się w sytuacji finansowej pozwalającej na realizację przedmiotowego zamówienia Wykonawca składa </w:t>
      </w:r>
      <w:r w:rsidR="00AA4A20" w:rsidRPr="001B6F50">
        <w:rPr>
          <w:rFonts w:cs="Arial"/>
          <w:sz w:val="20"/>
          <w:szCs w:val="20"/>
        </w:rPr>
        <w:t xml:space="preserve">Oświadczenie o spełnieniu warunków udziału w postępowaniu na wypełnionym </w:t>
      </w:r>
      <w:r w:rsidR="008D7FAD" w:rsidRPr="001B6F50">
        <w:rPr>
          <w:rFonts w:cs="Arial"/>
          <w:sz w:val="20"/>
          <w:szCs w:val="20"/>
        </w:rPr>
        <w:t xml:space="preserve"> FORMULARZU JEDZ </w:t>
      </w:r>
      <w:r w:rsidR="008D7FAD" w:rsidRPr="001B6F50">
        <w:rPr>
          <w:rFonts w:cs="Arial"/>
          <w:b/>
          <w:sz w:val="20"/>
          <w:szCs w:val="20"/>
        </w:rPr>
        <w:t>w zakresie</w:t>
      </w:r>
      <w:r w:rsidR="0040105A" w:rsidRPr="001B6F50">
        <w:rPr>
          <w:rFonts w:cs="Arial"/>
          <w:sz w:val="20"/>
          <w:szCs w:val="20"/>
        </w:rPr>
        <w:t xml:space="preserve"> </w:t>
      </w:r>
      <w:r w:rsidR="00AA4A20" w:rsidRPr="001B6F50">
        <w:rPr>
          <w:rFonts w:cs="Arial"/>
          <w:sz w:val="20"/>
          <w:szCs w:val="20"/>
        </w:rPr>
        <w:t>"OŚWIADCZENIE SPEŁNIENIA WARUNKÓW UDZIAŁU W POSTĘPOWANIU</w:t>
      </w:r>
      <w:r w:rsidR="00AA4A20" w:rsidRPr="001B6F50">
        <w:rPr>
          <w:rFonts w:cs="Arial"/>
          <w:i/>
          <w:sz w:val="20"/>
          <w:szCs w:val="20"/>
        </w:rPr>
        <w:t xml:space="preserve">". </w:t>
      </w:r>
      <w:r w:rsidRPr="001B6F50">
        <w:rPr>
          <w:rFonts w:cs="Arial"/>
          <w:i/>
          <w:sz w:val="20"/>
          <w:szCs w:val="20"/>
        </w:rPr>
        <w:t xml:space="preserve"> </w:t>
      </w:r>
      <w:r w:rsidRPr="001B6F50">
        <w:rPr>
          <w:rFonts w:cs="Arial"/>
          <w:sz w:val="20"/>
          <w:szCs w:val="20"/>
        </w:rPr>
        <w:t xml:space="preserve">Dokument będzie składany przez wszystkich wykonawców na etapie składania ofert. Dodatkowo każdy Wykonawca załącza dokumenty JEDZ wypełnione przez Podwykonawców udostępniających zasoby i /lub Członków konsorcjum (jeśli dotyczy) </w:t>
      </w:r>
    </w:p>
    <w:p w:rsidR="008D7FAD" w:rsidRPr="001B6F50" w:rsidRDefault="008D7FAD" w:rsidP="001B6F50">
      <w:pPr>
        <w:pStyle w:val="Akapitzlist"/>
        <w:ind w:left="1134"/>
        <w:jc w:val="both"/>
        <w:rPr>
          <w:rFonts w:cs="Arial"/>
          <w:i/>
          <w:sz w:val="20"/>
          <w:szCs w:val="20"/>
        </w:rPr>
      </w:pPr>
    </w:p>
    <w:p w:rsidR="00AA4A20" w:rsidRPr="001B6F50" w:rsidRDefault="00AA4A20" w:rsidP="001B6F50">
      <w:pPr>
        <w:pStyle w:val="Akapitzlist"/>
        <w:numPr>
          <w:ilvl w:val="0"/>
          <w:numId w:val="11"/>
        </w:numPr>
        <w:jc w:val="both"/>
        <w:rPr>
          <w:rFonts w:cs="Arial"/>
          <w:sz w:val="20"/>
          <w:szCs w:val="20"/>
        </w:rPr>
      </w:pPr>
      <w:r w:rsidRPr="001B6F50">
        <w:rPr>
          <w:rFonts w:cs="Arial"/>
          <w:i/>
          <w:sz w:val="20"/>
          <w:szCs w:val="20"/>
        </w:rPr>
        <w:t>Ocena</w:t>
      </w:r>
      <w:r w:rsidRPr="001B6F50">
        <w:rPr>
          <w:rFonts w:cs="Arial"/>
          <w:sz w:val="20"/>
          <w:szCs w:val="20"/>
        </w:rPr>
        <w:t xml:space="preserve"> spełnienia postawionego Warunku</w:t>
      </w:r>
      <w:r w:rsidR="0040105A" w:rsidRPr="001B6F50">
        <w:rPr>
          <w:rFonts w:cs="Arial"/>
          <w:sz w:val="20"/>
          <w:szCs w:val="20"/>
        </w:rPr>
        <w:t xml:space="preserve"> zdolności ekonomicznej i finansowej</w:t>
      </w:r>
      <w:r w:rsidRPr="001B6F50">
        <w:rPr>
          <w:rFonts w:cs="Arial"/>
          <w:sz w:val="20"/>
          <w:szCs w:val="20"/>
        </w:rPr>
        <w:t>:</w:t>
      </w:r>
    </w:p>
    <w:p w:rsidR="00AA4A20" w:rsidRPr="001B6F50" w:rsidRDefault="00AA4A20" w:rsidP="001B6F50">
      <w:pPr>
        <w:pStyle w:val="Bezodstpw"/>
        <w:numPr>
          <w:ilvl w:val="0"/>
          <w:numId w:val="13"/>
        </w:numPr>
        <w:spacing w:line="276" w:lineRule="auto"/>
        <w:jc w:val="both"/>
        <w:rPr>
          <w:rFonts w:cs="Arial"/>
          <w:sz w:val="20"/>
          <w:szCs w:val="20"/>
        </w:rPr>
      </w:pPr>
      <w:r w:rsidRPr="001B6F50">
        <w:rPr>
          <w:rFonts w:cs="Arial"/>
          <w:sz w:val="20"/>
          <w:szCs w:val="20"/>
        </w:rPr>
        <w:t>Jeśli Wykonawcy będą wykazywali spełnianie wymaganych warunków przy pomocy dokumentów zawierających wartości przedstawione w walutach obcych, podczas oceny takich</w:t>
      </w:r>
    </w:p>
    <w:p w:rsidR="00AA4A20" w:rsidRPr="001B6F50" w:rsidRDefault="00AA4A20" w:rsidP="001B6F50">
      <w:pPr>
        <w:pStyle w:val="Bezodstpw"/>
        <w:spacing w:line="276" w:lineRule="auto"/>
        <w:ind w:left="720"/>
        <w:jc w:val="both"/>
        <w:rPr>
          <w:rFonts w:cs="Arial"/>
          <w:sz w:val="20"/>
          <w:szCs w:val="20"/>
        </w:rPr>
      </w:pPr>
      <w:r w:rsidRPr="001B6F50">
        <w:rPr>
          <w:rFonts w:cs="Arial"/>
          <w:sz w:val="20"/>
          <w:szCs w:val="20"/>
        </w:rPr>
        <w:lastRenderedPageBreak/>
        <w:t xml:space="preserve"> ofert Zamawiający będzie przeliczał waluty obce na złote (PLN) wg średniego kursu Narodowego Banku Polskiego (NBP) danej waluty z dnia publikacji ogłoszenia przedmiotowym zamówieniu w Dzienniku Urzędowym Unii Europejskiej. Jeśli w dniu publikacji ogłoszenia o przedmiotowym zamówieniu NBP nie opublikuje tabel kursów średnich walut obcych, to Zamawiający będzie przeliczał przedstawione przez Wykonawców wartości w walutach obcych według średniego kursu NBP danej waluty z dnia pierwszej publikacji tabel kursów średnich walut obcych, jaka nastąpi po dniu opublikowania ogłoszenia o przedmiotowym zamówieniu.</w:t>
      </w:r>
    </w:p>
    <w:p w:rsidR="00712124" w:rsidRPr="001B6F50" w:rsidRDefault="00AA4A20" w:rsidP="001B6F50">
      <w:pPr>
        <w:pStyle w:val="Bezodstpw"/>
        <w:numPr>
          <w:ilvl w:val="0"/>
          <w:numId w:val="13"/>
        </w:numPr>
        <w:spacing w:line="276" w:lineRule="auto"/>
        <w:jc w:val="both"/>
        <w:rPr>
          <w:rFonts w:cs="Arial"/>
          <w:sz w:val="20"/>
          <w:szCs w:val="20"/>
        </w:rPr>
      </w:pPr>
      <w:r w:rsidRPr="001B6F50">
        <w:rPr>
          <w:rFonts w:cs="Arial"/>
          <w:sz w:val="20"/>
          <w:szCs w:val="20"/>
        </w:rPr>
        <w:t xml:space="preserve"> Przy wykazywaniu spełniania warunku udziału w postępowaniu w zakresie zdolności ekonomicznej i finansowej Wykonawca może polegać na potencjale  innych podmiotów niezależnie od stosunków </w:t>
      </w:r>
      <w:r w:rsidR="0040105A" w:rsidRPr="001B6F50">
        <w:rPr>
          <w:rFonts w:cs="Arial"/>
          <w:sz w:val="20"/>
          <w:szCs w:val="20"/>
        </w:rPr>
        <w:t>łączących je z tymi podmiotami.</w:t>
      </w:r>
      <w:r w:rsidR="00CC644E" w:rsidRPr="001B6F50">
        <w:rPr>
          <w:rFonts w:cs="Arial"/>
          <w:sz w:val="20"/>
          <w:szCs w:val="20"/>
        </w:rPr>
        <w:t xml:space="preserve"> </w:t>
      </w:r>
      <w:r w:rsidRPr="001B6F50">
        <w:rPr>
          <w:rFonts w:cs="Arial"/>
          <w:sz w:val="20"/>
          <w:szCs w:val="20"/>
        </w:rPr>
        <w:t>W takiej sytuacji Wykonawca zobowiązany jest udowodnić Zamawiającemu, iż będzie</w:t>
      </w:r>
      <w:r w:rsidR="00CC644E" w:rsidRPr="001B6F50">
        <w:rPr>
          <w:rFonts w:cs="Arial"/>
          <w:sz w:val="20"/>
          <w:szCs w:val="20"/>
        </w:rPr>
        <w:t xml:space="preserve"> dysponował określonym zasobem przedstawiając zobowiązanie dan</w:t>
      </w:r>
      <w:r w:rsidR="00FF3693" w:rsidRPr="001B6F50">
        <w:rPr>
          <w:rFonts w:cs="Arial"/>
          <w:sz w:val="20"/>
          <w:szCs w:val="20"/>
        </w:rPr>
        <w:t>ego podmiotu zobowiązującego się</w:t>
      </w:r>
      <w:r w:rsidR="00CC644E" w:rsidRPr="001B6F50">
        <w:rPr>
          <w:rFonts w:cs="Arial"/>
          <w:sz w:val="20"/>
          <w:szCs w:val="20"/>
        </w:rPr>
        <w:t xml:space="preserve"> do współpracy zawierające deklarację udostępnienia zasobu zawierającą: </w:t>
      </w:r>
    </w:p>
    <w:p w:rsidR="00712124" w:rsidRPr="001B6F50" w:rsidRDefault="00712124" w:rsidP="001B6F50">
      <w:pPr>
        <w:pStyle w:val="Akapitzlist"/>
        <w:numPr>
          <w:ilvl w:val="0"/>
          <w:numId w:val="137"/>
        </w:numPr>
        <w:autoSpaceDE w:val="0"/>
        <w:autoSpaceDN w:val="0"/>
        <w:adjustRightInd w:val="0"/>
        <w:spacing w:after="0"/>
        <w:ind w:left="1276"/>
        <w:rPr>
          <w:rFonts w:cs="Arial"/>
          <w:sz w:val="20"/>
          <w:szCs w:val="20"/>
        </w:rPr>
      </w:pPr>
      <w:r w:rsidRPr="001B6F50">
        <w:rPr>
          <w:rFonts w:cs="Arial"/>
          <w:sz w:val="20"/>
          <w:szCs w:val="20"/>
        </w:rPr>
        <w:t>zakres dostępnych wykonawcy zasobów innego podmiotu;</w:t>
      </w:r>
    </w:p>
    <w:p w:rsidR="00712124" w:rsidRPr="001B6F50" w:rsidRDefault="00712124" w:rsidP="001B6F50">
      <w:pPr>
        <w:pStyle w:val="Akapitzlist"/>
        <w:numPr>
          <w:ilvl w:val="0"/>
          <w:numId w:val="137"/>
        </w:numPr>
        <w:autoSpaceDE w:val="0"/>
        <w:autoSpaceDN w:val="0"/>
        <w:adjustRightInd w:val="0"/>
        <w:spacing w:after="0"/>
        <w:ind w:left="1276"/>
        <w:rPr>
          <w:rFonts w:cs="Arial"/>
          <w:sz w:val="20"/>
          <w:szCs w:val="20"/>
        </w:rPr>
      </w:pPr>
      <w:r w:rsidRPr="001B6F50">
        <w:rPr>
          <w:rFonts w:cs="Arial"/>
          <w:sz w:val="20"/>
          <w:szCs w:val="20"/>
        </w:rPr>
        <w:t>sposób wykorzystania zasobów innego podmiotu, przez wykonawcę, przy wykonywaniu zamówienia publicznego;</w:t>
      </w:r>
    </w:p>
    <w:p w:rsidR="00712124" w:rsidRPr="001B6F50" w:rsidRDefault="00712124" w:rsidP="001B6F50">
      <w:pPr>
        <w:pStyle w:val="Bezodstpw"/>
        <w:numPr>
          <w:ilvl w:val="0"/>
          <w:numId w:val="137"/>
        </w:numPr>
        <w:spacing w:line="276" w:lineRule="auto"/>
        <w:ind w:left="1276"/>
        <w:jc w:val="both"/>
        <w:rPr>
          <w:rFonts w:cs="Arial"/>
          <w:sz w:val="20"/>
          <w:szCs w:val="20"/>
        </w:rPr>
      </w:pPr>
      <w:r w:rsidRPr="001B6F50">
        <w:rPr>
          <w:rFonts w:cs="Arial"/>
          <w:sz w:val="20"/>
          <w:szCs w:val="20"/>
        </w:rPr>
        <w:t xml:space="preserve"> zakres i okres udziału innego podmiotu przy wykonywaniu zamówienia publicznego;</w:t>
      </w:r>
    </w:p>
    <w:p w:rsidR="00712124" w:rsidRPr="001B6F50" w:rsidRDefault="00712124" w:rsidP="001B6F50">
      <w:pPr>
        <w:pStyle w:val="Bezodstpw"/>
        <w:spacing w:line="276" w:lineRule="auto"/>
        <w:jc w:val="both"/>
        <w:rPr>
          <w:rFonts w:cs="Arial"/>
          <w:sz w:val="20"/>
          <w:szCs w:val="20"/>
        </w:rPr>
      </w:pPr>
    </w:p>
    <w:p w:rsidR="008D7FAD" w:rsidRPr="001B6F50" w:rsidRDefault="00712124" w:rsidP="001B6F50">
      <w:pPr>
        <w:pStyle w:val="Bezodstpw"/>
        <w:numPr>
          <w:ilvl w:val="0"/>
          <w:numId w:val="13"/>
        </w:numPr>
        <w:pBdr>
          <w:top w:val="single" w:sz="12" w:space="1" w:color="FF0000"/>
          <w:left w:val="single" w:sz="12" w:space="4" w:color="FF0000"/>
          <w:bottom w:val="single" w:sz="12" w:space="1" w:color="FF0000"/>
          <w:right w:val="single" w:sz="12" w:space="4" w:color="FF0000"/>
        </w:pBdr>
        <w:shd w:val="clear" w:color="auto" w:fill="EEECE1" w:themeFill="background2"/>
        <w:spacing w:line="276" w:lineRule="auto"/>
        <w:jc w:val="both"/>
        <w:rPr>
          <w:rFonts w:cs="Arial"/>
          <w:sz w:val="20"/>
          <w:szCs w:val="20"/>
        </w:rPr>
      </w:pPr>
      <w:r w:rsidRPr="001B6F50">
        <w:rPr>
          <w:rFonts w:cs="Arial"/>
          <w:sz w:val="20"/>
          <w:szCs w:val="20"/>
        </w:rPr>
        <w:t xml:space="preserve">Uwaga! </w:t>
      </w:r>
      <w:r w:rsidR="008D7FAD" w:rsidRPr="001B6F50">
        <w:rPr>
          <w:rFonts w:cs="Arial"/>
          <w:sz w:val="20"/>
          <w:szCs w:val="20"/>
        </w:rPr>
        <w:t xml:space="preserve">jeżeli zasobem udostępnianym przez inny podmiot </w:t>
      </w:r>
      <w:r w:rsidR="0029533D" w:rsidRPr="001B6F50">
        <w:rPr>
          <w:rFonts w:cs="Arial"/>
          <w:sz w:val="20"/>
          <w:szCs w:val="20"/>
        </w:rPr>
        <w:t xml:space="preserve">jest </w:t>
      </w:r>
      <w:r w:rsidR="008D7FAD" w:rsidRPr="001B6F50">
        <w:rPr>
          <w:rFonts w:cs="Arial"/>
          <w:sz w:val="20"/>
          <w:szCs w:val="20"/>
        </w:rPr>
        <w:t>Polisa OC</w:t>
      </w:r>
      <w:r w:rsidR="00211873" w:rsidRPr="001B6F50">
        <w:rPr>
          <w:rFonts w:cs="Arial"/>
          <w:sz w:val="20"/>
          <w:szCs w:val="20"/>
        </w:rPr>
        <w:t xml:space="preserve"> (która jest zasobem nieprzenaszalnym na inny podmiot) </w:t>
      </w:r>
      <w:r w:rsidR="008D7FAD" w:rsidRPr="001B6F50">
        <w:rPr>
          <w:rFonts w:cs="Arial"/>
          <w:sz w:val="20"/>
          <w:szCs w:val="20"/>
        </w:rPr>
        <w:t xml:space="preserve"> to </w:t>
      </w:r>
      <w:r w:rsidR="00211873" w:rsidRPr="001B6F50">
        <w:rPr>
          <w:rFonts w:cs="Arial"/>
          <w:sz w:val="20"/>
          <w:szCs w:val="20"/>
        </w:rPr>
        <w:t>zostanie ona uznana tylko pod warunkiem udziału danego podmiotu w bezpośredniej realizacji zamówienia w formie Podwykonawstwa lub jako członka Konsorcjum;</w:t>
      </w:r>
      <w:r w:rsidR="00D97828" w:rsidRPr="001B6F50">
        <w:rPr>
          <w:rFonts w:cs="Arial"/>
          <w:sz w:val="20"/>
          <w:szCs w:val="20"/>
        </w:rPr>
        <w:t xml:space="preserve"> Wówczas Zamawiający aby wykazać pełną kwotę ubezpieczenia OC może połączyć </w:t>
      </w:r>
      <w:r w:rsidR="00783E0F" w:rsidRPr="001B6F50">
        <w:rPr>
          <w:rFonts w:cs="Arial"/>
          <w:sz w:val="20"/>
          <w:szCs w:val="20"/>
        </w:rPr>
        <w:t xml:space="preserve">swoją polisę z polisą OC podmiotu udostępniającego ten zasób. </w:t>
      </w:r>
      <w:r w:rsidRPr="001B6F50">
        <w:rPr>
          <w:rFonts w:cs="Arial"/>
          <w:sz w:val="20"/>
          <w:szCs w:val="20"/>
        </w:rPr>
        <w:t>Zakres Polisy podmiotu udostępniającego ten zasób w relacji do minimalnych wymagań Zamawiającego musi być proporcjonalny do udziału danego p</w:t>
      </w:r>
      <w:r w:rsidR="000C25CF" w:rsidRPr="001B6F50">
        <w:rPr>
          <w:rFonts w:cs="Arial"/>
          <w:sz w:val="20"/>
          <w:szCs w:val="20"/>
        </w:rPr>
        <w:t>odmiotu w realizacji Zamówienia (odszkodowanie musi być powiem możliwe do wyegzekwowania w razie spełnienia się stosownych przesłanek)</w:t>
      </w:r>
    </w:p>
    <w:p w:rsidR="00211873" w:rsidRPr="001B6F50" w:rsidRDefault="00211873" w:rsidP="001B6F50">
      <w:pPr>
        <w:pStyle w:val="Bezodstpw"/>
        <w:spacing w:line="276" w:lineRule="auto"/>
        <w:ind w:left="720"/>
        <w:jc w:val="both"/>
        <w:rPr>
          <w:rFonts w:cs="Arial"/>
          <w:sz w:val="20"/>
          <w:szCs w:val="20"/>
        </w:rPr>
      </w:pPr>
    </w:p>
    <w:p w:rsidR="00CC644E" w:rsidRPr="001B6F50" w:rsidRDefault="00CC644E" w:rsidP="001B6F50">
      <w:pPr>
        <w:pStyle w:val="Bezodstpw"/>
        <w:numPr>
          <w:ilvl w:val="0"/>
          <w:numId w:val="13"/>
        </w:numPr>
        <w:spacing w:line="276" w:lineRule="auto"/>
        <w:jc w:val="both"/>
        <w:rPr>
          <w:rFonts w:cs="Arial"/>
          <w:sz w:val="20"/>
          <w:szCs w:val="20"/>
        </w:rPr>
      </w:pPr>
      <w:r w:rsidRPr="001B6F50">
        <w:rPr>
          <w:rFonts w:cs="Arial"/>
          <w:sz w:val="20"/>
          <w:szCs w:val="20"/>
        </w:rPr>
        <w:t>Jeżeli w trakcie realizacji zamówienia nastąpi zmiana podmiotu udostępniającego zasoby finansowe to nowy podmiot lub Wykonawca</w:t>
      </w:r>
      <w:r w:rsidR="00FF3693" w:rsidRPr="001B6F50">
        <w:rPr>
          <w:rFonts w:cs="Arial"/>
          <w:sz w:val="20"/>
          <w:szCs w:val="20"/>
        </w:rPr>
        <w:t xml:space="preserve"> samodzielnie lub </w:t>
      </w:r>
      <w:r w:rsidRPr="001B6F50">
        <w:rPr>
          <w:rFonts w:cs="Arial"/>
          <w:sz w:val="20"/>
          <w:szCs w:val="20"/>
        </w:rPr>
        <w:t xml:space="preserve"> z </w:t>
      </w:r>
      <w:r w:rsidR="00454B1B" w:rsidRPr="001B6F50">
        <w:rPr>
          <w:rFonts w:cs="Arial"/>
          <w:sz w:val="20"/>
          <w:szCs w:val="20"/>
        </w:rPr>
        <w:t xml:space="preserve">nowym podmiotem </w:t>
      </w:r>
      <w:r w:rsidR="00FF3693" w:rsidRPr="001B6F50">
        <w:rPr>
          <w:rFonts w:cs="Arial"/>
          <w:sz w:val="20"/>
          <w:szCs w:val="20"/>
        </w:rPr>
        <w:t xml:space="preserve">musi je spełniać </w:t>
      </w:r>
      <w:r w:rsidR="00454B1B" w:rsidRPr="001B6F50">
        <w:rPr>
          <w:rFonts w:cs="Arial"/>
          <w:sz w:val="20"/>
          <w:szCs w:val="20"/>
        </w:rPr>
        <w:t>w sposób równoważny;</w:t>
      </w:r>
    </w:p>
    <w:p w:rsidR="00953B2F" w:rsidRPr="001B6F50" w:rsidRDefault="00CC644E" w:rsidP="001B6F50">
      <w:pPr>
        <w:numPr>
          <w:ilvl w:val="0"/>
          <w:numId w:val="13"/>
        </w:numPr>
        <w:spacing w:after="0"/>
        <w:contextualSpacing/>
        <w:jc w:val="both"/>
        <w:rPr>
          <w:rFonts w:cs="Arial"/>
          <w:bCs/>
          <w:sz w:val="20"/>
          <w:szCs w:val="20"/>
        </w:rPr>
      </w:pPr>
      <w:r w:rsidRPr="001B6F50">
        <w:rPr>
          <w:rFonts w:cs="Arial"/>
          <w:bCs/>
          <w:iCs/>
          <w:sz w:val="20"/>
          <w:szCs w:val="20"/>
        </w:rPr>
        <w:t>Ocena spełnienia przez Wykonawców  warunku  „</w:t>
      </w:r>
      <w:r w:rsidR="00454B1B" w:rsidRPr="001B6F50">
        <w:rPr>
          <w:rFonts w:cs="Arial"/>
          <w:sz w:val="20"/>
          <w:szCs w:val="20"/>
        </w:rPr>
        <w:t>Potencjał ekonomiczny i finansowy</w:t>
      </w:r>
      <w:r w:rsidRPr="001B6F50">
        <w:rPr>
          <w:rFonts w:cs="Arial"/>
          <w:bCs/>
          <w:iCs/>
          <w:sz w:val="20"/>
          <w:szCs w:val="20"/>
        </w:rPr>
        <w:t>” będzie dokonywana na zasadzie spełnia nie spełnia na podstawie żądanych dokumentów</w:t>
      </w:r>
      <w:r w:rsidR="00953B2F" w:rsidRPr="001B6F50">
        <w:rPr>
          <w:rFonts w:cs="Arial"/>
          <w:bCs/>
          <w:iCs/>
          <w:sz w:val="20"/>
          <w:szCs w:val="20"/>
        </w:rPr>
        <w:t xml:space="preserve"> co dokonywane będzie tylko wobec Wykonawcy</w:t>
      </w:r>
      <w:r w:rsidR="000C25CF" w:rsidRPr="001B6F50">
        <w:rPr>
          <w:rFonts w:cs="Arial"/>
          <w:bCs/>
          <w:iCs/>
          <w:sz w:val="20"/>
          <w:szCs w:val="20"/>
        </w:rPr>
        <w:t xml:space="preserve"> którego oferta zostanie oceniona najwyżej</w:t>
      </w:r>
      <w:r w:rsidRPr="001B6F50">
        <w:rPr>
          <w:rFonts w:cs="Arial"/>
          <w:bCs/>
          <w:iCs/>
          <w:sz w:val="20"/>
          <w:szCs w:val="20"/>
        </w:rPr>
        <w:t xml:space="preserve">. Podane warunki przedstawiają konkretne wymagania a dokumenty Wykonawcy mają potwierdzać ich spełnienie. </w:t>
      </w:r>
    </w:p>
    <w:p w:rsidR="00454B1B" w:rsidRPr="001B6F50" w:rsidRDefault="00953B2F" w:rsidP="001B6F50">
      <w:pPr>
        <w:pStyle w:val="Akapitzlist"/>
        <w:numPr>
          <w:ilvl w:val="0"/>
          <w:numId w:val="13"/>
        </w:numPr>
        <w:jc w:val="both"/>
        <w:rPr>
          <w:rFonts w:cs="Arial"/>
          <w:bCs/>
          <w:sz w:val="20"/>
          <w:szCs w:val="20"/>
        </w:rPr>
      </w:pPr>
      <w:r w:rsidRPr="001B6F50">
        <w:rPr>
          <w:rFonts w:cs="Arial"/>
          <w:bCs/>
          <w:sz w:val="20"/>
          <w:szCs w:val="20"/>
        </w:rPr>
        <w:t>Jeżeli Zwycięski Wykonawca, nie dostarczył wymaganych</w:t>
      </w:r>
      <w:r w:rsidRPr="001B6F50">
        <w:rPr>
          <w:rFonts w:cs="Arial"/>
          <w:bCs/>
          <w:iCs/>
          <w:sz w:val="20"/>
          <w:szCs w:val="20"/>
        </w:rPr>
        <w:t xml:space="preserve"> dokumentów lub dostarczył dokumenty  zawierające błędy lub nie potwierdzające  spełnienia warunków udziału w postępowaniu  lub </w:t>
      </w:r>
      <w:r w:rsidRPr="001B6F50">
        <w:rPr>
          <w:rFonts w:cs="Arial"/>
          <w:bCs/>
          <w:sz w:val="20"/>
          <w:szCs w:val="20"/>
        </w:rPr>
        <w:t>uchyla się od zawarcia umowy lub nie wnosi wymaganego zabezpieczenia należytego wykonania umowy to Zamawiający może zbadać, czy nie podlega wykluczeniu oraz czy spełnia warunki udziału w postępowaniu Wykonawca, który złożył ofertę najwyżej ocenioną spośród pozostałych ofert</w:t>
      </w:r>
      <w:r w:rsidR="000C25CF" w:rsidRPr="001B6F50">
        <w:rPr>
          <w:rFonts w:cs="Arial"/>
          <w:bCs/>
          <w:sz w:val="20"/>
          <w:szCs w:val="20"/>
        </w:rPr>
        <w:t xml:space="preserve"> w ramach opublikowanej listy rankingowej.</w:t>
      </w:r>
      <w:r w:rsidRPr="001B6F50">
        <w:rPr>
          <w:rFonts w:cs="Arial"/>
          <w:bCs/>
          <w:sz w:val="20"/>
          <w:szCs w:val="20"/>
        </w:rPr>
        <w:t>.</w:t>
      </w:r>
    </w:p>
    <w:p w:rsidR="00737899" w:rsidRPr="001B6F50" w:rsidRDefault="00A2124D" w:rsidP="001B6F50">
      <w:pPr>
        <w:pStyle w:val="Nagwek2"/>
        <w:rPr>
          <w:rFonts w:asciiTheme="minorHAnsi" w:hAnsiTheme="minorHAnsi"/>
        </w:rPr>
      </w:pPr>
      <w:bookmarkStart w:id="16" w:name="_Toc425596847"/>
      <w:bookmarkStart w:id="17" w:name="_Toc486248880"/>
      <w:r w:rsidRPr="001B6F50">
        <w:rPr>
          <w:rFonts w:asciiTheme="minorHAnsi" w:hAnsiTheme="minorHAnsi"/>
        </w:rPr>
        <w:lastRenderedPageBreak/>
        <w:t>6</w:t>
      </w:r>
      <w:r w:rsidR="00737899" w:rsidRPr="001B6F50">
        <w:rPr>
          <w:rFonts w:asciiTheme="minorHAnsi" w:hAnsiTheme="minorHAnsi"/>
        </w:rPr>
        <w:t>. 5.  Warunki dotycz</w:t>
      </w:r>
      <w:r w:rsidR="00E12CCF" w:rsidRPr="001B6F50">
        <w:rPr>
          <w:rFonts w:asciiTheme="minorHAnsi" w:hAnsiTheme="minorHAnsi"/>
        </w:rPr>
        <w:t>ące konieczności potwierdzenia ż</w:t>
      </w:r>
      <w:r w:rsidR="00737899" w:rsidRPr="001B6F50">
        <w:rPr>
          <w:rFonts w:asciiTheme="minorHAnsi" w:hAnsiTheme="minorHAnsi"/>
        </w:rPr>
        <w:t>e Wykonawca nie podlega wykluczeniu z postępowania.</w:t>
      </w:r>
      <w:bookmarkEnd w:id="16"/>
      <w:bookmarkEnd w:id="17"/>
      <w:r w:rsidR="00737899" w:rsidRPr="001B6F50">
        <w:rPr>
          <w:rFonts w:asciiTheme="minorHAnsi" w:hAnsiTheme="minorHAnsi"/>
        </w:rPr>
        <w:t xml:space="preserve">  </w:t>
      </w:r>
    </w:p>
    <w:p w:rsidR="0091499F" w:rsidRPr="001B6F50" w:rsidRDefault="00737899" w:rsidP="001B6F50">
      <w:pPr>
        <w:pStyle w:val="Nagwek2"/>
        <w:jc w:val="both"/>
        <w:rPr>
          <w:rFonts w:asciiTheme="minorHAnsi" w:hAnsiTheme="minorHAnsi" w:cs="Arial"/>
          <w:b w:val="0"/>
          <w:color w:val="000000"/>
          <w:sz w:val="20"/>
          <w:szCs w:val="20"/>
        </w:rPr>
      </w:pPr>
      <w:bookmarkStart w:id="18" w:name="_Toc425514989"/>
      <w:bookmarkStart w:id="19" w:name="_Toc425596849"/>
      <w:bookmarkStart w:id="20" w:name="_Toc425686948"/>
      <w:bookmarkStart w:id="21" w:name="_Toc486248881"/>
      <w:r w:rsidRPr="001B6F50">
        <w:rPr>
          <w:rFonts w:asciiTheme="minorHAnsi" w:hAnsiTheme="minorHAnsi" w:cs="Arial"/>
          <w:b w:val="0"/>
          <w:color w:val="000000"/>
          <w:sz w:val="20"/>
          <w:szCs w:val="20"/>
        </w:rPr>
        <w:t xml:space="preserve">O udzielenie zamówienia mogą ubiegać się </w:t>
      </w:r>
      <w:r w:rsidRPr="001B6F50">
        <w:rPr>
          <w:rFonts w:asciiTheme="minorHAnsi" w:hAnsiTheme="minorHAnsi" w:cs="Arial"/>
          <w:b w:val="0"/>
          <w:i/>
          <w:color w:val="000000"/>
          <w:sz w:val="20"/>
          <w:szCs w:val="20"/>
        </w:rPr>
        <w:t>Wykonawcy</w:t>
      </w:r>
      <w:r w:rsidRPr="001B6F50">
        <w:rPr>
          <w:rFonts w:asciiTheme="minorHAnsi" w:hAnsiTheme="minorHAnsi" w:cs="Arial"/>
          <w:b w:val="0"/>
          <w:color w:val="000000"/>
          <w:sz w:val="20"/>
          <w:szCs w:val="20"/>
        </w:rPr>
        <w:t xml:space="preserve">, którzy nie podlegają wykluczeniu z postępowania </w:t>
      </w:r>
      <w:r w:rsidR="00A10EF5" w:rsidRPr="001B6F50">
        <w:rPr>
          <w:rFonts w:asciiTheme="minorHAnsi" w:hAnsiTheme="minorHAnsi" w:cs="Arial"/>
          <w:b w:val="0"/>
          <w:color w:val="000000"/>
          <w:sz w:val="20"/>
          <w:szCs w:val="20"/>
        </w:rPr>
        <w:t xml:space="preserve">na podstawie </w:t>
      </w:r>
      <w:r w:rsidR="00945F43" w:rsidRPr="001B6F50">
        <w:rPr>
          <w:rFonts w:asciiTheme="minorHAnsi" w:hAnsiTheme="minorHAnsi" w:cs="Arial"/>
          <w:b w:val="0"/>
          <w:color w:val="000000"/>
          <w:sz w:val="20"/>
          <w:szCs w:val="20"/>
        </w:rPr>
        <w:t>zapisów niniejszej SIWZ IDW</w:t>
      </w:r>
      <w:r w:rsidR="0091499F" w:rsidRPr="001B6F50">
        <w:rPr>
          <w:rFonts w:asciiTheme="minorHAnsi" w:hAnsiTheme="minorHAnsi" w:cs="Arial"/>
          <w:b w:val="0"/>
          <w:color w:val="000000"/>
          <w:sz w:val="20"/>
          <w:szCs w:val="20"/>
        </w:rPr>
        <w:t>. Zamawiający wykluczy z postępowania podmioty,  które nie wykazały spełnienia następujących warunków</w:t>
      </w:r>
      <w:r w:rsidR="009E6DD8" w:rsidRPr="001B6F50">
        <w:rPr>
          <w:rFonts w:asciiTheme="minorHAnsi" w:hAnsiTheme="minorHAnsi" w:cs="Arial"/>
          <w:b w:val="0"/>
          <w:color w:val="000000"/>
          <w:sz w:val="20"/>
          <w:szCs w:val="20"/>
        </w:rPr>
        <w:t xml:space="preserve">/ lub  w stosunku do których Zamawiający </w:t>
      </w:r>
      <w:r w:rsidR="00945F43" w:rsidRPr="001B6F50">
        <w:rPr>
          <w:rFonts w:asciiTheme="minorHAnsi" w:hAnsiTheme="minorHAnsi" w:cs="Arial"/>
          <w:b w:val="0"/>
          <w:color w:val="000000"/>
          <w:sz w:val="20"/>
          <w:szCs w:val="20"/>
        </w:rPr>
        <w:t>stwierdził</w:t>
      </w:r>
      <w:r w:rsidR="009E6DD8" w:rsidRPr="001B6F50">
        <w:rPr>
          <w:rFonts w:asciiTheme="minorHAnsi" w:hAnsiTheme="minorHAnsi" w:cs="Arial"/>
          <w:b w:val="0"/>
          <w:color w:val="000000"/>
          <w:sz w:val="20"/>
          <w:szCs w:val="20"/>
        </w:rPr>
        <w:t xml:space="preserve"> istnienie określonej przesłanki dającej podstawy do Wykluczenia Wykonawcy z postępowania</w:t>
      </w:r>
      <w:r w:rsidR="0091499F" w:rsidRPr="001B6F50">
        <w:rPr>
          <w:rFonts w:asciiTheme="minorHAnsi" w:hAnsiTheme="minorHAnsi" w:cs="Arial"/>
          <w:b w:val="0"/>
          <w:color w:val="000000"/>
          <w:sz w:val="20"/>
          <w:szCs w:val="20"/>
        </w:rPr>
        <w:t>:</w:t>
      </w:r>
      <w:bookmarkEnd w:id="18"/>
      <w:bookmarkEnd w:id="19"/>
      <w:bookmarkEnd w:id="20"/>
      <w:bookmarkEnd w:id="21"/>
    </w:p>
    <w:p w:rsidR="000C25CF" w:rsidRPr="001B6F50" w:rsidRDefault="000C25CF" w:rsidP="001B6F50">
      <w:pPr>
        <w:pStyle w:val="Akapitzlist"/>
        <w:numPr>
          <w:ilvl w:val="0"/>
          <w:numId w:val="138"/>
        </w:numPr>
        <w:jc w:val="both"/>
        <w:rPr>
          <w:rFonts w:cs="Arial"/>
          <w:b/>
          <w:sz w:val="20"/>
          <w:szCs w:val="20"/>
          <w:u w:val="dash" w:color="FF0000"/>
        </w:rPr>
      </w:pPr>
      <w:r w:rsidRPr="001B6F50">
        <w:rPr>
          <w:rFonts w:cs="Arial"/>
          <w:b/>
          <w:sz w:val="20"/>
          <w:szCs w:val="20"/>
          <w:u w:val="dash" w:color="FF0000"/>
        </w:rPr>
        <w:t>Lista warunków obligatoryjnych w świetle ustawy PZP dla zamówienia o wartości szacunkowej zamówienia powyżej progu o którym mowa w art 11 ust 8 Ustawy:</w:t>
      </w:r>
    </w:p>
    <w:p w:rsidR="0093484D" w:rsidRPr="001B6F50" w:rsidRDefault="006D2D9B" w:rsidP="001B6F50">
      <w:pPr>
        <w:pStyle w:val="Default"/>
        <w:numPr>
          <w:ilvl w:val="0"/>
          <w:numId w:val="82"/>
        </w:numPr>
        <w:spacing w:line="276" w:lineRule="auto"/>
        <w:jc w:val="both"/>
        <w:rPr>
          <w:rFonts w:asciiTheme="minorHAnsi" w:hAnsiTheme="minorHAnsi" w:cs="Arial"/>
          <w:sz w:val="20"/>
          <w:szCs w:val="20"/>
        </w:rPr>
      </w:pPr>
      <w:r w:rsidRPr="001B6F50">
        <w:rPr>
          <w:rFonts w:asciiTheme="minorHAnsi" w:hAnsiTheme="minorHAnsi" w:cs="Arial"/>
          <w:b/>
          <w:bCs/>
          <w:color w:val="008000"/>
          <w:sz w:val="20"/>
          <w:szCs w:val="20"/>
          <w:u w:val="dash" w:color="FF0000"/>
        </w:rPr>
        <w:t>Warunek WW1</w:t>
      </w:r>
      <w:r w:rsidRPr="001B6F50">
        <w:rPr>
          <w:rFonts w:asciiTheme="minorHAnsi" w:hAnsiTheme="minorHAnsi" w:cs="Arial"/>
          <w:bCs/>
          <w:sz w:val="20"/>
          <w:szCs w:val="20"/>
        </w:rPr>
        <w:t xml:space="preserve">. </w:t>
      </w:r>
      <w:r w:rsidR="0093484D" w:rsidRPr="001B6F50">
        <w:rPr>
          <w:rFonts w:asciiTheme="minorHAnsi" w:hAnsiTheme="minorHAnsi" w:cs="Arial"/>
          <w:bCs/>
          <w:sz w:val="20"/>
          <w:szCs w:val="20"/>
        </w:rPr>
        <w:t xml:space="preserve">Wykonawcę, który nie wykazał spełniania warunków udziału lub nie wykazał braku podstaw wykluczenia; </w:t>
      </w:r>
    </w:p>
    <w:p w:rsidR="0093484D" w:rsidRPr="001B6F50" w:rsidRDefault="0093484D" w:rsidP="001B6F50">
      <w:pPr>
        <w:pStyle w:val="Default"/>
        <w:numPr>
          <w:ilvl w:val="0"/>
          <w:numId w:val="82"/>
        </w:numPr>
        <w:spacing w:line="276" w:lineRule="auto"/>
        <w:jc w:val="both"/>
        <w:rPr>
          <w:rFonts w:asciiTheme="minorHAnsi" w:hAnsiTheme="minorHAnsi" w:cs="Arial"/>
          <w:sz w:val="20"/>
          <w:szCs w:val="20"/>
        </w:rPr>
      </w:pPr>
      <w:r w:rsidRPr="001B6F50">
        <w:rPr>
          <w:rFonts w:asciiTheme="minorHAnsi" w:hAnsiTheme="minorHAnsi" w:cs="Arial"/>
          <w:bCs/>
          <w:sz w:val="20"/>
          <w:szCs w:val="20"/>
        </w:rPr>
        <w:t xml:space="preserve"> </w:t>
      </w:r>
      <w:r w:rsidR="006D2D9B" w:rsidRPr="001B6F50">
        <w:rPr>
          <w:rFonts w:asciiTheme="minorHAnsi" w:hAnsiTheme="minorHAnsi" w:cs="Arial"/>
          <w:b/>
          <w:bCs/>
          <w:color w:val="008000"/>
          <w:sz w:val="20"/>
          <w:szCs w:val="20"/>
          <w:u w:val="dash" w:color="FF0000"/>
        </w:rPr>
        <w:t>Warunek WW2.</w:t>
      </w:r>
      <w:r w:rsidRPr="001B6F50">
        <w:rPr>
          <w:rFonts w:asciiTheme="minorHAnsi" w:hAnsiTheme="minorHAnsi" w:cs="Arial"/>
          <w:bCs/>
          <w:sz w:val="20"/>
          <w:szCs w:val="20"/>
        </w:rPr>
        <w:t xml:space="preserve">Wykonawcę będącego osobą fizyczną, którego prawomocnie skazano za przestępstwo: </w:t>
      </w:r>
    </w:p>
    <w:p w:rsidR="0093484D" w:rsidRPr="001B6F50" w:rsidRDefault="0093484D" w:rsidP="001B6F50">
      <w:pPr>
        <w:pStyle w:val="Akapitzlist"/>
        <w:numPr>
          <w:ilvl w:val="1"/>
          <w:numId w:val="83"/>
        </w:numPr>
        <w:spacing w:after="0"/>
        <w:ind w:left="1276" w:hanging="567"/>
        <w:jc w:val="both"/>
        <w:rPr>
          <w:rFonts w:cs="Arial"/>
          <w:bCs/>
          <w:sz w:val="20"/>
          <w:szCs w:val="20"/>
        </w:rPr>
      </w:pPr>
      <w:r w:rsidRPr="001B6F50">
        <w:rPr>
          <w:rFonts w:cs="Arial"/>
          <w:bCs/>
          <w:sz w:val="20"/>
          <w:szCs w:val="20"/>
        </w:rPr>
        <w:t xml:space="preserve">którym mowa w art. 165a, art. 181–188, art. 189a, art. 218–221, art. 228–230a, art. 250a, art. 258 lub art. 270–309 ustawy z dnia 6 czerwca 1997 r. – Kodeks karny (Dz. U. poz. 553, z późn. zm.5)) lub art. 46 lub art. 48 ustawy z dnia 25 czerwca 2010 r. o sporcie (Dz. U. z 2016 r. poz. 176), </w:t>
      </w:r>
    </w:p>
    <w:p w:rsidR="0093484D" w:rsidRPr="001B6F50" w:rsidRDefault="0093484D" w:rsidP="001B6F50">
      <w:pPr>
        <w:pStyle w:val="Akapitzlist"/>
        <w:numPr>
          <w:ilvl w:val="1"/>
          <w:numId w:val="83"/>
        </w:numPr>
        <w:spacing w:after="0"/>
        <w:ind w:left="1276" w:hanging="567"/>
        <w:jc w:val="both"/>
        <w:rPr>
          <w:rFonts w:cs="Arial"/>
          <w:bCs/>
          <w:sz w:val="20"/>
          <w:szCs w:val="20"/>
        </w:rPr>
      </w:pPr>
      <w:r w:rsidRPr="001B6F50">
        <w:rPr>
          <w:rFonts w:cs="Arial"/>
          <w:bCs/>
          <w:sz w:val="20"/>
          <w:szCs w:val="20"/>
        </w:rPr>
        <w:t xml:space="preserve">o charakterze terrorystycznym, o którym mowa w art. 115 § 20 ustawy z dnia 6 czerwca 1997 r. – Kodeks karny, </w:t>
      </w:r>
    </w:p>
    <w:p w:rsidR="0093484D" w:rsidRPr="001B6F50" w:rsidRDefault="0093484D" w:rsidP="001B6F50">
      <w:pPr>
        <w:pStyle w:val="Akapitzlist"/>
        <w:numPr>
          <w:ilvl w:val="1"/>
          <w:numId w:val="83"/>
        </w:numPr>
        <w:spacing w:after="0"/>
        <w:ind w:left="1276" w:hanging="567"/>
        <w:jc w:val="both"/>
        <w:rPr>
          <w:rFonts w:cs="Arial"/>
          <w:bCs/>
          <w:sz w:val="20"/>
          <w:szCs w:val="20"/>
        </w:rPr>
      </w:pPr>
      <w:r w:rsidRPr="001B6F50">
        <w:rPr>
          <w:rFonts w:cs="Arial"/>
          <w:bCs/>
          <w:sz w:val="20"/>
          <w:szCs w:val="20"/>
        </w:rPr>
        <w:t xml:space="preserve">skarbowe, </w:t>
      </w:r>
    </w:p>
    <w:p w:rsidR="0093484D" w:rsidRPr="001B6F50" w:rsidRDefault="0093484D" w:rsidP="001B6F50">
      <w:pPr>
        <w:pStyle w:val="Akapitzlist"/>
        <w:numPr>
          <w:ilvl w:val="1"/>
          <w:numId w:val="83"/>
        </w:numPr>
        <w:spacing w:after="0"/>
        <w:ind w:left="1276" w:hanging="567"/>
        <w:jc w:val="both"/>
        <w:rPr>
          <w:rFonts w:cs="Arial"/>
          <w:bCs/>
          <w:sz w:val="20"/>
          <w:szCs w:val="20"/>
        </w:rPr>
      </w:pPr>
      <w:r w:rsidRPr="001B6F50">
        <w:rPr>
          <w:rFonts w:cs="Arial"/>
          <w:bCs/>
          <w:sz w:val="20"/>
          <w:szCs w:val="20"/>
        </w:rPr>
        <w:t xml:space="preserve">o którym mowa w art. 9 lub art. 10 ustawy z dnia 15 czerwca 2012 r. o skutkach powierzania wykonywania pracy cudzoziemcom przebywającym wbrew przepisom na terytorium Rzeczypospolitej Polskiej (Dz. U. poz. 769); </w:t>
      </w:r>
    </w:p>
    <w:p w:rsidR="0093484D" w:rsidRPr="001B6F50" w:rsidRDefault="006D2D9B" w:rsidP="001B6F50">
      <w:pPr>
        <w:pStyle w:val="Default"/>
        <w:numPr>
          <w:ilvl w:val="0"/>
          <w:numId w:val="82"/>
        </w:numPr>
        <w:spacing w:line="276" w:lineRule="auto"/>
        <w:jc w:val="both"/>
        <w:rPr>
          <w:rFonts w:asciiTheme="minorHAnsi" w:hAnsiTheme="minorHAnsi" w:cs="Arial"/>
          <w:sz w:val="20"/>
          <w:szCs w:val="20"/>
        </w:rPr>
      </w:pPr>
      <w:r w:rsidRPr="001B6F50">
        <w:rPr>
          <w:rFonts w:asciiTheme="minorHAnsi" w:hAnsiTheme="minorHAnsi" w:cs="Arial"/>
          <w:b/>
          <w:bCs/>
          <w:color w:val="008000"/>
          <w:sz w:val="20"/>
          <w:szCs w:val="20"/>
          <w:u w:val="dash" w:color="FF0000"/>
        </w:rPr>
        <w:t>Warunek WW3.</w:t>
      </w:r>
      <w:r w:rsidRPr="001B6F50">
        <w:rPr>
          <w:rFonts w:asciiTheme="minorHAnsi" w:hAnsiTheme="minorHAnsi" w:cs="Arial"/>
          <w:bCs/>
          <w:color w:val="008000"/>
          <w:sz w:val="20"/>
          <w:szCs w:val="20"/>
        </w:rPr>
        <w:t xml:space="preserve"> </w:t>
      </w:r>
      <w:r w:rsidR="0093484D" w:rsidRPr="001B6F50">
        <w:rPr>
          <w:rFonts w:asciiTheme="minorHAnsi" w:hAnsiTheme="minorHAnsi" w:cs="Arial"/>
          <w:bCs/>
          <w:sz w:val="20"/>
          <w:szCs w:val="20"/>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 </w:t>
      </w:r>
    </w:p>
    <w:p w:rsidR="0093484D" w:rsidRPr="001B6F50" w:rsidRDefault="006D2D9B" w:rsidP="001B6F50">
      <w:pPr>
        <w:pStyle w:val="Default"/>
        <w:numPr>
          <w:ilvl w:val="0"/>
          <w:numId w:val="82"/>
        </w:numPr>
        <w:spacing w:line="276" w:lineRule="auto"/>
        <w:jc w:val="both"/>
        <w:rPr>
          <w:rFonts w:asciiTheme="minorHAnsi" w:hAnsiTheme="minorHAnsi" w:cs="Arial"/>
          <w:sz w:val="20"/>
          <w:szCs w:val="20"/>
        </w:rPr>
      </w:pPr>
      <w:r w:rsidRPr="001B6F50">
        <w:rPr>
          <w:rFonts w:asciiTheme="minorHAnsi" w:hAnsiTheme="minorHAnsi" w:cs="Arial"/>
          <w:b/>
          <w:bCs/>
          <w:color w:val="008000"/>
          <w:sz w:val="20"/>
          <w:szCs w:val="20"/>
          <w:u w:val="dash" w:color="FF0000"/>
        </w:rPr>
        <w:t>Warunek WW4</w:t>
      </w:r>
      <w:r w:rsidRPr="001B6F50">
        <w:rPr>
          <w:rFonts w:asciiTheme="minorHAnsi" w:hAnsiTheme="minorHAnsi" w:cs="Arial"/>
          <w:bCs/>
          <w:color w:val="008000"/>
          <w:sz w:val="20"/>
          <w:szCs w:val="20"/>
        </w:rPr>
        <w:t xml:space="preserve">. </w:t>
      </w:r>
      <w:r w:rsidR="0093484D" w:rsidRPr="001B6F50">
        <w:rPr>
          <w:rFonts w:asciiTheme="minorHAnsi" w:hAnsiTheme="minorHAnsi" w:cs="Arial"/>
          <w:bCs/>
          <w:sz w:val="20"/>
          <w:szCs w:val="20"/>
        </w:rPr>
        <w:t xml:space="preserve">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rsidR="0093484D" w:rsidRPr="001B6F50" w:rsidRDefault="006D2D9B" w:rsidP="001B6F50">
      <w:pPr>
        <w:pStyle w:val="Akapitzlist"/>
        <w:numPr>
          <w:ilvl w:val="0"/>
          <w:numId w:val="82"/>
        </w:numPr>
        <w:spacing w:after="0"/>
        <w:jc w:val="both"/>
        <w:rPr>
          <w:rFonts w:cs="Arial"/>
          <w:bCs/>
          <w:sz w:val="20"/>
          <w:szCs w:val="20"/>
        </w:rPr>
      </w:pPr>
      <w:r w:rsidRPr="001B6F50">
        <w:rPr>
          <w:rFonts w:cs="Arial"/>
          <w:b/>
          <w:bCs/>
          <w:color w:val="008000"/>
          <w:sz w:val="20"/>
          <w:szCs w:val="20"/>
          <w:u w:val="dash" w:color="FF0000"/>
        </w:rPr>
        <w:t>Warunek WW5.</w:t>
      </w:r>
      <w:r w:rsidRPr="001B6F50">
        <w:rPr>
          <w:rFonts w:cs="Arial"/>
          <w:bCs/>
          <w:color w:val="008000"/>
          <w:sz w:val="20"/>
          <w:szCs w:val="20"/>
        </w:rPr>
        <w:t xml:space="preserve"> </w:t>
      </w:r>
      <w:r w:rsidR="0093484D" w:rsidRPr="001B6F50">
        <w:rPr>
          <w:rFonts w:cs="Arial"/>
          <w:bCs/>
          <w:sz w:val="20"/>
          <w:szCs w:val="20"/>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93484D" w:rsidRPr="001B6F50" w:rsidRDefault="006D2D9B" w:rsidP="001B6F50">
      <w:pPr>
        <w:pStyle w:val="Default"/>
        <w:numPr>
          <w:ilvl w:val="0"/>
          <w:numId w:val="82"/>
        </w:numPr>
        <w:spacing w:line="276" w:lineRule="auto"/>
        <w:jc w:val="both"/>
        <w:rPr>
          <w:rFonts w:asciiTheme="minorHAnsi" w:hAnsiTheme="minorHAnsi" w:cs="Arial"/>
          <w:sz w:val="20"/>
          <w:szCs w:val="20"/>
        </w:rPr>
      </w:pPr>
      <w:r w:rsidRPr="001B6F50">
        <w:rPr>
          <w:rFonts w:asciiTheme="minorHAnsi" w:hAnsiTheme="minorHAnsi" w:cs="Arial"/>
          <w:b/>
          <w:bCs/>
          <w:color w:val="008000"/>
          <w:sz w:val="20"/>
          <w:szCs w:val="20"/>
          <w:u w:val="dash" w:color="FF0000"/>
        </w:rPr>
        <w:t>Warunek WW6.</w:t>
      </w:r>
      <w:r w:rsidRPr="001B6F50">
        <w:rPr>
          <w:rFonts w:asciiTheme="minorHAnsi" w:hAnsiTheme="minorHAnsi" w:cs="Arial"/>
          <w:bCs/>
          <w:color w:val="008000"/>
          <w:sz w:val="20"/>
          <w:szCs w:val="20"/>
        </w:rPr>
        <w:t xml:space="preserve"> </w:t>
      </w:r>
      <w:r w:rsidR="0093484D" w:rsidRPr="001B6F50">
        <w:rPr>
          <w:rFonts w:asciiTheme="minorHAnsi" w:hAnsiTheme="minorHAnsi" w:cs="Arial"/>
          <w:bCs/>
          <w:sz w:val="20"/>
          <w:szCs w:val="20"/>
        </w:rPr>
        <w:t xml:space="preserve">Wykonawcę, który w wyniku lekkomyślności lub niedbalstwa przedstawił informacje wprowadzające w błąd zamawiającego, mogące mieć istotny wpływ na decyzje podejmowane przez zamawiającego w postępowaniu o udzielenie zamówienia; </w:t>
      </w:r>
    </w:p>
    <w:p w:rsidR="0093484D" w:rsidRPr="001B6F50" w:rsidRDefault="006D2D9B" w:rsidP="001B6F50">
      <w:pPr>
        <w:pStyle w:val="Default"/>
        <w:numPr>
          <w:ilvl w:val="0"/>
          <w:numId w:val="82"/>
        </w:numPr>
        <w:spacing w:line="276" w:lineRule="auto"/>
        <w:jc w:val="both"/>
        <w:rPr>
          <w:rFonts w:asciiTheme="minorHAnsi" w:hAnsiTheme="minorHAnsi" w:cs="Arial"/>
          <w:sz w:val="20"/>
          <w:szCs w:val="20"/>
        </w:rPr>
      </w:pPr>
      <w:r w:rsidRPr="001B6F50">
        <w:rPr>
          <w:rFonts w:asciiTheme="minorHAnsi" w:hAnsiTheme="minorHAnsi" w:cs="Arial"/>
          <w:b/>
          <w:bCs/>
          <w:color w:val="008000"/>
          <w:sz w:val="20"/>
          <w:szCs w:val="20"/>
          <w:u w:val="dash" w:color="FF0000"/>
        </w:rPr>
        <w:t>Warunek WW7.</w:t>
      </w:r>
      <w:r w:rsidRPr="001B6F50">
        <w:rPr>
          <w:rFonts w:asciiTheme="minorHAnsi" w:hAnsiTheme="minorHAnsi" w:cs="Arial"/>
          <w:bCs/>
          <w:color w:val="008000"/>
          <w:sz w:val="20"/>
          <w:szCs w:val="20"/>
        </w:rPr>
        <w:t xml:space="preserve"> </w:t>
      </w:r>
      <w:r w:rsidRPr="001B6F50">
        <w:rPr>
          <w:rFonts w:asciiTheme="minorHAnsi" w:hAnsiTheme="minorHAnsi" w:cs="Arial"/>
          <w:bCs/>
          <w:sz w:val="20"/>
          <w:szCs w:val="20"/>
        </w:rPr>
        <w:t>Wykonawcę</w:t>
      </w:r>
      <w:r w:rsidR="0093484D" w:rsidRPr="001B6F50">
        <w:rPr>
          <w:rFonts w:asciiTheme="minorHAnsi" w:hAnsiTheme="minorHAnsi" w:cs="Arial"/>
          <w:bCs/>
          <w:sz w:val="20"/>
          <w:szCs w:val="20"/>
        </w:rPr>
        <w:t xml:space="preserve">, który bezprawnie wpływał lub próbował wpłynąć na czynności zamawiającego lub pozyskać informacje poufne, mogące dać mu przewagę w postępowaniu o udzielenie zamówienia; </w:t>
      </w:r>
    </w:p>
    <w:p w:rsidR="0093484D" w:rsidRPr="001B6F50" w:rsidRDefault="006D2D9B" w:rsidP="001B6F50">
      <w:pPr>
        <w:pStyle w:val="Default"/>
        <w:numPr>
          <w:ilvl w:val="0"/>
          <w:numId w:val="82"/>
        </w:numPr>
        <w:spacing w:line="276" w:lineRule="auto"/>
        <w:jc w:val="both"/>
        <w:rPr>
          <w:rFonts w:asciiTheme="minorHAnsi" w:hAnsiTheme="minorHAnsi" w:cs="Arial"/>
          <w:sz w:val="20"/>
          <w:szCs w:val="20"/>
        </w:rPr>
      </w:pPr>
      <w:r w:rsidRPr="001B6F50">
        <w:rPr>
          <w:rFonts w:asciiTheme="minorHAnsi" w:hAnsiTheme="minorHAnsi" w:cs="Arial"/>
          <w:b/>
          <w:bCs/>
          <w:color w:val="008000"/>
          <w:sz w:val="20"/>
          <w:szCs w:val="20"/>
          <w:u w:val="dash" w:color="FF0000"/>
        </w:rPr>
        <w:t>Warunek WW8.</w:t>
      </w:r>
      <w:r w:rsidRPr="001B6F50">
        <w:rPr>
          <w:rFonts w:asciiTheme="minorHAnsi" w:hAnsiTheme="minorHAnsi" w:cs="Arial"/>
          <w:bCs/>
          <w:color w:val="008000"/>
          <w:sz w:val="20"/>
          <w:szCs w:val="20"/>
        </w:rPr>
        <w:t xml:space="preserve"> </w:t>
      </w:r>
      <w:r w:rsidR="0093484D" w:rsidRPr="001B6F50">
        <w:rPr>
          <w:rFonts w:asciiTheme="minorHAnsi" w:hAnsiTheme="minorHAnsi" w:cs="Arial"/>
          <w:bCs/>
          <w:sz w:val="20"/>
          <w:szCs w:val="20"/>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w:t>
      </w:r>
      <w:r w:rsidR="0093484D" w:rsidRPr="001B6F50">
        <w:rPr>
          <w:rFonts w:asciiTheme="minorHAnsi" w:hAnsiTheme="minorHAnsi" w:cs="Arial"/>
          <w:bCs/>
          <w:sz w:val="20"/>
          <w:szCs w:val="20"/>
        </w:rPr>
        <w:lastRenderedPageBreak/>
        <w:t xml:space="preserve">postępowania, chyba że spowodowane tym zakłócenie konkurencji może być wyeliminowane w inny sposób niż przez wykluczenie wykonawcy z udziału w postępowaniu; </w:t>
      </w:r>
    </w:p>
    <w:p w:rsidR="0093484D" w:rsidRPr="001B6F50" w:rsidRDefault="006D2D9B" w:rsidP="001B6F50">
      <w:pPr>
        <w:pStyle w:val="Default"/>
        <w:numPr>
          <w:ilvl w:val="0"/>
          <w:numId w:val="82"/>
        </w:numPr>
        <w:spacing w:line="276" w:lineRule="auto"/>
        <w:jc w:val="both"/>
        <w:rPr>
          <w:rFonts w:asciiTheme="minorHAnsi" w:hAnsiTheme="minorHAnsi" w:cs="Arial"/>
          <w:sz w:val="20"/>
          <w:szCs w:val="20"/>
        </w:rPr>
      </w:pPr>
      <w:r w:rsidRPr="001B6F50">
        <w:rPr>
          <w:rFonts w:asciiTheme="minorHAnsi" w:hAnsiTheme="minorHAnsi" w:cs="Arial"/>
          <w:b/>
          <w:bCs/>
          <w:color w:val="008000"/>
          <w:sz w:val="20"/>
          <w:szCs w:val="20"/>
          <w:u w:val="dash" w:color="FF0000"/>
        </w:rPr>
        <w:t>Warunek WW9.</w:t>
      </w:r>
      <w:r w:rsidRPr="001B6F50">
        <w:rPr>
          <w:rFonts w:asciiTheme="minorHAnsi" w:hAnsiTheme="minorHAnsi" w:cs="Arial"/>
          <w:bCs/>
          <w:color w:val="008000"/>
          <w:sz w:val="20"/>
          <w:szCs w:val="20"/>
        </w:rPr>
        <w:t xml:space="preserve"> </w:t>
      </w:r>
      <w:r w:rsidRPr="001B6F50">
        <w:rPr>
          <w:rFonts w:asciiTheme="minorHAnsi" w:hAnsiTheme="minorHAnsi" w:cs="Arial"/>
          <w:bCs/>
          <w:sz w:val="20"/>
          <w:szCs w:val="20"/>
        </w:rPr>
        <w:t>Wykonawcę</w:t>
      </w:r>
      <w:r w:rsidR="0093484D" w:rsidRPr="001B6F50">
        <w:rPr>
          <w:rFonts w:asciiTheme="minorHAnsi" w:hAnsiTheme="minorHAnsi" w:cs="Arial"/>
          <w:bCs/>
          <w:sz w:val="20"/>
          <w:szCs w:val="20"/>
        </w:rPr>
        <w:t xml:space="preserve">, który z innymi wykonawcami zawarł porozumienie mające na celu zakłócenie konkurencji między wykonawcami w postępowaniu o udzielenie zamówienia, co zamawiający jest w stanie wykazać za pomocą stosownych środków dowodowych; </w:t>
      </w:r>
    </w:p>
    <w:p w:rsidR="0093484D" w:rsidRPr="001B6F50" w:rsidRDefault="006D2D9B" w:rsidP="001B6F50">
      <w:pPr>
        <w:pStyle w:val="Default"/>
        <w:numPr>
          <w:ilvl w:val="0"/>
          <w:numId w:val="82"/>
        </w:numPr>
        <w:spacing w:line="276" w:lineRule="auto"/>
        <w:jc w:val="both"/>
        <w:rPr>
          <w:rFonts w:asciiTheme="minorHAnsi" w:hAnsiTheme="minorHAnsi" w:cs="Arial"/>
          <w:sz w:val="20"/>
          <w:szCs w:val="20"/>
        </w:rPr>
      </w:pPr>
      <w:r w:rsidRPr="001B6F50">
        <w:rPr>
          <w:rFonts w:asciiTheme="minorHAnsi" w:hAnsiTheme="minorHAnsi" w:cs="Arial"/>
          <w:b/>
          <w:bCs/>
          <w:color w:val="008000"/>
          <w:sz w:val="20"/>
          <w:szCs w:val="20"/>
          <w:u w:val="dash" w:color="FF0000"/>
        </w:rPr>
        <w:t>Warunek WW10</w:t>
      </w:r>
      <w:r w:rsidRPr="001B6F50">
        <w:rPr>
          <w:rFonts w:asciiTheme="minorHAnsi" w:hAnsiTheme="minorHAnsi" w:cs="Arial"/>
          <w:bCs/>
          <w:color w:val="008000"/>
          <w:sz w:val="20"/>
          <w:szCs w:val="20"/>
        </w:rPr>
        <w:t xml:space="preserve">. </w:t>
      </w:r>
      <w:r w:rsidR="0093484D" w:rsidRPr="001B6F50">
        <w:rPr>
          <w:rFonts w:asciiTheme="minorHAnsi" w:hAnsiTheme="minorHAnsi" w:cs="Arial"/>
          <w:bCs/>
          <w:sz w:val="20"/>
          <w:szCs w:val="20"/>
        </w:rPr>
        <w:t xml:space="preserve">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 </w:t>
      </w:r>
    </w:p>
    <w:p w:rsidR="0093484D" w:rsidRPr="001B6F50" w:rsidRDefault="006D2D9B" w:rsidP="001B6F50">
      <w:pPr>
        <w:pStyle w:val="Default"/>
        <w:numPr>
          <w:ilvl w:val="0"/>
          <w:numId w:val="82"/>
        </w:numPr>
        <w:spacing w:line="276" w:lineRule="auto"/>
        <w:rPr>
          <w:rFonts w:asciiTheme="minorHAnsi" w:hAnsiTheme="minorHAnsi" w:cs="Arial"/>
          <w:sz w:val="20"/>
          <w:szCs w:val="20"/>
        </w:rPr>
      </w:pPr>
      <w:r w:rsidRPr="001B6F50">
        <w:rPr>
          <w:rFonts w:asciiTheme="minorHAnsi" w:hAnsiTheme="minorHAnsi" w:cs="Arial"/>
          <w:b/>
          <w:bCs/>
          <w:color w:val="008000"/>
          <w:sz w:val="20"/>
          <w:szCs w:val="20"/>
          <w:u w:val="dash" w:color="FF0000"/>
        </w:rPr>
        <w:t>Warunek WW11.</w:t>
      </w:r>
      <w:r w:rsidRPr="001B6F50">
        <w:rPr>
          <w:rFonts w:asciiTheme="minorHAnsi" w:hAnsiTheme="minorHAnsi" w:cs="Arial"/>
          <w:bCs/>
          <w:color w:val="008000"/>
          <w:sz w:val="20"/>
          <w:szCs w:val="20"/>
        </w:rPr>
        <w:t xml:space="preserve"> </w:t>
      </w:r>
      <w:r w:rsidR="0093484D" w:rsidRPr="001B6F50">
        <w:rPr>
          <w:rFonts w:asciiTheme="minorHAnsi" w:hAnsiTheme="minorHAnsi" w:cs="Arial"/>
          <w:bCs/>
          <w:sz w:val="20"/>
          <w:szCs w:val="20"/>
        </w:rPr>
        <w:t xml:space="preserve">Wykonawcę, wobec którego orzeczono tytułem środka zapobiegawczego zakaz ubiegania się o zamówienia publiczne; </w:t>
      </w:r>
    </w:p>
    <w:p w:rsidR="0093484D" w:rsidRPr="001B6F50" w:rsidRDefault="006D2D9B" w:rsidP="001B6F50">
      <w:pPr>
        <w:pStyle w:val="Akapitzlist"/>
        <w:numPr>
          <w:ilvl w:val="0"/>
          <w:numId w:val="82"/>
        </w:numPr>
        <w:spacing w:after="0"/>
        <w:jc w:val="both"/>
        <w:rPr>
          <w:rFonts w:cs="Arial"/>
          <w:bCs/>
          <w:sz w:val="20"/>
          <w:szCs w:val="20"/>
        </w:rPr>
      </w:pPr>
      <w:r w:rsidRPr="001B6F50">
        <w:rPr>
          <w:rFonts w:cs="Arial"/>
          <w:b/>
          <w:bCs/>
          <w:color w:val="008000"/>
          <w:sz w:val="20"/>
          <w:szCs w:val="20"/>
          <w:u w:val="dash" w:color="FF0000"/>
        </w:rPr>
        <w:t>Warunek WW12.</w:t>
      </w:r>
      <w:r w:rsidRPr="001B6F50">
        <w:rPr>
          <w:rFonts w:cs="Arial"/>
          <w:bCs/>
          <w:color w:val="008000"/>
          <w:sz w:val="20"/>
          <w:szCs w:val="20"/>
        </w:rPr>
        <w:t xml:space="preserve"> </w:t>
      </w:r>
      <w:r w:rsidR="0093484D" w:rsidRPr="001B6F50">
        <w:rPr>
          <w:rFonts w:cs="Arial"/>
          <w:bCs/>
          <w:sz w:val="20"/>
          <w:szCs w:val="20"/>
        </w:rPr>
        <w:t>Wykonawców, którzy należąc do 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0C25CF" w:rsidRPr="001B6F50" w:rsidRDefault="000C25CF" w:rsidP="001B6F50">
      <w:pPr>
        <w:pStyle w:val="Akapitzlist"/>
        <w:numPr>
          <w:ilvl w:val="0"/>
          <w:numId w:val="138"/>
        </w:numPr>
        <w:jc w:val="both"/>
        <w:rPr>
          <w:rFonts w:cs="Arial"/>
          <w:b/>
          <w:sz w:val="20"/>
          <w:szCs w:val="20"/>
          <w:u w:val="dash" w:color="FF0000"/>
        </w:rPr>
      </w:pPr>
      <w:r w:rsidRPr="001B6F50">
        <w:rPr>
          <w:rFonts w:cs="Arial"/>
          <w:b/>
          <w:sz w:val="20"/>
          <w:szCs w:val="20"/>
          <w:u w:val="dash" w:color="FF0000"/>
        </w:rPr>
        <w:t xml:space="preserve">Lista warunków </w:t>
      </w:r>
      <w:r w:rsidR="00B53C68" w:rsidRPr="001B6F50">
        <w:rPr>
          <w:rFonts w:cs="Arial"/>
          <w:b/>
          <w:sz w:val="20"/>
          <w:szCs w:val="20"/>
          <w:u w:val="dash" w:color="FF0000"/>
        </w:rPr>
        <w:t>dodatkowych</w:t>
      </w:r>
      <w:r w:rsidRPr="001B6F50">
        <w:rPr>
          <w:rFonts w:cs="Arial"/>
          <w:b/>
          <w:sz w:val="20"/>
          <w:szCs w:val="20"/>
          <w:u w:val="dash" w:color="FF0000"/>
        </w:rPr>
        <w:t xml:space="preserve"> w świetle ustawy PZP dla zamówienia o wartości szacunkowej zamówienia powyżej progu o którym mowa w art 11 ust 8 Ustawy</w:t>
      </w:r>
      <w:r w:rsidR="00B53C68" w:rsidRPr="001B6F50">
        <w:rPr>
          <w:rFonts w:cs="Arial"/>
          <w:b/>
          <w:sz w:val="20"/>
          <w:szCs w:val="20"/>
          <w:u w:val="dash" w:color="FF0000"/>
        </w:rPr>
        <w:t>, które stają się obowiązkowe na mocy niniejszej SIWZ IDW</w:t>
      </w:r>
    </w:p>
    <w:p w:rsidR="00B354B3" w:rsidRPr="001B6F50" w:rsidRDefault="006D2D9B" w:rsidP="001B6F50">
      <w:pPr>
        <w:pStyle w:val="Akapitzlist"/>
        <w:numPr>
          <w:ilvl w:val="0"/>
          <w:numId w:val="82"/>
        </w:numPr>
        <w:spacing w:after="0"/>
        <w:jc w:val="both"/>
        <w:rPr>
          <w:rFonts w:cs="Arial"/>
          <w:bCs/>
          <w:sz w:val="20"/>
          <w:szCs w:val="20"/>
        </w:rPr>
      </w:pPr>
      <w:r w:rsidRPr="001B6F50">
        <w:rPr>
          <w:rFonts w:cs="Arial"/>
          <w:b/>
          <w:bCs/>
          <w:color w:val="008000"/>
          <w:sz w:val="20"/>
          <w:szCs w:val="20"/>
          <w:u w:val="dash" w:color="FF0000"/>
        </w:rPr>
        <w:t>Warunek WW13</w:t>
      </w:r>
      <w:r w:rsidRPr="001B6F50">
        <w:rPr>
          <w:rFonts w:cs="Arial"/>
          <w:bCs/>
          <w:color w:val="008000"/>
          <w:sz w:val="20"/>
          <w:szCs w:val="20"/>
        </w:rPr>
        <w:t xml:space="preserve">. </w:t>
      </w:r>
      <w:r w:rsidR="00B354B3" w:rsidRPr="001B6F50">
        <w:rPr>
          <w:rFonts w:cs="Arial"/>
          <w:bCs/>
          <w:sz w:val="20"/>
          <w:szCs w:val="20"/>
        </w:rPr>
        <w:t>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6D2D9B" w:rsidRPr="001B6F50" w:rsidRDefault="006D2D9B" w:rsidP="001B6F50">
      <w:pPr>
        <w:pStyle w:val="Akapitzlist"/>
        <w:numPr>
          <w:ilvl w:val="0"/>
          <w:numId w:val="82"/>
        </w:numPr>
        <w:autoSpaceDE w:val="0"/>
        <w:autoSpaceDN w:val="0"/>
        <w:adjustRightInd w:val="0"/>
        <w:spacing w:after="0"/>
        <w:jc w:val="both"/>
        <w:rPr>
          <w:rFonts w:cs="Arial"/>
          <w:color w:val="000000"/>
          <w:sz w:val="20"/>
          <w:szCs w:val="20"/>
        </w:rPr>
      </w:pPr>
      <w:r w:rsidRPr="001B6F50">
        <w:rPr>
          <w:rFonts w:cs="Arial"/>
          <w:b/>
          <w:bCs/>
          <w:color w:val="008000"/>
          <w:sz w:val="20"/>
          <w:szCs w:val="20"/>
          <w:u w:val="dash" w:color="FF0000"/>
        </w:rPr>
        <w:t>Warunek WW14.</w:t>
      </w:r>
      <w:r w:rsidRPr="001B6F50">
        <w:rPr>
          <w:rFonts w:cs="Arial"/>
          <w:color w:val="000000"/>
          <w:sz w:val="20"/>
          <w:szCs w:val="20"/>
        </w:rPr>
        <w:t xml:space="preserve"> Wykonawcę </w:t>
      </w:r>
      <w:r w:rsidRPr="001B6F50">
        <w:rPr>
          <w:rFonts w:cs="Arial"/>
          <w:bCs/>
          <w:color w:val="000000"/>
          <w:sz w:val="20"/>
          <w:szCs w:val="20"/>
        </w:rPr>
        <w:t xml:space="preserve">który naruszył obowiązki dotyczące płatności podatków, opłat lub składek na ubezpieczenia społeczne lub zdrowotne, co zamawiający jest w stanie wykazać za pomocą stosownych środków dowodowych, z wyjątkiem przypadku, o którym mowa w ust. 1 pkt.15, chyba że wykonawca dokonał płatności należnych podatków, opłat lub składek na ubezpieczenia społeczne lub zdrowotne wraz z odsetkami lub grzywnami lub zawarł wiążące porozumienie w sprawie spłaty tych należności. </w:t>
      </w:r>
    </w:p>
    <w:p w:rsidR="00AA6DD7" w:rsidRPr="001B6F50" w:rsidRDefault="00AA6DD7" w:rsidP="001B6F50">
      <w:pPr>
        <w:pStyle w:val="Akapitzlist"/>
        <w:numPr>
          <w:ilvl w:val="0"/>
          <w:numId w:val="82"/>
        </w:numPr>
        <w:autoSpaceDE w:val="0"/>
        <w:autoSpaceDN w:val="0"/>
        <w:adjustRightInd w:val="0"/>
        <w:spacing w:after="0"/>
        <w:jc w:val="both"/>
        <w:rPr>
          <w:rFonts w:cs="Arial"/>
          <w:color w:val="000000"/>
          <w:sz w:val="20"/>
          <w:szCs w:val="20"/>
        </w:rPr>
      </w:pPr>
      <w:r w:rsidRPr="001B6F50">
        <w:rPr>
          <w:rFonts w:cs="Arial"/>
          <w:b/>
          <w:bCs/>
          <w:color w:val="008000"/>
          <w:sz w:val="20"/>
          <w:szCs w:val="20"/>
          <w:u w:val="dash" w:color="FF0000"/>
        </w:rPr>
        <w:t>Warunek WW15</w:t>
      </w:r>
      <w:r w:rsidRPr="001B6F50">
        <w:rPr>
          <w:rFonts w:cs="Arial"/>
          <w:bCs/>
          <w:color w:val="008000"/>
          <w:sz w:val="20"/>
          <w:szCs w:val="20"/>
        </w:rPr>
        <w:t>.</w:t>
      </w:r>
      <w:r w:rsidRPr="001B6F50">
        <w:rPr>
          <w:rFonts w:cs="Arial"/>
          <w:color w:val="000000"/>
          <w:sz w:val="20"/>
          <w:szCs w:val="20"/>
        </w:rPr>
        <w:t xml:space="preserve"> Wykonawcę </w:t>
      </w:r>
      <w:r w:rsidRPr="001B6F50">
        <w:rPr>
          <w:rFonts w:cs="Arial"/>
          <w:bCs/>
          <w:color w:val="000000"/>
          <w:sz w:val="20"/>
          <w:szCs w:val="20"/>
        </w:rPr>
        <w:t xml:space="preserve">będącego osobą fizyczną, którego prawomocnie skazano za wykroczenie przeciwko prawom pracownika lub wykroczenie przeciwko środowisku, jeżeli za jego popełnienie wymierzono karę aresztu, ograniczenia wolności lub karę grzywny nie niższą niż 3000 złotych; </w:t>
      </w:r>
    </w:p>
    <w:p w:rsidR="00C2184F" w:rsidRPr="001B6F50" w:rsidRDefault="00AA6DD7" w:rsidP="001B6F50">
      <w:pPr>
        <w:pStyle w:val="Akapitzlist"/>
        <w:numPr>
          <w:ilvl w:val="0"/>
          <w:numId w:val="82"/>
        </w:numPr>
        <w:autoSpaceDE w:val="0"/>
        <w:autoSpaceDN w:val="0"/>
        <w:adjustRightInd w:val="0"/>
        <w:spacing w:after="0"/>
        <w:jc w:val="both"/>
        <w:rPr>
          <w:rFonts w:cs="Arial"/>
          <w:color w:val="000000"/>
          <w:sz w:val="20"/>
          <w:szCs w:val="20"/>
        </w:rPr>
      </w:pPr>
      <w:r w:rsidRPr="001B6F50">
        <w:rPr>
          <w:rFonts w:cs="Arial"/>
          <w:b/>
          <w:bCs/>
          <w:color w:val="008000"/>
          <w:sz w:val="20"/>
          <w:szCs w:val="20"/>
          <w:u w:val="dash" w:color="FF0000"/>
        </w:rPr>
        <w:t>Warunek WW1</w:t>
      </w:r>
      <w:r w:rsidR="00C2184F" w:rsidRPr="001B6F50">
        <w:rPr>
          <w:rFonts w:cs="Arial"/>
          <w:b/>
          <w:bCs/>
          <w:color w:val="008000"/>
          <w:sz w:val="20"/>
          <w:szCs w:val="20"/>
          <w:u w:val="dash" w:color="FF0000"/>
        </w:rPr>
        <w:t>6</w:t>
      </w:r>
      <w:r w:rsidRPr="001B6F50">
        <w:rPr>
          <w:rFonts w:cs="Arial"/>
          <w:bCs/>
          <w:color w:val="008000"/>
          <w:sz w:val="20"/>
          <w:szCs w:val="20"/>
        </w:rPr>
        <w:t>.</w:t>
      </w:r>
      <w:r w:rsidRPr="001B6F50">
        <w:rPr>
          <w:rFonts w:cs="Arial"/>
          <w:color w:val="000000"/>
          <w:sz w:val="20"/>
          <w:szCs w:val="20"/>
        </w:rPr>
        <w:t xml:space="preserve"> Wykonawcę </w:t>
      </w:r>
      <w:r w:rsidRPr="001B6F50">
        <w:rPr>
          <w:rFonts w:cs="Arial"/>
          <w:bCs/>
          <w:color w:val="000000"/>
          <w:sz w:val="20"/>
          <w:szCs w:val="20"/>
        </w:rPr>
        <w:t xml:space="preserve">będącego </w:t>
      </w:r>
      <w:r w:rsidR="00B53C68" w:rsidRPr="001B6F50">
        <w:rPr>
          <w:rFonts w:cs="Arial"/>
          <w:bCs/>
          <w:color w:val="000000"/>
          <w:sz w:val="20"/>
          <w:szCs w:val="20"/>
        </w:rPr>
        <w:t xml:space="preserve">Spółką </w:t>
      </w:r>
      <w:r w:rsidRPr="001B6F50">
        <w:rPr>
          <w:rFonts w:cs="Arial"/>
          <w:bCs/>
          <w:color w:val="000000"/>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wykroczenie, </w:t>
      </w:r>
      <w:r w:rsidR="00C2184F" w:rsidRPr="001B6F50">
        <w:rPr>
          <w:rFonts w:cs="Arial"/>
          <w:color w:val="000000"/>
          <w:sz w:val="20"/>
          <w:szCs w:val="20"/>
        </w:rPr>
        <w:t xml:space="preserve"> </w:t>
      </w:r>
      <w:r w:rsidR="00C2184F" w:rsidRPr="001B6F50">
        <w:rPr>
          <w:rFonts w:cs="Arial"/>
          <w:bCs/>
          <w:color w:val="000000"/>
          <w:sz w:val="20"/>
          <w:szCs w:val="20"/>
        </w:rPr>
        <w:t>za wykroczenie przeciwko prawom pracownika lub wykroczenie przeciwko środowisku, jeżeli za jego popełnienie wymierzono karę aresztu, ograniczenia wolności lub karę grzywny nie niższą niż 3000 złotych;</w:t>
      </w:r>
      <w:r w:rsidR="00C2184F" w:rsidRPr="001B6F50">
        <w:rPr>
          <w:rFonts w:cs="Arial"/>
          <w:b/>
          <w:bCs/>
          <w:color w:val="000000"/>
          <w:sz w:val="20"/>
          <w:szCs w:val="20"/>
        </w:rPr>
        <w:t xml:space="preserve"> </w:t>
      </w:r>
    </w:p>
    <w:p w:rsidR="00737899" w:rsidRPr="001B6F50" w:rsidRDefault="00737899" w:rsidP="001B6F50">
      <w:pPr>
        <w:pStyle w:val="Nagwek2"/>
        <w:rPr>
          <w:rFonts w:asciiTheme="minorHAnsi" w:hAnsiTheme="minorHAnsi"/>
        </w:rPr>
      </w:pPr>
    </w:p>
    <w:p w:rsidR="00454B1B" w:rsidRPr="001B6F50" w:rsidRDefault="00A2124D" w:rsidP="001B6F50">
      <w:pPr>
        <w:pStyle w:val="Nagwek2"/>
        <w:rPr>
          <w:rFonts w:asciiTheme="minorHAnsi" w:hAnsiTheme="minorHAnsi"/>
        </w:rPr>
      </w:pPr>
      <w:bookmarkStart w:id="22" w:name="_Toc486248882"/>
      <w:r w:rsidRPr="001B6F50">
        <w:rPr>
          <w:rFonts w:asciiTheme="minorHAnsi" w:hAnsiTheme="minorHAnsi"/>
        </w:rPr>
        <w:t>6.6</w:t>
      </w:r>
      <w:r w:rsidR="00454B1B" w:rsidRPr="001B6F50">
        <w:rPr>
          <w:rFonts w:asciiTheme="minorHAnsi" w:hAnsiTheme="minorHAnsi"/>
        </w:rPr>
        <w:t>.  Warunki ogólne dotyczące potwierdzenia spełnienia warunków udziału w postępowaniu</w:t>
      </w:r>
      <w:r w:rsidR="00C23C8D" w:rsidRPr="001B6F50">
        <w:rPr>
          <w:rFonts w:asciiTheme="minorHAnsi" w:hAnsiTheme="minorHAnsi"/>
        </w:rPr>
        <w:t xml:space="preserve"> </w:t>
      </w:r>
      <w:r w:rsidR="00B53C68" w:rsidRPr="001B6F50">
        <w:rPr>
          <w:rFonts w:asciiTheme="minorHAnsi" w:hAnsiTheme="minorHAnsi"/>
        </w:rPr>
        <w:t>- wykazywane przez Wykonawcę wspólnie z innymi podmiotami</w:t>
      </w:r>
      <w:bookmarkEnd w:id="22"/>
    </w:p>
    <w:p w:rsidR="00454B1B" w:rsidRPr="001B6F50" w:rsidRDefault="00454B1B" w:rsidP="001B6F50">
      <w:pPr>
        <w:spacing w:after="0"/>
        <w:contextualSpacing/>
        <w:jc w:val="both"/>
        <w:rPr>
          <w:rFonts w:cs="Arial"/>
          <w:bCs/>
          <w:iCs/>
          <w:sz w:val="20"/>
          <w:szCs w:val="20"/>
        </w:rPr>
      </w:pPr>
    </w:p>
    <w:p w:rsidR="00B53C68" w:rsidRPr="001B6F50" w:rsidRDefault="006D2D9B" w:rsidP="001B6F50">
      <w:pPr>
        <w:pStyle w:val="Akapitzlist"/>
        <w:numPr>
          <w:ilvl w:val="0"/>
          <w:numId w:val="139"/>
        </w:numPr>
        <w:autoSpaceDE w:val="0"/>
        <w:autoSpaceDN w:val="0"/>
        <w:adjustRightInd w:val="0"/>
        <w:spacing w:after="0"/>
        <w:jc w:val="both"/>
        <w:rPr>
          <w:rFonts w:cs="Arial"/>
          <w:sz w:val="20"/>
          <w:szCs w:val="20"/>
        </w:rPr>
      </w:pPr>
      <w:r w:rsidRPr="001B6F50">
        <w:rPr>
          <w:rFonts w:cs="Arial"/>
          <w:color w:val="000000"/>
          <w:sz w:val="20"/>
          <w:szCs w:val="20"/>
        </w:rPr>
        <w:t>Wykonawcy mogą wspólnie ubiegać się o udzielenie zamówienia. W tym  przypadku, wykonawcy ustanawiają pełnomocnika do reprezentowania ich w postępowaniu o udzielenie zamówienia albo reprezentowania w postępowaniu i zawarcia umowy w sprawie zamówienia publicznego. Jeżeli oferta wykonawców, o których mowa w ust. 1, została wybrana, zamawiający może żądać przed zawarciem umowy w sprawie zamówienia publicznego umowy regulującej współpracę tych wykonawców.</w:t>
      </w:r>
    </w:p>
    <w:p w:rsidR="00454B1B" w:rsidRPr="001B6F50" w:rsidRDefault="00454B1B" w:rsidP="001B6F50">
      <w:pPr>
        <w:pStyle w:val="Akapitzlist"/>
        <w:numPr>
          <w:ilvl w:val="0"/>
          <w:numId w:val="139"/>
        </w:numPr>
        <w:autoSpaceDE w:val="0"/>
        <w:autoSpaceDN w:val="0"/>
        <w:adjustRightInd w:val="0"/>
        <w:spacing w:after="0"/>
        <w:jc w:val="both"/>
        <w:rPr>
          <w:rFonts w:cs="Arial"/>
          <w:sz w:val="20"/>
          <w:szCs w:val="20"/>
        </w:rPr>
      </w:pPr>
      <w:r w:rsidRPr="001B6F50">
        <w:rPr>
          <w:rFonts w:cs="Arial"/>
          <w:sz w:val="20"/>
          <w:szCs w:val="20"/>
        </w:rPr>
        <w:t>W przypadku wykonawców składających ofertę wspólną mogą oni łącznie spełniać warunki dotyczące</w:t>
      </w:r>
      <w:r w:rsidR="0041046F" w:rsidRPr="001B6F50">
        <w:rPr>
          <w:rFonts w:cs="Arial"/>
          <w:sz w:val="20"/>
          <w:szCs w:val="20"/>
        </w:rPr>
        <w:t xml:space="preserve"> </w:t>
      </w:r>
      <w:r w:rsidRPr="001B6F50">
        <w:rPr>
          <w:rFonts w:cs="Arial"/>
          <w:sz w:val="20"/>
          <w:szCs w:val="20"/>
        </w:rPr>
        <w:t>uprawnień do wykonywania określonej działalności, wiedzy, doświadczenia, potencjału technicznego, osób wymaganych do wykonania zamówienia, syt</w:t>
      </w:r>
      <w:r w:rsidR="0041046F" w:rsidRPr="001B6F50">
        <w:rPr>
          <w:rFonts w:cs="Arial"/>
          <w:sz w:val="20"/>
          <w:szCs w:val="20"/>
        </w:rPr>
        <w:t>uacji ekonomicznej i finansowej</w:t>
      </w:r>
      <w:r w:rsidR="00CF37CF" w:rsidRPr="001B6F50">
        <w:rPr>
          <w:rFonts w:cs="Arial"/>
          <w:sz w:val="20"/>
          <w:szCs w:val="20"/>
        </w:rPr>
        <w:t xml:space="preserve"> określone w:</w:t>
      </w:r>
      <w:r w:rsidR="0041046F" w:rsidRPr="001B6F50">
        <w:rPr>
          <w:rFonts w:cs="Arial"/>
          <w:sz w:val="20"/>
          <w:szCs w:val="20"/>
        </w:rPr>
        <w:t xml:space="preserve"> (pkt. </w:t>
      </w:r>
      <w:r w:rsidR="00D87612" w:rsidRPr="001B6F50">
        <w:rPr>
          <w:rFonts w:cs="Arial"/>
          <w:sz w:val="20"/>
          <w:szCs w:val="20"/>
        </w:rPr>
        <w:t>6</w:t>
      </w:r>
      <w:r w:rsidR="0041046F" w:rsidRPr="001B6F50">
        <w:rPr>
          <w:rFonts w:cs="Arial"/>
          <w:sz w:val="20"/>
          <w:szCs w:val="20"/>
        </w:rPr>
        <w:t xml:space="preserve">.1; </w:t>
      </w:r>
      <w:r w:rsidR="00D87612" w:rsidRPr="001B6F50">
        <w:rPr>
          <w:rFonts w:cs="Arial"/>
          <w:sz w:val="20"/>
          <w:szCs w:val="20"/>
        </w:rPr>
        <w:t>6</w:t>
      </w:r>
      <w:r w:rsidR="0041046F" w:rsidRPr="001B6F50">
        <w:rPr>
          <w:rFonts w:cs="Arial"/>
          <w:sz w:val="20"/>
          <w:szCs w:val="20"/>
        </w:rPr>
        <w:t xml:space="preserve">.2; </w:t>
      </w:r>
      <w:r w:rsidR="00D87612" w:rsidRPr="001B6F50">
        <w:rPr>
          <w:rFonts w:cs="Arial"/>
          <w:sz w:val="20"/>
          <w:szCs w:val="20"/>
        </w:rPr>
        <w:t>6</w:t>
      </w:r>
      <w:r w:rsidR="0041046F" w:rsidRPr="001B6F50">
        <w:rPr>
          <w:rFonts w:cs="Arial"/>
          <w:sz w:val="20"/>
          <w:szCs w:val="20"/>
        </w:rPr>
        <w:t xml:space="preserve">.3 i </w:t>
      </w:r>
      <w:r w:rsidR="00D87612" w:rsidRPr="001B6F50">
        <w:rPr>
          <w:rFonts w:cs="Arial"/>
          <w:sz w:val="20"/>
          <w:szCs w:val="20"/>
        </w:rPr>
        <w:t>6</w:t>
      </w:r>
      <w:r w:rsidR="0093484D" w:rsidRPr="001B6F50">
        <w:rPr>
          <w:rFonts w:cs="Arial"/>
          <w:sz w:val="20"/>
          <w:szCs w:val="20"/>
        </w:rPr>
        <w:t>.4  niniejszej SIWZ IDW) jednakże pod następującymi warunkami:</w:t>
      </w:r>
    </w:p>
    <w:p w:rsidR="00D97828" w:rsidRPr="001B6F50" w:rsidRDefault="00B53C68" w:rsidP="001B6F50">
      <w:pPr>
        <w:pStyle w:val="Akapitzlist"/>
        <w:numPr>
          <w:ilvl w:val="0"/>
          <w:numId w:val="80"/>
        </w:numPr>
        <w:autoSpaceDE w:val="0"/>
        <w:autoSpaceDN w:val="0"/>
        <w:adjustRightInd w:val="0"/>
        <w:spacing w:after="0"/>
        <w:jc w:val="both"/>
        <w:rPr>
          <w:rFonts w:cs="Arial"/>
          <w:sz w:val="20"/>
          <w:szCs w:val="20"/>
        </w:rPr>
      </w:pPr>
      <w:r w:rsidRPr="001B6F50">
        <w:rPr>
          <w:rFonts w:cs="Arial"/>
          <w:b/>
          <w:sz w:val="20"/>
          <w:szCs w:val="20"/>
          <w:u w:val="dash" w:color="FF0000"/>
        </w:rPr>
        <w:t>Warunek WYK. B</w:t>
      </w:r>
      <w:r w:rsidRPr="001B6F50">
        <w:rPr>
          <w:rFonts w:cs="Arial"/>
          <w:sz w:val="20"/>
          <w:szCs w:val="20"/>
        </w:rPr>
        <w:t xml:space="preserve">. </w:t>
      </w:r>
      <w:r w:rsidR="000245E9" w:rsidRPr="001B6F50">
        <w:rPr>
          <w:rFonts w:cs="Arial"/>
          <w:sz w:val="20"/>
          <w:szCs w:val="20"/>
        </w:rPr>
        <w:t xml:space="preserve">W spełnieniu warunku wiedzy i doświadczenia Wykonawca może łączyć ze sobą kompetencje różnych podmiotów na poziomie B.1. </w:t>
      </w:r>
      <w:r w:rsidR="00D97828" w:rsidRPr="001B6F50">
        <w:rPr>
          <w:rFonts w:cs="Arial"/>
          <w:sz w:val="20"/>
          <w:szCs w:val="20"/>
        </w:rPr>
        <w:t xml:space="preserve">z B.2 i /lub z B3 natomiast </w:t>
      </w:r>
      <w:r w:rsidR="00D97828" w:rsidRPr="001B6F50">
        <w:rPr>
          <w:rFonts w:cs="Arial"/>
          <w:sz w:val="20"/>
          <w:szCs w:val="20"/>
          <w:u w:color="E36C0A" w:themeColor="accent6" w:themeShade="BF"/>
        </w:rPr>
        <w:t>w przypadku korzystania z podwykonawców lub składania oferty w formie konsorcjum co najmniej jeden podmiot musi się wykazać  spełnieniem warunku B.1. w całości ponieważ Zamawiający ocenia w tym warunku nie tylko sam fakt wykonania usługi, ale zwłaszcza jego dwukrotne poprawne wykonanie, czego nie spełnia wykonanie dwóch usług przez dwóch różnych Wykonawców. Dlatego w warunku B.1. nie jest możliwe sumowanie pojedynczych  doświadczeń dwóch podmiotów. Natomiast sumowaniu mogą podlegać ze sobą warunki B1., B.2 z B.3. To znaczy mogą je wykonywać różne podmioty wskazane przez Wykonawcę w ofercie, pod warunkiem jednak, że będą uczestniczyły w realizacji zamówienia w realizacji zadań w których Wykonawca  posłużył się ich doświadczeniem</w:t>
      </w:r>
      <w:r w:rsidR="00D97828" w:rsidRPr="001B6F50">
        <w:rPr>
          <w:rFonts w:cs="Arial"/>
          <w:sz w:val="20"/>
          <w:szCs w:val="20"/>
        </w:rPr>
        <w:t xml:space="preserve"> w sposób proporcjonalny do tego doświadczenia;</w:t>
      </w:r>
    </w:p>
    <w:p w:rsidR="0093484D" w:rsidRPr="001B6F50" w:rsidRDefault="00B53C68" w:rsidP="001B6F50">
      <w:pPr>
        <w:pStyle w:val="Akapitzlist"/>
        <w:numPr>
          <w:ilvl w:val="0"/>
          <w:numId w:val="80"/>
        </w:numPr>
        <w:autoSpaceDE w:val="0"/>
        <w:autoSpaceDN w:val="0"/>
        <w:adjustRightInd w:val="0"/>
        <w:spacing w:after="0"/>
        <w:jc w:val="both"/>
        <w:rPr>
          <w:rFonts w:cs="Arial"/>
          <w:sz w:val="20"/>
          <w:szCs w:val="20"/>
        </w:rPr>
      </w:pPr>
      <w:r w:rsidRPr="001B6F50">
        <w:rPr>
          <w:rFonts w:cs="Arial"/>
          <w:b/>
          <w:sz w:val="20"/>
          <w:szCs w:val="20"/>
          <w:u w:val="dash" w:color="FF0000"/>
        </w:rPr>
        <w:t>Warunek WYK. D.</w:t>
      </w:r>
      <w:r w:rsidRPr="001B6F50">
        <w:rPr>
          <w:rFonts w:cs="Arial"/>
          <w:sz w:val="20"/>
          <w:szCs w:val="20"/>
        </w:rPr>
        <w:t xml:space="preserve"> </w:t>
      </w:r>
      <w:r w:rsidR="00D97828" w:rsidRPr="001B6F50">
        <w:rPr>
          <w:rFonts w:cs="Arial"/>
          <w:sz w:val="20"/>
          <w:szCs w:val="20"/>
        </w:rPr>
        <w:t>W spełnieniu warunku zdolności ekonomicznej i finansowej jeżeli zasobem udostępnianym przez inny podmiot jest Polisa OC (która jest zasobem nieprzenaszalnym na inny podmiot)  to zostanie ona uznana tylko pod warunkiem udziału danego podmiotu w bezpośredniej realizacji zamówienia w formie Podwykonawstwa lub jako członka Konsorcjum</w:t>
      </w:r>
      <w:r w:rsidR="00783E0F" w:rsidRPr="001B6F50">
        <w:rPr>
          <w:rFonts w:cs="Arial"/>
          <w:sz w:val="20"/>
          <w:szCs w:val="20"/>
        </w:rPr>
        <w:t>. Wówczas Zamawiający aby wykazać pełną kwotę ubezpieczenia OC może połączyć swoją polisę z polisą OC podmiotu udostępniającego ten zasób. Udział tego podmiotu w realizacji zlecenia musi być proporcjonalny do udostępnianych zasobów.</w:t>
      </w:r>
    </w:p>
    <w:p w:rsidR="00783E0F" w:rsidRPr="001B6F50" w:rsidRDefault="0067343F" w:rsidP="001B6F50">
      <w:pPr>
        <w:pStyle w:val="Akapitzlist"/>
        <w:numPr>
          <w:ilvl w:val="0"/>
          <w:numId w:val="80"/>
        </w:numPr>
        <w:autoSpaceDE w:val="0"/>
        <w:autoSpaceDN w:val="0"/>
        <w:adjustRightInd w:val="0"/>
        <w:spacing w:after="0"/>
        <w:jc w:val="both"/>
        <w:rPr>
          <w:rFonts w:cs="Arial"/>
          <w:sz w:val="20"/>
          <w:szCs w:val="20"/>
        </w:rPr>
      </w:pPr>
      <w:r w:rsidRPr="001B6F50">
        <w:rPr>
          <w:rFonts w:cs="Arial"/>
          <w:sz w:val="20"/>
          <w:szCs w:val="20"/>
        </w:rPr>
        <w:t>A. Wszyscy Wykonawcy na</w:t>
      </w:r>
      <w:r w:rsidR="00783E0F" w:rsidRPr="001B6F50">
        <w:rPr>
          <w:rFonts w:cs="Arial"/>
          <w:sz w:val="20"/>
          <w:szCs w:val="20"/>
        </w:rPr>
        <w:t xml:space="preserve"> spełnienie warunków udziału w postępowaniu </w:t>
      </w:r>
      <w:r w:rsidR="002100F3" w:rsidRPr="001B6F50">
        <w:rPr>
          <w:rFonts w:cs="Arial"/>
          <w:sz w:val="20"/>
          <w:szCs w:val="20"/>
        </w:rPr>
        <w:t xml:space="preserve">z wykorzystaniem potencjału (Podwykonawców ) </w:t>
      </w:r>
      <w:r w:rsidR="00783E0F" w:rsidRPr="001B6F50">
        <w:rPr>
          <w:rFonts w:cs="Arial"/>
          <w:sz w:val="20"/>
          <w:szCs w:val="20"/>
        </w:rPr>
        <w:t>muszą</w:t>
      </w:r>
      <w:r w:rsidRPr="001B6F50">
        <w:rPr>
          <w:rFonts w:cs="Arial"/>
          <w:sz w:val="20"/>
          <w:szCs w:val="20"/>
        </w:rPr>
        <w:t xml:space="preserve">  na etapie składania ofert</w:t>
      </w:r>
      <w:r w:rsidR="00783E0F" w:rsidRPr="001B6F50">
        <w:rPr>
          <w:rFonts w:cs="Arial"/>
          <w:sz w:val="20"/>
          <w:szCs w:val="20"/>
        </w:rPr>
        <w:t>:</w:t>
      </w:r>
    </w:p>
    <w:p w:rsidR="00783E0F" w:rsidRPr="001B6F50" w:rsidRDefault="002100F3" w:rsidP="001B6F50">
      <w:pPr>
        <w:pStyle w:val="Akapitzlist"/>
        <w:numPr>
          <w:ilvl w:val="0"/>
          <w:numId w:val="84"/>
        </w:numPr>
        <w:autoSpaceDE w:val="0"/>
        <w:autoSpaceDN w:val="0"/>
        <w:adjustRightInd w:val="0"/>
        <w:spacing w:after="0"/>
        <w:ind w:left="1701" w:hanging="283"/>
        <w:jc w:val="both"/>
        <w:rPr>
          <w:rFonts w:cs="Arial"/>
          <w:sz w:val="20"/>
          <w:szCs w:val="20"/>
        </w:rPr>
      </w:pPr>
      <w:r w:rsidRPr="001B6F50">
        <w:rPr>
          <w:rFonts w:cs="Arial"/>
          <w:sz w:val="20"/>
          <w:szCs w:val="20"/>
        </w:rPr>
        <w:t xml:space="preserve">A.1. </w:t>
      </w:r>
      <w:r w:rsidR="0067343F" w:rsidRPr="001B6F50">
        <w:rPr>
          <w:rFonts w:cs="Arial"/>
          <w:sz w:val="20"/>
          <w:szCs w:val="20"/>
        </w:rPr>
        <w:t>W</w:t>
      </w:r>
      <w:r w:rsidR="00783E0F" w:rsidRPr="001B6F50">
        <w:rPr>
          <w:rFonts w:cs="Arial"/>
          <w:sz w:val="20"/>
          <w:szCs w:val="20"/>
        </w:rPr>
        <w:t>skaza</w:t>
      </w:r>
      <w:r w:rsidR="0067343F" w:rsidRPr="001B6F50">
        <w:rPr>
          <w:rFonts w:cs="Arial"/>
          <w:sz w:val="20"/>
          <w:szCs w:val="20"/>
        </w:rPr>
        <w:t xml:space="preserve">ć </w:t>
      </w:r>
      <w:r w:rsidR="00783E0F" w:rsidRPr="001B6F50">
        <w:rPr>
          <w:rFonts w:cs="Arial"/>
          <w:sz w:val="20"/>
          <w:szCs w:val="20"/>
        </w:rPr>
        <w:t xml:space="preserve"> nazw</w:t>
      </w:r>
      <w:r w:rsidR="0067343F" w:rsidRPr="001B6F50">
        <w:rPr>
          <w:rFonts w:cs="Arial"/>
          <w:sz w:val="20"/>
          <w:szCs w:val="20"/>
        </w:rPr>
        <w:t>y</w:t>
      </w:r>
      <w:r w:rsidR="00783E0F" w:rsidRPr="001B6F50">
        <w:rPr>
          <w:rFonts w:cs="Arial"/>
          <w:sz w:val="20"/>
          <w:szCs w:val="20"/>
        </w:rPr>
        <w:t xml:space="preserve"> Podwykonawców wprost w ofercie wraz z określeniem zakresu </w:t>
      </w:r>
      <w:r w:rsidR="0067343F" w:rsidRPr="001B6F50">
        <w:rPr>
          <w:rFonts w:cs="Arial"/>
          <w:sz w:val="20"/>
          <w:szCs w:val="20"/>
        </w:rPr>
        <w:t xml:space="preserve">tego </w:t>
      </w:r>
      <w:r w:rsidR="00783E0F" w:rsidRPr="001B6F50">
        <w:rPr>
          <w:rFonts w:cs="Arial"/>
          <w:sz w:val="20"/>
          <w:szCs w:val="20"/>
        </w:rPr>
        <w:t>podwykonawstwa</w:t>
      </w:r>
      <w:r w:rsidRPr="001B6F50">
        <w:rPr>
          <w:rFonts w:cs="Arial"/>
          <w:sz w:val="20"/>
          <w:szCs w:val="20"/>
        </w:rPr>
        <w:t xml:space="preserve"> </w:t>
      </w:r>
      <w:r w:rsidR="0067343F" w:rsidRPr="001B6F50">
        <w:rPr>
          <w:rFonts w:cs="Arial"/>
          <w:sz w:val="20"/>
          <w:szCs w:val="20"/>
        </w:rPr>
        <w:t>(zakres podwykonawstwa musi być adekwatni i proporcjonalny do udostępnianych zasobów);</w:t>
      </w:r>
    </w:p>
    <w:p w:rsidR="00783E0F" w:rsidRPr="001B6F50" w:rsidRDefault="002100F3" w:rsidP="001B6F50">
      <w:pPr>
        <w:pStyle w:val="Akapitzlist"/>
        <w:numPr>
          <w:ilvl w:val="0"/>
          <w:numId w:val="84"/>
        </w:numPr>
        <w:autoSpaceDE w:val="0"/>
        <w:autoSpaceDN w:val="0"/>
        <w:adjustRightInd w:val="0"/>
        <w:spacing w:after="0"/>
        <w:ind w:left="1701" w:hanging="283"/>
        <w:jc w:val="both"/>
        <w:rPr>
          <w:rFonts w:cs="Arial"/>
          <w:sz w:val="20"/>
          <w:szCs w:val="20"/>
        </w:rPr>
      </w:pPr>
      <w:r w:rsidRPr="001B6F50">
        <w:rPr>
          <w:rFonts w:cs="Arial"/>
          <w:sz w:val="20"/>
          <w:szCs w:val="20"/>
        </w:rPr>
        <w:t xml:space="preserve">A.2. </w:t>
      </w:r>
      <w:r w:rsidR="00783E0F" w:rsidRPr="001B6F50">
        <w:rPr>
          <w:rFonts w:cs="Arial"/>
          <w:sz w:val="20"/>
          <w:szCs w:val="20"/>
        </w:rPr>
        <w:t xml:space="preserve">Poprzez złożenie formularza JEDZ </w:t>
      </w:r>
      <w:r w:rsidRPr="001B6F50">
        <w:rPr>
          <w:rFonts w:cs="Arial"/>
          <w:sz w:val="20"/>
          <w:szCs w:val="20"/>
        </w:rPr>
        <w:t xml:space="preserve"> (każdy Podmiot składa </w:t>
      </w:r>
      <w:r w:rsidR="00B53C68" w:rsidRPr="001B6F50">
        <w:rPr>
          <w:rFonts w:cs="Arial"/>
          <w:sz w:val="20"/>
          <w:szCs w:val="20"/>
        </w:rPr>
        <w:t xml:space="preserve">wypełniony zgodnie z instrukcją </w:t>
      </w:r>
      <w:r w:rsidRPr="001B6F50">
        <w:rPr>
          <w:rFonts w:cs="Arial"/>
          <w:sz w:val="20"/>
          <w:szCs w:val="20"/>
        </w:rPr>
        <w:t xml:space="preserve"> formularz</w:t>
      </w:r>
      <w:r w:rsidR="00B53C68" w:rsidRPr="001B6F50">
        <w:rPr>
          <w:rFonts w:cs="Arial"/>
          <w:sz w:val="20"/>
          <w:szCs w:val="20"/>
        </w:rPr>
        <w:t xml:space="preserve"> JEDZ - na podstawie wzoru dokumentu stanowiącego załącznik do niniejszej SIWZ   </w:t>
      </w:r>
      <w:r w:rsidRPr="001B6F50">
        <w:rPr>
          <w:rFonts w:cs="Arial"/>
          <w:sz w:val="20"/>
          <w:szCs w:val="20"/>
        </w:rPr>
        <w:t>)</w:t>
      </w:r>
    </w:p>
    <w:p w:rsidR="00783E0F" w:rsidRPr="001B6F50" w:rsidRDefault="00783E0F" w:rsidP="001B6F50">
      <w:pPr>
        <w:pStyle w:val="Akapitzlist"/>
        <w:autoSpaceDE w:val="0"/>
        <w:autoSpaceDN w:val="0"/>
        <w:adjustRightInd w:val="0"/>
        <w:spacing w:after="0"/>
        <w:ind w:left="2880"/>
        <w:jc w:val="both"/>
        <w:rPr>
          <w:rFonts w:cs="Arial"/>
          <w:sz w:val="20"/>
          <w:szCs w:val="20"/>
        </w:rPr>
      </w:pPr>
      <w:r w:rsidRPr="001B6F50">
        <w:rPr>
          <w:rFonts w:cs="Arial"/>
          <w:sz w:val="20"/>
          <w:szCs w:val="20"/>
        </w:rPr>
        <w:t xml:space="preserve"> </w:t>
      </w:r>
    </w:p>
    <w:p w:rsidR="00783E0F" w:rsidRPr="001B6F50" w:rsidRDefault="002100F3" w:rsidP="001B6F50">
      <w:pPr>
        <w:pStyle w:val="Akapitzlist"/>
        <w:numPr>
          <w:ilvl w:val="0"/>
          <w:numId w:val="80"/>
        </w:numPr>
        <w:autoSpaceDE w:val="0"/>
        <w:autoSpaceDN w:val="0"/>
        <w:adjustRightInd w:val="0"/>
        <w:spacing w:after="0"/>
        <w:jc w:val="both"/>
        <w:rPr>
          <w:rFonts w:cs="Arial"/>
          <w:sz w:val="20"/>
          <w:szCs w:val="20"/>
        </w:rPr>
      </w:pPr>
      <w:r w:rsidRPr="001B6F50">
        <w:rPr>
          <w:rFonts w:cs="Arial"/>
          <w:sz w:val="20"/>
          <w:szCs w:val="20"/>
        </w:rPr>
        <w:t xml:space="preserve">B. </w:t>
      </w:r>
      <w:r w:rsidR="0067343F" w:rsidRPr="001B6F50">
        <w:rPr>
          <w:rFonts w:cs="Arial"/>
          <w:sz w:val="20"/>
          <w:szCs w:val="20"/>
        </w:rPr>
        <w:t xml:space="preserve">Po opublikowaniu listy rankingowej Wykonawca oceniony najwyżej w przypadku powoływania się na potencjał innych podmiotów musi </w:t>
      </w:r>
    </w:p>
    <w:p w:rsidR="0067343F" w:rsidRPr="001B6F50" w:rsidRDefault="0067343F" w:rsidP="001B6F50">
      <w:pPr>
        <w:pStyle w:val="Akapitzlist"/>
        <w:numPr>
          <w:ilvl w:val="0"/>
          <w:numId w:val="140"/>
        </w:numPr>
        <w:autoSpaceDE w:val="0"/>
        <w:autoSpaceDN w:val="0"/>
        <w:adjustRightInd w:val="0"/>
        <w:spacing w:after="0"/>
        <w:jc w:val="both"/>
        <w:rPr>
          <w:rFonts w:cs="Arial"/>
          <w:sz w:val="20"/>
          <w:szCs w:val="20"/>
        </w:rPr>
      </w:pPr>
      <w:r w:rsidRPr="001B6F50">
        <w:rPr>
          <w:rFonts w:cs="Arial"/>
          <w:sz w:val="20"/>
          <w:szCs w:val="20"/>
        </w:rPr>
        <w:lastRenderedPageBreak/>
        <w:t xml:space="preserve">w ciągu 3 dni od wezwania złożyć oświadczenia własne oraz wszystkich podmiotów udostępniających zasoby </w:t>
      </w:r>
      <w:r w:rsidR="008B7AB3" w:rsidRPr="001B6F50">
        <w:rPr>
          <w:rFonts w:cs="Arial"/>
          <w:sz w:val="20"/>
          <w:szCs w:val="20"/>
        </w:rPr>
        <w:t>dotyczące przynależności/ braku przynależności do grupy kapitałowej;</w:t>
      </w:r>
    </w:p>
    <w:p w:rsidR="008B7AB3" w:rsidRPr="001B6F50" w:rsidRDefault="008B7AB3" w:rsidP="001B6F50">
      <w:pPr>
        <w:pStyle w:val="Akapitzlist"/>
        <w:numPr>
          <w:ilvl w:val="0"/>
          <w:numId w:val="140"/>
        </w:numPr>
        <w:autoSpaceDE w:val="0"/>
        <w:autoSpaceDN w:val="0"/>
        <w:adjustRightInd w:val="0"/>
        <w:spacing w:after="0"/>
        <w:jc w:val="both"/>
        <w:rPr>
          <w:rFonts w:cs="Arial"/>
          <w:sz w:val="20"/>
          <w:szCs w:val="20"/>
        </w:rPr>
      </w:pPr>
      <w:r w:rsidRPr="001B6F50">
        <w:rPr>
          <w:rFonts w:cs="Arial"/>
          <w:sz w:val="20"/>
          <w:szCs w:val="20"/>
        </w:rPr>
        <w:t>w ciągu 10 dni od wezwania dostarcza wszystkie dokumenty na potwierdzenie spełnienia warunków udziału w postępowaniu oraz nie podleganie wykluczeniu z postępowania</w:t>
      </w:r>
      <w:r w:rsidR="00D25DF2" w:rsidRPr="001B6F50">
        <w:rPr>
          <w:rFonts w:cs="Arial"/>
          <w:sz w:val="20"/>
          <w:szCs w:val="20"/>
        </w:rPr>
        <w:t>.</w:t>
      </w:r>
    </w:p>
    <w:p w:rsidR="00783E0F" w:rsidRPr="001B6F50" w:rsidRDefault="00783E0F" w:rsidP="001B6F50">
      <w:pPr>
        <w:pStyle w:val="Akapitzlist"/>
        <w:autoSpaceDE w:val="0"/>
        <w:autoSpaceDN w:val="0"/>
        <w:adjustRightInd w:val="0"/>
        <w:spacing w:after="0"/>
        <w:jc w:val="both"/>
        <w:rPr>
          <w:rFonts w:cs="Arial"/>
          <w:sz w:val="20"/>
          <w:szCs w:val="20"/>
        </w:rPr>
      </w:pPr>
    </w:p>
    <w:p w:rsidR="00D25DF2" w:rsidRPr="001B6F50" w:rsidRDefault="00737899" w:rsidP="001B6F50">
      <w:pPr>
        <w:pStyle w:val="Akapitzlist"/>
        <w:numPr>
          <w:ilvl w:val="0"/>
          <w:numId w:val="80"/>
        </w:numPr>
        <w:autoSpaceDE w:val="0"/>
        <w:autoSpaceDN w:val="0"/>
        <w:adjustRightInd w:val="0"/>
        <w:spacing w:after="0"/>
        <w:jc w:val="both"/>
        <w:rPr>
          <w:rFonts w:cs="Arial"/>
          <w:sz w:val="20"/>
          <w:szCs w:val="20"/>
        </w:rPr>
      </w:pPr>
      <w:r w:rsidRPr="001B6F50">
        <w:rPr>
          <w:rFonts w:cs="Arial"/>
          <w:sz w:val="20"/>
          <w:szCs w:val="20"/>
        </w:rPr>
        <w:t xml:space="preserve">W przypadku wykonawców składających ofertę wspólną każdy z tych podmiotów musi </w:t>
      </w:r>
      <w:r w:rsidR="0041046F" w:rsidRPr="001B6F50">
        <w:rPr>
          <w:rFonts w:cs="Arial"/>
          <w:sz w:val="20"/>
          <w:szCs w:val="20"/>
        </w:rPr>
        <w:t>wykazać  brak</w:t>
      </w:r>
      <w:r w:rsidRPr="001B6F50">
        <w:rPr>
          <w:rFonts w:cs="Arial"/>
          <w:sz w:val="20"/>
          <w:szCs w:val="20"/>
        </w:rPr>
        <w:t xml:space="preserve"> podstaw do wykluczenia (warunki określone w pkt.</w:t>
      </w:r>
      <w:r w:rsidR="00D87612" w:rsidRPr="001B6F50">
        <w:rPr>
          <w:rFonts w:cs="Arial"/>
          <w:sz w:val="20"/>
          <w:szCs w:val="20"/>
        </w:rPr>
        <w:t xml:space="preserve"> 6</w:t>
      </w:r>
      <w:r w:rsidRPr="001B6F50">
        <w:rPr>
          <w:rFonts w:cs="Arial"/>
          <w:sz w:val="20"/>
          <w:szCs w:val="20"/>
        </w:rPr>
        <w:t>.5)</w:t>
      </w:r>
      <w:r w:rsidR="00D25DF2" w:rsidRPr="001B6F50">
        <w:rPr>
          <w:rFonts w:cs="Arial"/>
          <w:sz w:val="20"/>
          <w:szCs w:val="20"/>
        </w:rPr>
        <w:t>, co dotyczy także Podwykonawców na zasoby których Wykonawca powołuje się dla spełnienia warunków udziału w postępowaniu.</w:t>
      </w:r>
      <w:r w:rsidRPr="001B6F50">
        <w:rPr>
          <w:rFonts w:cs="Arial"/>
          <w:sz w:val="20"/>
          <w:szCs w:val="20"/>
        </w:rPr>
        <w:t>. Wykonawca przedkłada wówczas odpowiednie dokumenty dla każdego z tych podmiotów</w:t>
      </w:r>
      <w:r w:rsidR="00465755" w:rsidRPr="001B6F50">
        <w:rPr>
          <w:rFonts w:cs="Arial"/>
          <w:sz w:val="20"/>
          <w:szCs w:val="20"/>
        </w:rPr>
        <w:t xml:space="preserve"> wymagane w pkt. 7.</w:t>
      </w:r>
      <w:r w:rsidR="00F13EB7" w:rsidRPr="001B6F50">
        <w:rPr>
          <w:rFonts w:cs="Arial"/>
          <w:sz w:val="20"/>
          <w:szCs w:val="20"/>
        </w:rPr>
        <w:t>2</w:t>
      </w:r>
      <w:r w:rsidR="00465755" w:rsidRPr="001B6F50">
        <w:rPr>
          <w:rFonts w:cs="Arial"/>
          <w:sz w:val="20"/>
          <w:szCs w:val="20"/>
        </w:rPr>
        <w:t xml:space="preserve"> niniejszej SIWZ IDW</w:t>
      </w:r>
      <w:r w:rsidRPr="001B6F50">
        <w:rPr>
          <w:rFonts w:cs="Arial"/>
          <w:sz w:val="20"/>
          <w:szCs w:val="20"/>
        </w:rPr>
        <w:t>.</w:t>
      </w:r>
    </w:p>
    <w:p w:rsidR="00DD5D76" w:rsidRPr="001B6F50" w:rsidRDefault="00D25DF2" w:rsidP="001B6F50">
      <w:pPr>
        <w:pStyle w:val="Akapitzlist"/>
        <w:numPr>
          <w:ilvl w:val="0"/>
          <w:numId w:val="80"/>
        </w:numPr>
        <w:autoSpaceDE w:val="0"/>
        <w:autoSpaceDN w:val="0"/>
        <w:adjustRightInd w:val="0"/>
        <w:spacing w:after="0"/>
        <w:jc w:val="both"/>
        <w:rPr>
          <w:rFonts w:cs="Arial"/>
          <w:sz w:val="20"/>
          <w:szCs w:val="20"/>
        </w:rPr>
      </w:pPr>
      <w:r w:rsidRPr="001B6F50">
        <w:rPr>
          <w:rFonts w:cs="Arial"/>
          <w:sz w:val="20"/>
          <w:szCs w:val="20"/>
        </w:rPr>
        <w:t xml:space="preserve">Wykonawca, którego oferta została oceniona najwyżej, który </w:t>
      </w:r>
      <w:r w:rsidR="00662E2C" w:rsidRPr="001B6F50">
        <w:rPr>
          <w:rFonts w:cs="Arial"/>
          <w:sz w:val="20"/>
          <w:szCs w:val="20"/>
        </w:rPr>
        <w:t>nie potwierdzi spełnienia warunków udziału w postępowaniu określonych w  pkt. 6.1; 6.2; 6.3 i 6.4, zostanie wykluczony z postępowania</w:t>
      </w:r>
      <w:r w:rsidR="00F219CF" w:rsidRPr="001B6F50">
        <w:rPr>
          <w:rFonts w:cs="Arial"/>
          <w:sz w:val="20"/>
          <w:szCs w:val="20"/>
        </w:rPr>
        <w:t>;</w:t>
      </w:r>
    </w:p>
    <w:p w:rsidR="00D25DF2" w:rsidRPr="001B6F50" w:rsidRDefault="00D25DF2" w:rsidP="001B6F50">
      <w:pPr>
        <w:pStyle w:val="Default"/>
        <w:numPr>
          <w:ilvl w:val="0"/>
          <w:numId w:val="80"/>
        </w:numPr>
        <w:spacing w:line="276" w:lineRule="auto"/>
        <w:jc w:val="both"/>
        <w:rPr>
          <w:rFonts w:asciiTheme="minorHAnsi" w:hAnsiTheme="minorHAnsi" w:cs="Arial"/>
          <w:sz w:val="20"/>
          <w:szCs w:val="20"/>
        </w:rPr>
      </w:pPr>
      <w:r w:rsidRPr="001B6F50">
        <w:rPr>
          <w:rFonts w:asciiTheme="minorHAnsi" w:hAnsiTheme="minorHAnsi" w:cs="Arial"/>
          <w:bCs/>
          <w:sz w:val="20"/>
          <w:szCs w:val="20"/>
        </w:rPr>
        <w:t>Zamawiający ocenia, czy udostępniane wykonawcy przez inne podmioty zdolności techniczne lub zawodowe lub ich sytuacja finansowa lub ekonomiczna, pozwalają na wykazanie przez Wykonawcę spełniania warunków udziału w postępowaniu (6.1; 6.2;6.3;6.4) oraz bada, czy nie zachodzą wobec tego podmiotu podstawy wykluczenia, postawione w niniejszym SIWZ w pkt. 6.5.</w:t>
      </w:r>
    </w:p>
    <w:p w:rsidR="00D25DF2" w:rsidRPr="001B6F50" w:rsidRDefault="00D25DF2" w:rsidP="001B6F50">
      <w:pPr>
        <w:pStyle w:val="Akapitzlist"/>
        <w:numPr>
          <w:ilvl w:val="0"/>
          <w:numId w:val="80"/>
        </w:numPr>
        <w:autoSpaceDE w:val="0"/>
        <w:autoSpaceDN w:val="0"/>
        <w:adjustRightInd w:val="0"/>
        <w:spacing w:after="0"/>
        <w:jc w:val="both"/>
        <w:rPr>
          <w:rFonts w:cs="Arial"/>
          <w:sz w:val="20"/>
          <w:szCs w:val="20"/>
        </w:rPr>
      </w:pPr>
    </w:p>
    <w:p w:rsidR="00D25DF2" w:rsidRPr="001B6F50" w:rsidRDefault="00F219CF" w:rsidP="001B6F50">
      <w:pPr>
        <w:pStyle w:val="Akapitzlist"/>
        <w:numPr>
          <w:ilvl w:val="0"/>
          <w:numId w:val="139"/>
        </w:numPr>
        <w:autoSpaceDE w:val="0"/>
        <w:autoSpaceDN w:val="0"/>
        <w:adjustRightInd w:val="0"/>
        <w:spacing w:after="0"/>
        <w:jc w:val="both"/>
        <w:rPr>
          <w:rFonts w:cs="Arial"/>
          <w:sz w:val="20"/>
          <w:szCs w:val="20"/>
        </w:rPr>
      </w:pPr>
      <w:r w:rsidRPr="001B6F50">
        <w:rPr>
          <w:rFonts w:cs="Arial"/>
          <w:sz w:val="20"/>
          <w:szCs w:val="20"/>
        </w:rPr>
        <w:t>Zamawiający</w:t>
      </w:r>
      <w:r w:rsidRPr="001B6F50">
        <w:rPr>
          <w:rFonts w:cs="Arial"/>
          <w:bCs/>
          <w:sz w:val="20"/>
          <w:szCs w:val="20"/>
        </w:rPr>
        <w:t xml:space="preserve">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DD5D76" w:rsidRPr="001B6F50" w:rsidRDefault="00DD5D76" w:rsidP="001B6F50">
      <w:pPr>
        <w:pStyle w:val="Akapitzlist"/>
        <w:numPr>
          <w:ilvl w:val="0"/>
          <w:numId w:val="139"/>
        </w:numPr>
        <w:autoSpaceDE w:val="0"/>
        <w:autoSpaceDN w:val="0"/>
        <w:adjustRightInd w:val="0"/>
        <w:spacing w:after="0"/>
        <w:jc w:val="both"/>
        <w:rPr>
          <w:rFonts w:cs="Arial"/>
          <w:sz w:val="20"/>
          <w:szCs w:val="20"/>
        </w:rPr>
      </w:pPr>
      <w:r w:rsidRPr="001B6F50">
        <w:rPr>
          <w:rFonts w:cs="Arial"/>
          <w:bCs/>
          <w:color w:val="000000"/>
          <w:sz w:val="20"/>
          <w:szCs w:val="20"/>
        </w:rPr>
        <w:t xml:space="preserve">Jeżeli zdolności techniczne lub zawodowe lub sytuacja ekonomiczna lub finansowa, podmiotu, o na którego zasoby Wykonawca się powołuje w spełnieniu warunków udziału w postępowaniu, nie potwierdzają spełnienia przez Wykonawcę warunków udziału w postępowaniu lub zachodzą wobec tych podmiotów podstawy wykluczenia, zamawiający żąda, aby wykonawca w terminie określonym przez zamawiającego: </w:t>
      </w:r>
    </w:p>
    <w:p w:rsidR="00DD5D76" w:rsidRPr="001B6F50" w:rsidRDefault="00DD5D76" w:rsidP="001B6F50">
      <w:pPr>
        <w:pStyle w:val="Akapitzlist"/>
        <w:autoSpaceDE w:val="0"/>
        <w:autoSpaceDN w:val="0"/>
        <w:adjustRightInd w:val="0"/>
        <w:spacing w:after="0"/>
        <w:jc w:val="both"/>
        <w:rPr>
          <w:rFonts w:cs="Arial"/>
          <w:sz w:val="20"/>
          <w:szCs w:val="20"/>
        </w:rPr>
      </w:pPr>
      <w:r w:rsidRPr="001B6F50">
        <w:rPr>
          <w:rFonts w:cs="Arial"/>
          <w:bCs/>
          <w:color w:val="000000"/>
          <w:sz w:val="20"/>
          <w:szCs w:val="20"/>
        </w:rPr>
        <w:t xml:space="preserve">a) zastąpił ten podmiot innym podmiotem lub podmiotami lub </w:t>
      </w:r>
    </w:p>
    <w:p w:rsidR="00D87612" w:rsidRPr="001B6F50" w:rsidRDefault="00DD5D76" w:rsidP="001B6F50">
      <w:pPr>
        <w:pStyle w:val="Akapitzlist"/>
        <w:autoSpaceDE w:val="0"/>
        <w:autoSpaceDN w:val="0"/>
        <w:adjustRightInd w:val="0"/>
        <w:spacing w:after="0"/>
        <w:jc w:val="both"/>
        <w:rPr>
          <w:rFonts w:cs="Arial"/>
          <w:bCs/>
          <w:color w:val="000000"/>
          <w:sz w:val="20"/>
          <w:szCs w:val="20"/>
        </w:rPr>
      </w:pPr>
      <w:r w:rsidRPr="001B6F50">
        <w:rPr>
          <w:rFonts w:cs="Arial"/>
          <w:bCs/>
          <w:color w:val="000000"/>
          <w:sz w:val="20"/>
          <w:szCs w:val="20"/>
        </w:rPr>
        <w:t>b) zobowiązał się do osobistego wykonania odpowiedniej części zamówienia, jeżeli wykaże zdolności techniczne lub zawodowe lub sytuację finansową lub ekonomiczną, wymaganą dla  spełnienia warunków udziału w postępowaniu</w:t>
      </w:r>
      <w:r w:rsidR="006D2D9B" w:rsidRPr="001B6F50">
        <w:rPr>
          <w:rFonts w:cs="Arial"/>
          <w:bCs/>
          <w:color w:val="000000"/>
          <w:sz w:val="20"/>
          <w:szCs w:val="20"/>
        </w:rPr>
        <w:t>;</w:t>
      </w:r>
    </w:p>
    <w:p w:rsidR="00D87612" w:rsidRPr="001B6F50" w:rsidRDefault="00D87612" w:rsidP="001B6F50">
      <w:pPr>
        <w:pStyle w:val="Akapitzlist"/>
        <w:autoSpaceDE w:val="0"/>
        <w:autoSpaceDN w:val="0"/>
        <w:adjustRightInd w:val="0"/>
        <w:spacing w:after="0"/>
        <w:jc w:val="both"/>
        <w:rPr>
          <w:rFonts w:cs="Arial"/>
          <w:sz w:val="20"/>
          <w:szCs w:val="20"/>
        </w:rPr>
      </w:pPr>
    </w:p>
    <w:p w:rsidR="00B433F3" w:rsidRPr="001B6F50" w:rsidRDefault="00A2124D" w:rsidP="001B6F50">
      <w:pPr>
        <w:pStyle w:val="Nagwek1"/>
        <w:rPr>
          <w:rFonts w:asciiTheme="minorHAnsi" w:hAnsiTheme="minorHAnsi"/>
        </w:rPr>
      </w:pPr>
      <w:bookmarkStart w:id="23" w:name="_Toc486248883"/>
      <w:r w:rsidRPr="001B6F50">
        <w:rPr>
          <w:rFonts w:asciiTheme="minorHAnsi" w:hAnsiTheme="minorHAnsi"/>
        </w:rPr>
        <w:t>7</w:t>
      </w:r>
      <w:r w:rsidR="00737899" w:rsidRPr="001B6F50">
        <w:rPr>
          <w:rFonts w:asciiTheme="minorHAnsi" w:hAnsiTheme="minorHAnsi"/>
        </w:rPr>
        <w:t xml:space="preserve">. </w:t>
      </w:r>
      <w:r w:rsidR="00B433F3" w:rsidRPr="001B6F50">
        <w:rPr>
          <w:rFonts w:asciiTheme="minorHAnsi" w:hAnsiTheme="minorHAnsi"/>
        </w:rPr>
        <w:t xml:space="preserve"> Wykaz oświadczeń lub dokumentów, jakie mają dostarczyć wykonawcy w celu potwierdzenia spełniania warunków udziału w postępowaniu;</w:t>
      </w:r>
      <w:bookmarkEnd w:id="23"/>
      <w:r w:rsidR="00B433F3" w:rsidRPr="001B6F50">
        <w:rPr>
          <w:rFonts w:asciiTheme="minorHAnsi" w:hAnsiTheme="minorHAnsi"/>
        </w:rPr>
        <w:t xml:space="preserve"> </w:t>
      </w:r>
    </w:p>
    <w:p w:rsidR="00396927" w:rsidRPr="001B6F50" w:rsidRDefault="00A2124D" w:rsidP="001B6F50">
      <w:pPr>
        <w:pStyle w:val="Nagwek2"/>
        <w:rPr>
          <w:rFonts w:asciiTheme="minorHAnsi" w:hAnsiTheme="minorHAnsi"/>
        </w:rPr>
      </w:pPr>
      <w:bookmarkStart w:id="24" w:name="_Toc486248884"/>
      <w:r w:rsidRPr="001B6F50">
        <w:rPr>
          <w:rFonts w:asciiTheme="minorHAnsi" w:hAnsiTheme="minorHAnsi"/>
        </w:rPr>
        <w:t>7</w:t>
      </w:r>
      <w:r w:rsidR="00396927" w:rsidRPr="001B6F50">
        <w:rPr>
          <w:rFonts w:asciiTheme="minorHAnsi" w:hAnsiTheme="minorHAnsi"/>
        </w:rPr>
        <w:t>.1. Dokumenty przedkładane na potwierdzenie</w:t>
      </w:r>
      <w:r w:rsidR="00424E6A" w:rsidRPr="001B6F50">
        <w:rPr>
          <w:rFonts w:asciiTheme="minorHAnsi" w:hAnsiTheme="minorHAnsi"/>
        </w:rPr>
        <w:t xml:space="preserve">, </w:t>
      </w:r>
      <w:r w:rsidR="00396927" w:rsidRPr="001B6F50">
        <w:rPr>
          <w:rFonts w:asciiTheme="minorHAnsi" w:hAnsiTheme="minorHAnsi"/>
        </w:rPr>
        <w:t xml:space="preserve"> że Wykonawca spełnia warunki udziału w postępowaniu</w:t>
      </w:r>
      <w:bookmarkEnd w:id="24"/>
      <w:r w:rsidR="00396927" w:rsidRPr="001B6F50">
        <w:rPr>
          <w:rFonts w:asciiTheme="minorHAnsi" w:hAnsiTheme="minorHAnsi"/>
        </w:rPr>
        <w:t xml:space="preserve"> </w:t>
      </w:r>
    </w:p>
    <w:p w:rsidR="00CA5B37" w:rsidRPr="001B6F50" w:rsidRDefault="00CA5B37" w:rsidP="001B6F50">
      <w:pPr>
        <w:pStyle w:val="Akapitzlist"/>
        <w:numPr>
          <w:ilvl w:val="0"/>
          <w:numId w:val="92"/>
        </w:numPr>
        <w:jc w:val="both"/>
        <w:rPr>
          <w:rFonts w:cs="Arial"/>
          <w:sz w:val="20"/>
          <w:szCs w:val="20"/>
        </w:rPr>
      </w:pPr>
      <w:r w:rsidRPr="001B6F50">
        <w:rPr>
          <w:rFonts w:cs="Arial"/>
          <w:sz w:val="20"/>
          <w:szCs w:val="20"/>
        </w:rPr>
        <w:t xml:space="preserve">Dokumenty na potwierdzenie spełnienia warunków udziału w postępowaniu składa tylko Wykonawca którego </w:t>
      </w:r>
      <w:r w:rsidR="0042092C" w:rsidRPr="001B6F50">
        <w:rPr>
          <w:rFonts w:cs="Arial"/>
          <w:sz w:val="20"/>
          <w:szCs w:val="20"/>
        </w:rPr>
        <w:t>o</w:t>
      </w:r>
      <w:r w:rsidRPr="001B6F50">
        <w:rPr>
          <w:rFonts w:cs="Arial"/>
          <w:sz w:val="20"/>
          <w:szCs w:val="20"/>
        </w:rPr>
        <w:t xml:space="preserve">ferta została oceniona najwyżej - po uzyskaniu stosownego wezwania </w:t>
      </w:r>
      <w:r w:rsidR="0042092C" w:rsidRPr="001B6F50">
        <w:rPr>
          <w:rFonts w:cs="Arial"/>
          <w:sz w:val="20"/>
          <w:szCs w:val="20"/>
        </w:rPr>
        <w:t>Zamawiającego.</w:t>
      </w:r>
    </w:p>
    <w:p w:rsidR="007057C6" w:rsidRPr="001B6F50" w:rsidRDefault="007057C6" w:rsidP="001B6F50">
      <w:pPr>
        <w:pStyle w:val="Akapitzlist"/>
        <w:numPr>
          <w:ilvl w:val="0"/>
          <w:numId w:val="92"/>
        </w:numPr>
        <w:jc w:val="both"/>
        <w:rPr>
          <w:rFonts w:cs="Arial"/>
          <w:sz w:val="20"/>
          <w:szCs w:val="20"/>
        </w:rPr>
      </w:pPr>
      <w:r w:rsidRPr="001B6F50">
        <w:rPr>
          <w:rFonts w:cs="Arial"/>
          <w:sz w:val="20"/>
          <w:szCs w:val="20"/>
        </w:rPr>
        <w:t xml:space="preserve">Wykaz niezbędnych dokumentów jakie muszą złożyć Wykonawcy na potwierdzenie spełnienia warunków udziału w postępowaniu, został wymieniony przy każdym z postawionych warunków udziału w postępowaniu w Rozdziale </w:t>
      </w:r>
      <w:r w:rsidR="00D87612" w:rsidRPr="001B6F50">
        <w:rPr>
          <w:rFonts w:cs="Arial"/>
          <w:sz w:val="20"/>
          <w:szCs w:val="20"/>
        </w:rPr>
        <w:t>6, pkt 6.1; 6.2; 6.3;6.4.</w:t>
      </w:r>
      <w:r w:rsidRPr="001B6F50">
        <w:rPr>
          <w:rFonts w:cs="Arial"/>
          <w:sz w:val="20"/>
          <w:szCs w:val="20"/>
        </w:rPr>
        <w:t xml:space="preserve">, (w którym opisano je w sposób </w:t>
      </w:r>
      <w:r w:rsidRPr="001B6F50">
        <w:rPr>
          <w:rFonts w:cs="Arial"/>
          <w:sz w:val="20"/>
          <w:szCs w:val="20"/>
        </w:rPr>
        <w:lastRenderedPageBreak/>
        <w:t>szczegółowy wraz z podaniem sposobu oceny tychże warunków</w:t>
      </w:r>
      <w:r w:rsidR="00CF37CF" w:rsidRPr="001B6F50">
        <w:rPr>
          <w:rFonts w:cs="Arial"/>
          <w:sz w:val="20"/>
          <w:szCs w:val="20"/>
        </w:rPr>
        <w:t xml:space="preserve"> i formy dostarczenia dokumentów</w:t>
      </w:r>
      <w:r w:rsidRPr="001B6F50">
        <w:rPr>
          <w:rFonts w:cs="Arial"/>
          <w:sz w:val="20"/>
          <w:szCs w:val="20"/>
        </w:rPr>
        <w:t xml:space="preserve">).  </w:t>
      </w:r>
      <w:r w:rsidR="00C23C8D" w:rsidRPr="001B6F50">
        <w:rPr>
          <w:rFonts w:cs="Arial"/>
          <w:sz w:val="20"/>
          <w:szCs w:val="20"/>
        </w:rPr>
        <w:t>Wykaz niezbędnych dokumentów porządkuje</w:t>
      </w:r>
      <w:r w:rsidR="005A3FA9" w:rsidRPr="001B6F50">
        <w:rPr>
          <w:rFonts w:cs="Arial"/>
          <w:sz w:val="20"/>
          <w:szCs w:val="20"/>
        </w:rPr>
        <w:t xml:space="preserve"> </w:t>
      </w:r>
      <w:r w:rsidRPr="001B6F50">
        <w:rPr>
          <w:rFonts w:cs="Arial"/>
          <w:sz w:val="20"/>
          <w:szCs w:val="20"/>
        </w:rPr>
        <w:t>poniższa lista:</w:t>
      </w:r>
    </w:p>
    <w:p w:rsidR="007057C6" w:rsidRPr="001B6F50" w:rsidRDefault="007057C6" w:rsidP="001B6F50">
      <w:pPr>
        <w:pStyle w:val="Akapitzlist"/>
        <w:jc w:val="both"/>
        <w:rPr>
          <w:rFonts w:cs="Arial"/>
          <w:sz w:val="20"/>
          <w:szCs w:val="20"/>
        </w:rPr>
      </w:pPr>
      <w:r w:rsidRPr="001B6F50">
        <w:rPr>
          <w:rFonts w:cs="Arial"/>
          <w:color w:val="FF0000"/>
          <w:sz w:val="20"/>
          <w:szCs w:val="20"/>
        </w:rPr>
        <w:t>A</w:t>
      </w:r>
      <w:r w:rsidRPr="001B6F50">
        <w:rPr>
          <w:rFonts w:cs="Arial"/>
          <w:sz w:val="20"/>
          <w:szCs w:val="20"/>
        </w:rPr>
        <w:t xml:space="preserve">. </w:t>
      </w:r>
      <w:r w:rsidRPr="001B6F50">
        <w:rPr>
          <w:rFonts w:cs="Arial"/>
          <w:color w:val="C00000"/>
          <w:sz w:val="20"/>
          <w:szCs w:val="20"/>
        </w:rPr>
        <w:t xml:space="preserve">Warunek </w:t>
      </w:r>
      <w:r w:rsidR="00FA3184" w:rsidRPr="001B6F50">
        <w:rPr>
          <w:rFonts w:cs="Arial"/>
          <w:color w:val="C00000"/>
          <w:sz w:val="20"/>
          <w:szCs w:val="20"/>
        </w:rPr>
        <w:t>6.1</w:t>
      </w:r>
      <w:r w:rsidRPr="001B6F50">
        <w:rPr>
          <w:rFonts w:cs="Arial"/>
          <w:color w:val="C00000"/>
          <w:sz w:val="20"/>
          <w:szCs w:val="20"/>
        </w:rPr>
        <w:t>.</w:t>
      </w:r>
      <w:r w:rsidRPr="001B6F50">
        <w:rPr>
          <w:rFonts w:cs="Arial"/>
          <w:sz w:val="20"/>
          <w:szCs w:val="20"/>
        </w:rPr>
        <w:t xml:space="preserve"> </w:t>
      </w:r>
      <w:r w:rsidRPr="001B6F50">
        <w:rPr>
          <w:rFonts w:cs="Arial"/>
          <w:caps/>
          <w:sz w:val="20"/>
          <w:szCs w:val="20"/>
        </w:rPr>
        <w:t>Wymogi  dotyczące posiadania uprawnień do wykonywania określonej działalności lub czynności, jeżeli przepisy nakładają obowiązek ich posiadania</w:t>
      </w:r>
      <w:r w:rsidRPr="001B6F50">
        <w:rPr>
          <w:rFonts w:cs="Arial"/>
          <w:sz w:val="20"/>
          <w:szCs w:val="20"/>
        </w:rPr>
        <w:t>.  Na potwierdzenie spełnienia tego warunku Wykonawca składa tylko:</w:t>
      </w:r>
    </w:p>
    <w:p w:rsidR="007057C6" w:rsidRPr="001B6F50" w:rsidRDefault="007057C6" w:rsidP="001B6F50">
      <w:pPr>
        <w:pStyle w:val="Akapitzlist"/>
        <w:numPr>
          <w:ilvl w:val="0"/>
          <w:numId w:val="14"/>
        </w:numPr>
        <w:ind w:left="1560" w:hanging="426"/>
        <w:jc w:val="both"/>
        <w:rPr>
          <w:rFonts w:cs="Arial"/>
          <w:sz w:val="20"/>
          <w:szCs w:val="20"/>
        </w:rPr>
      </w:pPr>
      <w:r w:rsidRPr="001B6F50">
        <w:rPr>
          <w:rFonts w:cs="Arial"/>
          <w:sz w:val="20"/>
          <w:szCs w:val="20"/>
        </w:rPr>
        <w:t xml:space="preserve">A1. Oświadczenie o spełnieniu warunków udziału w postępowaniu - podpisany i wypełniony </w:t>
      </w:r>
      <w:r w:rsidR="00662E2C" w:rsidRPr="001B6F50">
        <w:rPr>
          <w:rFonts w:cs="Arial"/>
          <w:b/>
          <w:sz w:val="20"/>
          <w:szCs w:val="20"/>
        </w:rPr>
        <w:t xml:space="preserve">formularz JEDZ </w:t>
      </w:r>
      <w:r w:rsidR="00C23C8D" w:rsidRPr="001B6F50">
        <w:rPr>
          <w:rFonts w:cs="Arial"/>
          <w:sz w:val="20"/>
          <w:szCs w:val="20"/>
        </w:rPr>
        <w:t>„OŚWIADCZENIE O SPEŁNIENIU WARUNKÓW UDZIAŁU W POSTĘPOWANIU”</w:t>
      </w:r>
      <w:r w:rsidR="00662E2C" w:rsidRPr="001B6F50">
        <w:rPr>
          <w:rFonts w:cs="Arial"/>
          <w:sz w:val="20"/>
          <w:szCs w:val="20"/>
        </w:rPr>
        <w:t xml:space="preserve"> </w:t>
      </w:r>
      <w:r w:rsidR="0042092C" w:rsidRPr="001B6F50">
        <w:rPr>
          <w:rFonts w:cs="Arial"/>
          <w:sz w:val="20"/>
          <w:szCs w:val="20"/>
        </w:rPr>
        <w:t xml:space="preserve">- </w:t>
      </w:r>
    </w:p>
    <w:p w:rsidR="007057C6" w:rsidRPr="001B6F50" w:rsidRDefault="007057C6" w:rsidP="001B6F50">
      <w:pPr>
        <w:pStyle w:val="Bezodstpw"/>
        <w:spacing w:line="276" w:lineRule="auto"/>
        <w:ind w:left="720"/>
        <w:jc w:val="both"/>
        <w:rPr>
          <w:rFonts w:cs="Arial"/>
          <w:sz w:val="20"/>
          <w:szCs w:val="20"/>
        </w:rPr>
      </w:pPr>
      <w:r w:rsidRPr="001B6F50">
        <w:rPr>
          <w:rFonts w:cs="Arial"/>
          <w:color w:val="FF0000"/>
          <w:sz w:val="20"/>
          <w:szCs w:val="20"/>
        </w:rPr>
        <w:t>B</w:t>
      </w:r>
      <w:r w:rsidRPr="001B6F50">
        <w:rPr>
          <w:rFonts w:cs="Arial"/>
          <w:sz w:val="20"/>
          <w:szCs w:val="20"/>
        </w:rPr>
        <w:t xml:space="preserve">. </w:t>
      </w:r>
      <w:r w:rsidRPr="001B6F50">
        <w:rPr>
          <w:rFonts w:cs="Arial"/>
          <w:color w:val="C00000"/>
          <w:sz w:val="20"/>
          <w:szCs w:val="20"/>
        </w:rPr>
        <w:t xml:space="preserve">Warunek </w:t>
      </w:r>
      <w:r w:rsidR="00FA3184" w:rsidRPr="001B6F50">
        <w:rPr>
          <w:rFonts w:cs="Arial"/>
          <w:color w:val="C00000"/>
          <w:sz w:val="20"/>
          <w:szCs w:val="20"/>
        </w:rPr>
        <w:t>6.2</w:t>
      </w:r>
      <w:r w:rsidRPr="001B6F50">
        <w:rPr>
          <w:rFonts w:cs="Arial"/>
          <w:color w:val="C00000"/>
          <w:sz w:val="20"/>
          <w:szCs w:val="20"/>
        </w:rPr>
        <w:t>.</w:t>
      </w:r>
      <w:r w:rsidRPr="001B6F50">
        <w:rPr>
          <w:rFonts w:cs="Arial"/>
          <w:sz w:val="20"/>
          <w:szCs w:val="20"/>
        </w:rPr>
        <w:t xml:space="preserve"> </w:t>
      </w:r>
      <w:r w:rsidRPr="001B6F50">
        <w:rPr>
          <w:rFonts w:cs="Arial"/>
          <w:caps/>
          <w:sz w:val="20"/>
          <w:szCs w:val="20"/>
        </w:rPr>
        <w:t>Wymogi dotyczące posiadania wiedzy i doświadczenia</w:t>
      </w:r>
      <w:r w:rsidRPr="001B6F50">
        <w:rPr>
          <w:rFonts w:cs="Arial"/>
          <w:sz w:val="20"/>
          <w:szCs w:val="20"/>
        </w:rPr>
        <w:t>. Na potwierdzenie spełnienia tego Warunku Wykonawca składa:</w:t>
      </w:r>
    </w:p>
    <w:p w:rsidR="00FA3184" w:rsidRPr="001B6F50" w:rsidRDefault="00FA3184" w:rsidP="001B6F50">
      <w:pPr>
        <w:pStyle w:val="Bezodstpw"/>
        <w:numPr>
          <w:ilvl w:val="0"/>
          <w:numId w:val="85"/>
        </w:numPr>
        <w:spacing w:line="276" w:lineRule="auto"/>
        <w:jc w:val="both"/>
        <w:rPr>
          <w:rFonts w:cs="Arial"/>
          <w:sz w:val="20"/>
          <w:szCs w:val="20"/>
        </w:rPr>
      </w:pPr>
      <w:r w:rsidRPr="001B6F50">
        <w:rPr>
          <w:rFonts w:cs="Arial"/>
          <w:sz w:val="20"/>
          <w:szCs w:val="20"/>
        </w:rPr>
        <w:t>B.1 . Na etapie składania oferty składają wszyscy wykonawcy:</w:t>
      </w:r>
    </w:p>
    <w:p w:rsidR="00662E2C" w:rsidRPr="001B6F50" w:rsidRDefault="007057C6" w:rsidP="001B6F50">
      <w:pPr>
        <w:pStyle w:val="Akapitzlist"/>
        <w:numPr>
          <w:ilvl w:val="0"/>
          <w:numId w:val="86"/>
        </w:numPr>
        <w:jc w:val="both"/>
        <w:rPr>
          <w:rFonts w:cs="Arial"/>
          <w:sz w:val="20"/>
          <w:szCs w:val="20"/>
        </w:rPr>
      </w:pPr>
      <w:r w:rsidRPr="001B6F50">
        <w:rPr>
          <w:rFonts w:cs="Arial"/>
          <w:sz w:val="20"/>
          <w:szCs w:val="20"/>
        </w:rPr>
        <w:t>B1.</w:t>
      </w:r>
      <w:r w:rsidR="00FA3184" w:rsidRPr="001B6F50">
        <w:rPr>
          <w:rFonts w:cs="Arial"/>
          <w:sz w:val="20"/>
          <w:szCs w:val="20"/>
        </w:rPr>
        <w:t>1</w:t>
      </w:r>
      <w:r w:rsidRPr="001B6F50">
        <w:rPr>
          <w:rFonts w:cs="Arial"/>
          <w:sz w:val="20"/>
          <w:szCs w:val="20"/>
        </w:rPr>
        <w:t xml:space="preserve"> Oświadczenie o spełnieniu warunków udziału w postępowaniu - podpisany i wypełniony </w:t>
      </w:r>
      <w:r w:rsidR="00662E2C" w:rsidRPr="001B6F50">
        <w:rPr>
          <w:rFonts w:cs="Arial"/>
          <w:b/>
          <w:sz w:val="20"/>
          <w:szCs w:val="20"/>
        </w:rPr>
        <w:t>formularz JEDZ</w:t>
      </w:r>
      <w:r w:rsidR="0042092C" w:rsidRPr="001B6F50">
        <w:rPr>
          <w:rFonts w:cs="Arial"/>
          <w:b/>
          <w:sz w:val="20"/>
          <w:szCs w:val="20"/>
        </w:rPr>
        <w:t xml:space="preserve"> (</w:t>
      </w:r>
      <w:r w:rsidR="0042092C" w:rsidRPr="001B6F50">
        <w:rPr>
          <w:rFonts w:cs="Arial"/>
          <w:sz w:val="20"/>
          <w:szCs w:val="20"/>
        </w:rPr>
        <w:t>składa każdy Wykonawca oraz podmioty za pomocą których wykazuje spełnienie warunków udziału w postępowaniu);</w:t>
      </w:r>
      <w:r w:rsidR="00662E2C" w:rsidRPr="001B6F50">
        <w:rPr>
          <w:rFonts w:cs="Arial"/>
          <w:b/>
          <w:sz w:val="20"/>
          <w:szCs w:val="20"/>
        </w:rPr>
        <w:t xml:space="preserve"> </w:t>
      </w:r>
    </w:p>
    <w:p w:rsidR="007057C6" w:rsidRPr="001B6F50" w:rsidRDefault="007057C6" w:rsidP="001B6F50">
      <w:pPr>
        <w:pStyle w:val="Akapitzlist"/>
        <w:numPr>
          <w:ilvl w:val="0"/>
          <w:numId w:val="86"/>
        </w:numPr>
        <w:jc w:val="both"/>
        <w:rPr>
          <w:rFonts w:cs="Arial"/>
          <w:sz w:val="20"/>
          <w:szCs w:val="20"/>
        </w:rPr>
      </w:pPr>
      <w:r w:rsidRPr="001B6F50">
        <w:rPr>
          <w:rFonts w:cs="Arial"/>
          <w:sz w:val="20"/>
          <w:szCs w:val="20"/>
        </w:rPr>
        <w:t>B</w:t>
      </w:r>
      <w:r w:rsidR="00FA3184" w:rsidRPr="001B6F50">
        <w:rPr>
          <w:rFonts w:cs="Arial"/>
          <w:sz w:val="20"/>
          <w:szCs w:val="20"/>
        </w:rPr>
        <w:t>1.</w:t>
      </w:r>
      <w:r w:rsidRPr="001B6F50">
        <w:rPr>
          <w:rFonts w:cs="Arial"/>
          <w:sz w:val="20"/>
          <w:szCs w:val="20"/>
        </w:rPr>
        <w:t xml:space="preserve">2. Wypełniony </w:t>
      </w:r>
      <w:r w:rsidR="00FA3184" w:rsidRPr="001B6F50">
        <w:rPr>
          <w:rFonts w:cs="Arial"/>
          <w:b/>
          <w:sz w:val="20"/>
          <w:szCs w:val="20"/>
        </w:rPr>
        <w:t>formularz "Doświadczenie Wykonawcy" stanowiący część II Formularza ofertowego</w:t>
      </w:r>
      <w:r w:rsidR="0042092C" w:rsidRPr="001B6F50">
        <w:rPr>
          <w:rFonts w:cs="Arial"/>
          <w:sz w:val="20"/>
          <w:szCs w:val="20"/>
        </w:rPr>
        <w:t xml:space="preserve"> (składa każdy Wykonawca uwzględniając potencjał udostępniany przez inne podmioty);</w:t>
      </w:r>
    </w:p>
    <w:p w:rsidR="00FA3184" w:rsidRPr="001B6F50" w:rsidRDefault="007057C6" w:rsidP="001B6F50">
      <w:pPr>
        <w:pStyle w:val="Akapitzlist"/>
        <w:numPr>
          <w:ilvl w:val="0"/>
          <w:numId w:val="15"/>
        </w:numPr>
        <w:jc w:val="both"/>
        <w:rPr>
          <w:rFonts w:cs="Arial"/>
          <w:sz w:val="20"/>
          <w:szCs w:val="20"/>
        </w:rPr>
      </w:pPr>
      <w:r w:rsidRPr="001B6F50">
        <w:rPr>
          <w:rFonts w:cs="Arial"/>
          <w:sz w:val="20"/>
          <w:szCs w:val="20"/>
        </w:rPr>
        <w:t>B</w:t>
      </w:r>
      <w:r w:rsidR="00FA3184" w:rsidRPr="001B6F50">
        <w:rPr>
          <w:rFonts w:cs="Arial"/>
          <w:sz w:val="20"/>
          <w:szCs w:val="20"/>
        </w:rPr>
        <w:t>2</w:t>
      </w:r>
      <w:r w:rsidRPr="001B6F50">
        <w:rPr>
          <w:rFonts w:cs="Arial"/>
          <w:sz w:val="20"/>
          <w:szCs w:val="20"/>
        </w:rPr>
        <w:t>.</w:t>
      </w:r>
      <w:r w:rsidR="00FA3184" w:rsidRPr="001B6F50">
        <w:rPr>
          <w:rFonts w:cs="Arial"/>
          <w:sz w:val="20"/>
          <w:szCs w:val="20"/>
        </w:rPr>
        <w:t xml:space="preserve"> Na etapie </w:t>
      </w:r>
      <w:r w:rsidR="0042092C" w:rsidRPr="001B6F50">
        <w:rPr>
          <w:rFonts w:cs="Arial"/>
          <w:sz w:val="20"/>
          <w:szCs w:val="20"/>
        </w:rPr>
        <w:t xml:space="preserve">oceny ofert </w:t>
      </w:r>
      <w:r w:rsidR="00FA3184" w:rsidRPr="001B6F50">
        <w:rPr>
          <w:rFonts w:cs="Arial"/>
          <w:sz w:val="20"/>
          <w:szCs w:val="20"/>
        </w:rPr>
        <w:t xml:space="preserve"> składa tylko Wykonawca</w:t>
      </w:r>
      <w:r w:rsidR="0042092C" w:rsidRPr="001B6F50">
        <w:rPr>
          <w:rFonts w:cs="Arial"/>
          <w:sz w:val="20"/>
          <w:szCs w:val="20"/>
        </w:rPr>
        <w:t xml:space="preserve"> oceniony najwyżej:</w:t>
      </w:r>
    </w:p>
    <w:p w:rsidR="00FA3184" w:rsidRPr="001B6F50" w:rsidRDefault="00FA3184" w:rsidP="001B6F50">
      <w:pPr>
        <w:pStyle w:val="Akapitzlist"/>
        <w:numPr>
          <w:ilvl w:val="0"/>
          <w:numId w:val="87"/>
        </w:numPr>
        <w:jc w:val="both"/>
        <w:rPr>
          <w:rFonts w:cs="Arial"/>
          <w:sz w:val="20"/>
          <w:szCs w:val="20"/>
        </w:rPr>
      </w:pPr>
      <w:r w:rsidRPr="001B6F50">
        <w:rPr>
          <w:rFonts w:cs="Arial"/>
          <w:sz w:val="20"/>
          <w:szCs w:val="20"/>
        </w:rPr>
        <w:t>B.2.1</w:t>
      </w:r>
      <w:r w:rsidR="007057C6" w:rsidRPr="001B6F50">
        <w:rPr>
          <w:rFonts w:cs="Arial"/>
          <w:sz w:val="20"/>
          <w:szCs w:val="20"/>
        </w:rPr>
        <w:t xml:space="preserve"> Dowody potwierdzające posiadanie wykazanego doświadczenia Referencje, Protokoły odbioru, Poświadczenia, zgodnie z warunkami opisanymi w pkt</w:t>
      </w:r>
      <w:r w:rsidR="00E12CCF" w:rsidRPr="001B6F50">
        <w:rPr>
          <w:rFonts w:cs="Arial"/>
          <w:sz w:val="20"/>
          <w:szCs w:val="20"/>
        </w:rPr>
        <w:t xml:space="preserve">. </w:t>
      </w:r>
      <w:r w:rsidR="00FB6967" w:rsidRPr="001B6F50">
        <w:rPr>
          <w:rFonts w:cs="Arial"/>
          <w:sz w:val="20"/>
          <w:szCs w:val="20"/>
        </w:rPr>
        <w:t>6</w:t>
      </w:r>
      <w:r w:rsidR="00E12CCF" w:rsidRPr="001B6F50">
        <w:rPr>
          <w:rFonts w:cs="Arial"/>
          <w:sz w:val="20"/>
          <w:szCs w:val="20"/>
        </w:rPr>
        <w:t xml:space="preserve">.2. </w:t>
      </w:r>
      <w:r w:rsidR="005A3FA9" w:rsidRPr="001B6F50">
        <w:rPr>
          <w:rFonts w:cs="Arial"/>
          <w:sz w:val="20"/>
          <w:szCs w:val="20"/>
        </w:rPr>
        <w:t>w</w:t>
      </w:r>
      <w:r w:rsidR="005A3FA9" w:rsidRPr="001B6F50">
        <w:rPr>
          <w:rFonts w:cs="Arial"/>
          <w:color w:val="FF0000"/>
          <w:sz w:val="20"/>
          <w:szCs w:val="20"/>
        </w:rPr>
        <w:t xml:space="preserve"> </w:t>
      </w:r>
      <w:r w:rsidR="005A3FA9" w:rsidRPr="001B6F50">
        <w:rPr>
          <w:rFonts w:cs="Arial"/>
          <w:sz w:val="20"/>
          <w:szCs w:val="20"/>
        </w:rPr>
        <w:t>formie kopii poświadczonej za zgodność z oryginałem a w przypadku  dokumentów dotyczących innych  podmiotów dokumenty mogą być poświadczone za zgodność z oryginałem przez Wykonawcę lub te podmioty;</w:t>
      </w:r>
    </w:p>
    <w:p w:rsidR="00BC3E9A" w:rsidRPr="001B6F50" w:rsidRDefault="00FA3184" w:rsidP="001B6F50">
      <w:pPr>
        <w:pStyle w:val="Akapitzlist"/>
        <w:numPr>
          <w:ilvl w:val="0"/>
          <w:numId w:val="87"/>
        </w:numPr>
        <w:jc w:val="both"/>
        <w:rPr>
          <w:rFonts w:cs="Arial"/>
          <w:sz w:val="20"/>
          <w:szCs w:val="20"/>
        </w:rPr>
      </w:pPr>
      <w:r w:rsidRPr="001B6F50">
        <w:rPr>
          <w:rFonts w:cs="Arial"/>
          <w:sz w:val="20"/>
          <w:szCs w:val="20"/>
        </w:rPr>
        <w:t>B.2.2</w:t>
      </w:r>
      <w:r w:rsidR="005A3FA9" w:rsidRPr="001B6F50">
        <w:rPr>
          <w:rFonts w:cs="Arial"/>
          <w:sz w:val="20"/>
          <w:szCs w:val="20"/>
        </w:rPr>
        <w:t xml:space="preserve"> W przypadku powoływania się na potencjał innych podmiotów  należy przedłożyć deklaracje tego podmiotu do udostępnienia zasobu</w:t>
      </w:r>
      <w:r w:rsidR="00BC3E9A" w:rsidRPr="001B6F50">
        <w:rPr>
          <w:rFonts w:cs="Arial"/>
          <w:sz w:val="20"/>
          <w:szCs w:val="20"/>
        </w:rPr>
        <w:t>.</w:t>
      </w:r>
    </w:p>
    <w:p w:rsidR="00BC3E9A" w:rsidRPr="001B6F50" w:rsidRDefault="00BC3E9A" w:rsidP="001B6F50">
      <w:pPr>
        <w:pStyle w:val="Akapitzlist"/>
        <w:ind w:left="2160"/>
        <w:jc w:val="both"/>
        <w:rPr>
          <w:rFonts w:cs="Arial"/>
          <w:sz w:val="20"/>
          <w:szCs w:val="20"/>
        </w:rPr>
      </w:pPr>
    </w:p>
    <w:p w:rsidR="005A3FA9" w:rsidRPr="001B6F50" w:rsidRDefault="005A3FA9" w:rsidP="001B6F50">
      <w:pPr>
        <w:pStyle w:val="Bezodstpw"/>
        <w:spacing w:line="276" w:lineRule="auto"/>
        <w:ind w:left="720"/>
        <w:jc w:val="both"/>
        <w:rPr>
          <w:rFonts w:cs="Arial"/>
          <w:sz w:val="20"/>
          <w:szCs w:val="20"/>
        </w:rPr>
      </w:pPr>
      <w:r w:rsidRPr="001B6F50">
        <w:rPr>
          <w:rFonts w:cs="Arial"/>
          <w:color w:val="FF0000"/>
          <w:sz w:val="20"/>
          <w:szCs w:val="20"/>
        </w:rPr>
        <w:t>C</w:t>
      </w:r>
      <w:r w:rsidRPr="001B6F50">
        <w:rPr>
          <w:rFonts w:cs="Arial"/>
          <w:sz w:val="20"/>
          <w:szCs w:val="20"/>
        </w:rPr>
        <w:t xml:space="preserve">. </w:t>
      </w:r>
      <w:r w:rsidR="0091499F" w:rsidRPr="001B6F50">
        <w:rPr>
          <w:rFonts w:cs="Arial"/>
          <w:color w:val="C00000"/>
          <w:sz w:val="20"/>
          <w:szCs w:val="20"/>
        </w:rPr>
        <w:t xml:space="preserve">Warunek </w:t>
      </w:r>
      <w:r w:rsidR="00FA3184" w:rsidRPr="001B6F50">
        <w:rPr>
          <w:rFonts w:cs="Arial"/>
          <w:color w:val="C00000"/>
          <w:sz w:val="20"/>
          <w:szCs w:val="20"/>
        </w:rPr>
        <w:t>6.3</w:t>
      </w:r>
      <w:r w:rsidR="0091499F" w:rsidRPr="001B6F50">
        <w:rPr>
          <w:rFonts w:cs="Arial"/>
          <w:color w:val="C00000"/>
          <w:sz w:val="20"/>
          <w:szCs w:val="20"/>
        </w:rPr>
        <w:t>.</w:t>
      </w:r>
      <w:r w:rsidR="0091499F" w:rsidRPr="001B6F50">
        <w:rPr>
          <w:rFonts w:cs="Arial"/>
          <w:sz w:val="20"/>
          <w:szCs w:val="20"/>
        </w:rPr>
        <w:t xml:space="preserve"> </w:t>
      </w:r>
      <w:r w:rsidR="007057C6" w:rsidRPr="001B6F50">
        <w:rPr>
          <w:rFonts w:cs="Arial"/>
          <w:caps/>
          <w:sz w:val="20"/>
          <w:szCs w:val="20"/>
        </w:rPr>
        <w:t>Warunki dotyczące dysponowania odpowiednim potencjałem technicznym oraz osobami zdolnymi do wykonania zamówienia</w:t>
      </w:r>
      <w:r w:rsidR="007057C6" w:rsidRPr="001B6F50">
        <w:rPr>
          <w:rFonts w:cs="Arial"/>
          <w:sz w:val="20"/>
          <w:szCs w:val="20"/>
        </w:rPr>
        <w:t>,</w:t>
      </w:r>
      <w:r w:rsidRPr="001B6F50">
        <w:rPr>
          <w:rFonts w:cs="Arial"/>
          <w:sz w:val="20"/>
          <w:szCs w:val="20"/>
        </w:rPr>
        <w:t xml:space="preserve"> Na potwierdzenie spełnienia tego warunku Wykonawca składa:</w:t>
      </w:r>
    </w:p>
    <w:p w:rsidR="00FA3184" w:rsidRPr="001B6F50" w:rsidRDefault="00FA3184" w:rsidP="001B6F50">
      <w:pPr>
        <w:pStyle w:val="Bezodstpw"/>
        <w:numPr>
          <w:ilvl w:val="0"/>
          <w:numId w:val="85"/>
        </w:numPr>
        <w:spacing w:line="276" w:lineRule="auto"/>
        <w:jc w:val="both"/>
        <w:rPr>
          <w:rFonts w:cs="Arial"/>
          <w:sz w:val="20"/>
          <w:szCs w:val="20"/>
        </w:rPr>
      </w:pPr>
      <w:r w:rsidRPr="001B6F50">
        <w:rPr>
          <w:rFonts w:cs="Arial"/>
          <w:sz w:val="20"/>
          <w:szCs w:val="20"/>
        </w:rPr>
        <w:t>C</w:t>
      </w:r>
      <w:r w:rsidR="00A716F0" w:rsidRPr="001B6F50">
        <w:rPr>
          <w:rFonts w:cs="Arial"/>
          <w:sz w:val="20"/>
          <w:szCs w:val="20"/>
        </w:rPr>
        <w:t>1</w:t>
      </w:r>
      <w:r w:rsidRPr="001B6F50">
        <w:rPr>
          <w:rFonts w:cs="Arial"/>
          <w:sz w:val="20"/>
          <w:szCs w:val="20"/>
        </w:rPr>
        <w:t xml:space="preserve"> . Na etapie składania oferty składają wszyscy wykonawcy:</w:t>
      </w:r>
    </w:p>
    <w:p w:rsidR="00A716F0" w:rsidRPr="001B6F50" w:rsidRDefault="00A716F0" w:rsidP="001B6F50">
      <w:pPr>
        <w:pStyle w:val="Akapitzlist"/>
        <w:numPr>
          <w:ilvl w:val="0"/>
          <w:numId w:val="88"/>
        </w:numPr>
        <w:jc w:val="both"/>
        <w:rPr>
          <w:rFonts w:cs="Arial"/>
          <w:sz w:val="20"/>
          <w:szCs w:val="20"/>
        </w:rPr>
      </w:pPr>
      <w:r w:rsidRPr="001B6F50">
        <w:rPr>
          <w:rFonts w:cs="Arial"/>
          <w:sz w:val="20"/>
          <w:szCs w:val="20"/>
        </w:rPr>
        <w:t xml:space="preserve">C1.1 Oświadczenie o spełnieniu warunków udziału w postępowaniu - podpisany i wypełniony </w:t>
      </w:r>
      <w:r w:rsidRPr="001B6F50">
        <w:rPr>
          <w:rFonts w:cs="Arial"/>
          <w:b/>
          <w:sz w:val="20"/>
          <w:szCs w:val="20"/>
        </w:rPr>
        <w:t xml:space="preserve">formularz JEDZ  </w:t>
      </w:r>
      <w:r w:rsidR="0042092C" w:rsidRPr="001B6F50">
        <w:rPr>
          <w:rFonts w:cs="Arial"/>
          <w:b/>
          <w:sz w:val="20"/>
          <w:szCs w:val="20"/>
        </w:rPr>
        <w:t>(</w:t>
      </w:r>
      <w:r w:rsidR="0042092C" w:rsidRPr="001B6F50">
        <w:rPr>
          <w:rFonts w:cs="Arial"/>
          <w:sz w:val="20"/>
          <w:szCs w:val="20"/>
        </w:rPr>
        <w:t>składa każdy Wykonawca oraz podmioty za pomocą których wykazuje spełnienie warunków udziału w postępowaniu);</w:t>
      </w:r>
    </w:p>
    <w:p w:rsidR="00FA3184" w:rsidRPr="001B6F50" w:rsidRDefault="00A716F0" w:rsidP="001B6F50">
      <w:pPr>
        <w:pStyle w:val="Akapitzlist"/>
        <w:numPr>
          <w:ilvl w:val="0"/>
          <w:numId w:val="88"/>
        </w:numPr>
        <w:jc w:val="both"/>
        <w:rPr>
          <w:rFonts w:cs="Arial"/>
          <w:sz w:val="20"/>
          <w:szCs w:val="20"/>
        </w:rPr>
      </w:pPr>
      <w:r w:rsidRPr="001B6F50">
        <w:rPr>
          <w:rFonts w:cs="Arial"/>
          <w:sz w:val="20"/>
          <w:szCs w:val="20"/>
        </w:rPr>
        <w:t xml:space="preserve">C1.2. Wypełniony </w:t>
      </w:r>
      <w:r w:rsidRPr="001B6F50">
        <w:rPr>
          <w:rFonts w:cs="Arial"/>
          <w:b/>
          <w:sz w:val="20"/>
          <w:szCs w:val="20"/>
        </w:rPr>
        <w:t>formularz "Potencjał Kadrowy Wykonawcy" stanowiący część III Formularza ofertowego</w:t>
      </w:r>
      <w:r w:rsidRPr="001B6F50">
        <w:rPr>
          <w:rFonts w:cs="Arial"/>
          <w:sz w:val="20"/>
          <w:szCs w:val="20"/>
        </w:rPr>
        <w:t xml:space="preserve">. </w:t>
      </w:r>
      <w:r w:rsidR="0042092C" w:rsidRPr="001B6F50">
        <w:rPr>
          <w:rFonts w:cs="Arial"/>
          <w:sz w:val="20"/>
          <w:szCs w:val="20"/>
        </w:rPr>
        <w:t xml:space="preserve"> (składa każdy Wykonawca uwzględniając potencjał udostępniany przez inne podmioty);</w:t>
      </w:r>
    </w:p>
    <w:p w:rsidR="00A716F0" w:rsidRPr="001B6F50" w:rsidRDefault="00A716F0" w:rsidP="001B6F50">
      <w:pPr>
        <w:pStyle w:val="Akapitzlist"/>
        <w:numPr>
          <w:ilvl w:val="0"/>
          <w:numId w:val="14"/>
        </w:numPr>
        <w:ind w:left="1560" w:hanging="426"/>
        <w:jc w:val="both"/>
        <w:rPr>
          <w:rFonts w:cs="Arial"/>
          <w:sz w:val="20"/>
          <w:szCs w:val="20"/>
        </w:rPr>
      </w:pPr>
      <w:r w:rsidRPr="001B6F50">
        <w:rPr>
          <w:rFonts w:cs="Arial"/>
          <w:sz w:val="20"/>
          <w:szCs w:val="20"/>
        </w:rPr>
        <w:t xml:space="preserve">C.2. Na etapie </w:t>
      </w:r>
      <w:r w:rsidR="007D398C" w:rsidRPr="001B6F50">
        <w:rPr>
          <w:rFonts w:cs="Arial"/>
          <w:sz w:val="20"/>
          <w:szCs w:val="20"/>
        </w:rPr>
        <w:t xml:space="preserve">oceny ofert składa tylko </w:t>
      </w:r>
      <w:r w:rsidRPr="001B6F50">
        <w:rPr>
          <w:rFonts w:cs="Arial"/>
          <w:sz w:val="20"/>
          <w:szCs w:val="20"/>
        </w:rPr>
        <w:t>Wykonawca</w:t>
      </w:r>
      <w:r w:rsidR="007D398C" w:rsidRPr="001B6F50">
        <w:rPr>
          <w:rFonts w:cs="Arial"/>
          <w:sz w:val="20"/>
          <w:szCs w:val="20"/>
        </w:rPr>
        <w:t>, którego oferta została oceniona najwyżej</w:t>
      </w:r>
      <w:r w:rsidRPr="001B6F50">
        <w:rPr>
          <w:rFonts w:cs="Arial"/>
          <w:sz w:val="20"/>
          <w:szCs w:val="20"/>
        </w:rPr>
        <w:t>:</w:t>
      </w:r>
    </w:p>
    <w:p w:rsidR="00A716F0" w:rsidRPr="001B6F50" w:rsidRDefault="00194EBE" w:rsidP="001B6F50">
      <w:pPr>
        <w:pStyle w:val="Akapitzlist"/>
        <w:numPr>
          <w:ilvl w:val="0"/>
          <w:numId w:val="89"/>
        </w:numPr>
        <w:jc w:val="both"/>
        <w:rPr>
          <w:rFonts w:cs="Arial"/>
          <w:sz w:val="20"/>
          <w:szCs w:val="20"/>
        </w:rPr>
      </w:pPr>
      <w:r w:rsidRPr="001B6F50">
        <w:rPr>
          <w:rFonts w:cs="Arial"/>
          <w:sz w:val="20"/>
          <w:szCs w:val="20"/>
        </w:rPr>
        <w:t>C.2.1.</w:t>
      </w:r>
      <w:r w:rsidR="00A716F0" w:rsidRPr="001B6F50">
        <w:rPr>
          <w:rFonts w:cs="Arial"/>
          <w:sz w:val="20"/>
          <w:szCs w:val="20"/>
        </w:rPr>
        <w:t>Potwierdzenie uprawnień i aktywnego członkostwa w PIIB Polskiej Izbie Inżynierów Budownictwa specjalistów  oznaczonych C1,C2 i C</w:t>
      </w:r>
      <w:r w:rsidR="000E2C0E" w:rsidRPr="001B6F50">
        <w:rPr>
          <w:rFonts w:cs="Arial"/>
          <w:sz w:val="20"/>
          <w:szCs w:val="20"/>
        </w:rPr>
        <w:t>3</w:t>
      </w:r>
      <w:r w:rsidR="00A716F0" w:rsidRPr="001B6F50">
        <w:rPr>
          <w:rFonts w:cs="Arial"/>
          <w:sz w:val="20"/>
          <w:szCs w:val="20"/>
        </w:rPr>
        <w:t xml:space="preserve"> pełniących funkcje Inspektorów Nadzoru Budowlanego;</w:t>
      </w:r>
    </w:p>
    <w:p w:rsidR="00BC3E9A" w:rsidRPr="001B6F50" w:rsidRDefault="00194EBE" w:rsidP="001B6F50">
      <w:pPr>
        <w:pStyle w:val="Akapitzlist"/>
        <w:numPr>
          <w:ilvl w:val="0"/>
          <w:numId w:val="89"/>
        </w:numPr>
        <w:jc w:val="both"/>
        <w:rPr>
          <w:rFonts w:cs="Arial"/>
          <w:sz w:val="20"/>
          <w:szCs w:val="20"/>
        </w:rPr>
      </w:pPr>
      <w:r w:rsidRPr="001B6F50">
        <w:rPr>
          <w:rFonts w:cs="Arial"/>
          <w:sz w:val="20"/>
          <w:szCs w:val="20"/>
        </w:rPr>
        <w:t>C</w:t>
      </w:r>
      <w:r w:rsidR="00A716F0" w:rsidRPr="001B6F50">
        <w:rPr>
          <w:rFonts w:cs="Arial"/>
          <w:sz w:val="20"/>
          <w:szCs w:val="20"/>
        </w:rPr>
        <w:t>.2.2 W przypadku powoływania się na potencjał innych podmiotów  należy przedłożyć deklaracje tego p</w:t>
      </w:r>
      <w:r w:rsidR="00BC3E9A" w:rsidRPr="001B6F50">
        <w:rPr>
          <w:rFonts w:cs="Arial"/>
          <w:sz w:val="20"/>
          <w:szCs w:val="20"/>
        </w:rPr>
        <w:t>odmiotu do udostępnienia zasobu.</w:t>
      </w:r>
    </w:p>
    <w:p w:rsidR="00BC3E9A" w:rsidRPr="001B6F50" w:rsidRDefault="00BC3E9A" w:rsidP="001B6F50">
      <w:pPr>
        <w:pStyle w:val="Akapitzlist"/>
        <w:ind w:left="1560"/>
        <w:jc w:val="both"/>
        <w:rPr>
          <w:rFonts w:cs="Arial"/>
          <w:sz w:val="20"/>
          <w:szCs w:val="20"/>
        </w:rPr>
      </w:pPr>
    </w:p>
    <w:p w:rsidR="005A3FA9" w:rsidRPr="001B6F50" w:rsidRDefault="005A3FA9" w:rsidP="001B6F50">
      <w:pPr>
        <w:pStyle w:val="Bezodstpw"/>
        <w:spacing w:line="276" w:lineRule="auto"/>
        <w:ind w:left="720"/>
        <w:jc w:val="both"/>
        <w:rPr>
          <w:rFonts w:cs="Arial"/>
          <w:sz w:val="20"/>
          <w:szCs w:val="20"/>
        </w:rPr>
      </w:pPr>
      <w:r w:rsidRPr="001B6F50">
        <w:rPr>
          <w:rFonts w:cs="Arial"/>
          <w:color w:val="FF0000"/>
          <w:sz w:val="20"/>
          <w:szCs w:val="20"/>
        </w:rPr>
        <w:lastRenderedPageBreak/>
        <w:t>D.</w:t>
      </w:r>
      <w:r w:rsidRPr="001B6F50">
        <w:rPr>
          <w:rFonts w:cs="Arial"/>
          <w:sz w:val="20"/>
          <w:szCs w:val="20"/>
        </w:rPr>
        <w:t xml:space="preserve"> </w:t>
      </w:r>
      <w:r w:rsidR="0091499F" w:rsidRPr="001B6F50">
        <w:rPr>
          <w:rFonts w:cs="Arial"/>
          <w:color w:val="C00000"/>
          <w:sz w:val="20"/>
          <w:szCs w:val="20"/>
        </w:rPr>
        <w:t xml:space="preserve">Warunek </w:t>
      </w:r>
      <w:r w:rsidR="00194EBE" w:rsidRPr="001B6F50">
        <w:rPr>
          <w:rFonts w:cs="Arial"/>
          <w:color w:val="C00000"/>
          <w:sz w:val="20"/>
          <w:szCs w:val="20"/>
        </w:rPr>
        <w:t>6.4</w:t>
      </w:r>
      <w:r w:rsidR="0091499F" w:rsidRPr="001B6F50">
        <w:rPr>
          <w:rFonts w:cs="Arial"/>
          <w:sz w:val="20"/>
          <w:szCs w:val="20"/>
        </w:rPr>
        <w:t xml:space="preserve"> </w:t>
      </w:r>
      <w:r w:rsidR="007057C6" w:rsidRPr="001B6F50">
        <w:rPr>
          <w:rFonts w:cs="Arial"/>
          <w:caps/>
          <w:sz w:val="20"/>
          <w:szCs w:val="20"/>
        </w:rPr>
        <w:t>Warunki dotyczące syt</w:t>
      </w:r>
      <w:r w:rsidRPr="001B6F50">
        <w:rPr>
          <w:rFonts w:cs="Arial"/>
          <w:caps/>
          <w:sz w:val="20"/>
          <w:szCs w:val="20"/>
        </w:rPr>
        <w:t xml:space="preserve">uacji ekonomicznej i finansowej. </w:t>
      </w:r>
      <w:r w:rsidRPr="001B6F50">
        <w:rPr>
          <w:rFonts w:cs="Arial"/>
          <w:sz w:val="20"/>
          <w:szCs w:val="20"/>
        </w:rPr>
        <w:t>Na potwierdzenie spełnienia tego warunku Wykonawca składa:</w:t>
      </w:r>
    </w:p>
    <w:p w:rsidR="00A716F0" w:rsidRPr="001B6F50" w:rsidRDefault="00194EBE" w:rsidP="001B6F50">
      <w:pPr>
        <w:pStyle w:val="Bezodstpw"/>
        <w:numPr>
          <w:ilvl w:val="0"/>
          <w:numId w:val="14"/>
        </w:numPr>
        <w:spacing w:line="276" w:lineRule="auto"/>
        <w:jc w:val="both"/>
        <w:rPr>
          <w:rFonts w:cs="Arial"/>
          <w:sz w:val="20"/>
          <w:szCs w:val="20"/>
        </w:rPr>
      </w:pPr>
      <w:r w:rsidRPr="001B6F50">
        <w:rPr>
          <w:rFonts w:cs="Arial"/>
          <w:sz w:val="20"/>
          <w:szCs w:val="20"/>
        </w:rPr>
        <w:t>D</w:t>
      </w:r>
      <w:r w:rsidR="00A716F0" w:rsidRPr="001B6F50">
        <w:rPr>
          <w:rFonts w:cs="Arial"/>
          <w:sz w:val="20"/>
          <w:szCs w:val="20"/>
        </w:rPr>
        <w:t>1 . Na etapie składania oferty składają wszyscy wykonawcy:</w:t>
      </w:r>
    </w:p>
    <w:p w:rsidR="007D398C" w:rsidRPr="001B6F50" w:rsidRDefault="00194EBE" w:rsidP="001B6F50">
      <w:pPr>
        <w:pStyle w:val="Akapitzlist"/>
        <w:numPr>
          <w:ilvl w:val="0"/>
          <w:numId w:val="90"/>
        </w:numPr>
        <w:jc w:val="both"/>
        <w:rPr>
          <w:rFonts w:cs="Arial"/>
          <w:sz w:val="20"/>
          <w:szCs w:val="20"/>
        </w:rPr>
      </w:pPr>
      <w:r w:rsidRPr="001B6F50">
        <w:rPr>
          <w:rFonts w:cs="Arial"/>
          <w:sz w:val="20"/>
          <w:szCs w:val="20"/>
        </w:rPr>
        <w:t xml:space="preserve">D.1.1 Oświadczenie o spełnieniu warunków udziału w postępowaniu - podpisany i wypełniony </w:t>
      </w:r>
      <w:r w:rsidRPr="001B6F50">
        <w:rPr>
          <w:rFonts w:cs="Arial"/>
          <w:b/>
          <w:sz w:val="20"/>
          <w:szCs w:val="20"/>
        </w:rPr>
        <w:t xml:space="preserve">formularz JEDZ;  </w:t>
      </w:r>
      <w:r w:rsidR="007D398C" w:rsidRPr="001B6F50">
        <w:rPr>
          <w:rFonts w:cs="Arial"/>
          <w:b/>
          <w:sz w:val="20"/>
          <w:szCs w:val="20"/>
        </w:rPr>
        <w:t>(</w:t>
      </w:r>
      <w:r w:rsidR="007D398C" w:rsidRPr="001B6F50">
        <w:rPr>
          <w:rFonts w:cs="Arial"/>
          <w:sz w:val="20"/>
          <w:szCs w:val="20"/>
        </w:rPr>
        <w:t>składa każdy Wykonawca oraz podmioty za pomocą których wykazuje spełnienie warunków udziału w postępowaniu);</w:t>
      </w:r>
    </w:p>
    <w:p w:rsidR="00194EBE" w:rsidRPr="001B6F50" w:rsidRDefault="00194EBE" w:rsidP="001B6F50">
      <w:pPr>
        <w:pStyle w:val="Bezodstpw"/>
        <w:numPr>
          <w:ilvl w:val="0"/>
          <w:numId w:val="14"/>
        </w:numPr>
        <w:spacing w:line="276" w:lineRule="auto"/>
        <w:jc w:val="both"/>
        <w:rPr>
          <w:rFonts w:cs="Arial"/>
          <w:sz w:val="20"/>
          <w:szCs w:val="20"/>
        </w:rPr>
      </w:pPr>
      <w:r w:rsidRPr="001B6F50">
        <w:rPr>
          <w:rFonts w:cs="Arial"/>
          <w:sz w:val="20"/>
          <w:szCs w:val="20"/>
        </w:rPr>
        <w:t>D.2. Na etapie</w:t>
      </w:r>
      <w:r w:rsidR="007D398C" w:rsidRPr="001B6F50">
        <w:rPr>
          <w:rFonts w:cs="Arial"/>
          <w:sz w:val="20"/>
          <w:szCs w:val="20"/>
        </w:rPr>
        <w:t xml:space="preserve"> oceny ofert </w:t>
      </w:r>
      <w:r w:rsidRPr="001B6F50">
        <w:rPr>
          <w:rFonts w:cs="Arial"/>
          <w:sz w:val="20"/>
          <w:szCs w:val="20"/>
        </w:rPr>
        <w:t xml:space="preserve"> składa tylko</w:t>
      </w:r>
      <w:r w:rsidR="007D398C" w:rsidRPr="001B6F50">
        <w:rPr>
          <w:rFonts w:cs="Arial"/>
          <w:sz w:val="20"/>
          <w:szCs w:val="20"/>
        </w:rPr>
        <w:t xml:space="preserve"> </w:t>
      </w:r>
      <w:r w:rsidRPr="001B6F50">
        <w:rPr>
          <w:rFonts w:cs="Arial"/>
          <w:sz w:val="20"/>
          <w:szCs w:val="20"/>
        </w:rPr>
        <w:t xml:space="preserve"> Wykonawca</w:t>
      </w:r>
      <w:r w:rsidR="007D398C" w:rsidRPr="001B6F50">
        <w:rPr>
          <w:rFonts w:cs="Arial"/>
          <w:sz w:val="20"/>
          <w:szCs w:val="20"/>
        </w:rPr>
        <w:t xml:space="preserve"> oceniony najwyżej</w:t>
      </w:r>
      <w:r w:rsidRPr="001B6F50">
        <w:rPr>
          <w:rFonts w:cs="Arial"/>
          <w:sz w:val="20"/>
          <w:szCs w:val="20"/>
        </w:rPr>
        <w:t>:</w:t>
      </w:r>
    </w:p>
    <w:p w:rsidR="008D78D1" w:rsidRPr="001B6F50" w:rsidRDefault="008D78D1" w:rsidP="001B6F50">
      <w:pPr>
        <w:pStyle w:val="Akapitzlist"/>
        <w:numPr>
          <w:ilvl w:val="0"/>
          <w:numId w:val="91"/>
        </w:numPr>
        <w:autoSpaceDE w:val="0"/>
        <w:autoSpaceDN w:val="0"/>
        <w:adjustRightInd w:val="0"/>
        <w:ind w:left="2835" w:hanging="284"/>
        <w:jc w:val="both"/>
        <w:rPr>
          <w:rFonts w:cs="Arial"/>
          <w:sz w:val="20"/>
          <w:szCs w:val="20"/>
          <w:lang w:eastAsia="en-US"/>
        </w:rPr>
      </w:pPr>
      <w:r w:rsidRPr="001B6F50">
        <w:rPr>
          <w:rFonts w:cs="Arial"/>
          <w:sz w:val="20"/>
          <w:szCs w:val="20"/>
        </w:rPr>
        <w:t>D</w:t>
      </w:r>
      <w:r w:rsidR="00194EBE" w:rsidRPr="001B6F50">
        <w:rPr>
          <w:rFonts w:cs="Arial"/>
          <w:sz w:val="20"/>
          <w:szCs w:val="20"/>
        </w:rPr>
        <w:t xml:space="preserve">.2.1. </w:t>
      </w:r>
      <w:r w:rsidR="00194EBE" w:rsidRPr="001B6F50">
        <w:rPr>
          <w:rFonts w:cs="Arial"/>
          <w:sz w:val="20"/>
          <w:szCs w:val="20"/>
          <w:lang w:eastAsia="en-US"/>
        </w:rPr>
        <w:t xml:space="preserve">Informację banku lub spółdzielczej kasy oszczędnościowo-kredytowej potwierdzającej wysokość posiadanych środków finansowych lub zdolność kredytową wykonawcy, w okresie nie wcześniejszym niż 1 miesiąc przed upływem terminu składania ofert  w wysokości min </w:t>
      </w:r>
      <w:r w:rsidR="007D398C" w:rsidRPr="001B6F50">
        <w:rPr>
          <w:rFonts w:cs="Arial"/>
          <w:b/>
          <w:sz w:val="20"/>
          <w:szCs w:val="20"/>
          <w:u w:val="single"/>
          <w:lang w:eastAsia="en-US"/>
        </w:rPr>
        <w:t>4</w:t>
      </w:r>
      <w:r w:rsidR="00194EBE" w:rsidRPr="001B6F50">
        <w:rPr>
          <w:rFonts w:cs="Arial"/>
          <w:b/>
          <w:sz w:val="20"/>
          <w:szCs w:val="20"/>
          <w:u w:val="single"/>
          <w:lang w:eastAsia="en-US"/>
        </w:rPr>
        <w:t>00.000 zł</w:t>
      </w:r>
    </w:p>
    <w:p w:rsidR="000E2C0E" w:rsidRPr="001B6F50" w:rsidRDefault="008D78D1" w:rsidP="001B6F50">
      <w:pPr>
        <w:pStyle w:val="Akapitzlist"/>
        <w:numPr>
          <w:ilvl w:val="0"/>
          <w:numId w:val="91"/>
        </w:numPr>
        <w:autoSpaceDE w:val="0"/>
        <w:autoSpaceDN w:val="0"/>
        <w:adjustRightInd w:val="0"/>
        <w:ind w:left="2835" w:hanging="284"/>
        <w:jc w:val="both"/>
        <w:rPr>
          <w:rFonts w:cs="Arial"/>
          <w:sz w:val="20"/>
          <w:szCs w:val="20"/>
          <w:lang w:eastAsia="en-US"/>
        </w:rPr>
      </w:pPr>
      <w:r w:rsidRPr="001B6F50">
        <w:rPr>
          <w:rFonts w:cs="Arial"/>
          <w:sz w:val="20"/>
          <w:szCs w:val="20"/>
          <w:lang w:eastAsia="en-US"/>
        </w:rPr>
        <w:t xml:space="preserve">D.2.2. Polisę OC potwierdzającą, że wykonawca jest ubezpieczony od odpowiedzialności cywilnej w zakresie prowadzonej działalności związanej z przedmiotem zamówienia na sumę gwarancyjną wynoszącą min. </w:t>
      </w:r>
      <w:r w:rsidR="007D398C" w:rsidRPr="001B6F50">
        <w:rPr>
          <w:rFonts w:cs="Arial"/>
          <w:sz w:val="20"/>
          <w:szCs w:val="20"/>
          <w:lang w:eastAsia="en-US"/>
        </w:rPr>
        <w:t>600.000</w:t>
      </w:r>
      <w:r w:rsidRPr="001B6F50">
        <w:rPr>
          <w:rFonts w:cs="Arial"/>
          <w:sz w:val="20"/>
          <w:szCs w:val="20"/>
          <w:lang w:eastAsia="en-US"/>
        </w:rPr>
        <w:t xml:space="preserve"> </w:t>
      </w:r>
      <w:r w:rsidR="007D398C" w:rsidRPr="001B6F50">
        <w:rPr>
          <w:rFonts w:cs="Arial"/>
          <w:sz w:val="20"/>
          <w:szCs w:val="20"/>
          <w:lang w:eastAsia="en-US"/>
        </w:rPr>
        <w:t xml:space="preserve">zł </w:t>
      </w:r>
      <w:r w:rsidRPr="001B6F50">
        <w:rPr>
          <w:rFonts w:cs="Arial"/>
          <w:sz w:val="20"/>
          <w:szCs w:val="20"/>
          <w:lang w:eastAsia="en-US"/>
        </w:rPr>
        <w:t>PLN</w:t>
      </w:r>
      <w:r w:rsidR="000E2C0E" w:rsidRPr="001B6F50">
        <w:rPr>
          <w:rFonts w:cs="Arial"/>
          <w:sz w:val="20"/>
          <w:szCs w:val="20"/>
          <w:lang w:eastAsia="en-US"/>
        </w:rPr>
        <w:t>;</w:t>
      </w:r>
    </w:p>
    <w:p w:rsidR="00A716F0" w:rsidRPr="001B6F50" w:rsidRDefault="000E2C0E" w:rsidP="001B6F50">
      <w:pPr>
        <w:pStyle w:val="Akapitzlist"/>
        <w:numPr>
          <w:ilvl w:val="0"/>
          <w:numId w:val="91"/>
        </w:numPr>
        <w:autoSpaceDE w:val="0"/>
        <w:autoSpaceDN w:val="0"/>
        <w:adjustRightInd w:val="0"/>
        <w:ind w:left="2835" w:hanging="284"/>
        <w:jc w:val="both"/>
        <w:rPr>
          <w:rFonts w:cs="Arial"/>
          <w:sz w:val="20"/>
          <w:szCs w:val="20"/>
          <w:lang w:eastAsia="en-US"/>
        </w:rPr>
      </w:pPr>
      <w:r w:rsidRPr="001B6F50">
        <w:rPr>
          <w:rFonts w:cs="Arial"/>
          <w:sz w:val="20"/>
          <w:szCs w:val="20"/>
        </w:rPr>
        <w:t>D.2.</w:t>
      </w:r>
      <w:r w:rsidR="008D78D1" w:rsidRPr="001B6F50">
        <w:rPr>
          <w:rFonts w:cs="Arial"/>
          <w:sz w:val="20"/>
          <w:szCs w:val="20"/>
        </w:rPr>
        <w:t>3</w:t>
      </w:r>
      <w:r w:rsidR="00194EBE" w:rsidRPr="001B6F50">
        <w:rPr>
          <w:rFonts w:cs="Arial"/>
          <w:sz w:val="20"/>
          <w:szCs w:val="20"/>
        </w:rPr>
        <w:t xml:space="preserve"> W przypadku powoływania się na potencjał innych podmiotów  należy przedłożyć deklaracje tego p</w:t>
      </w:r>
      <w:r w:rsidR="00BC3E9A" w:rsidRPr="001B6F50">
        <w:rPr>
          <w:rFonts w:cs="Arial"/>
          <w:sz w:val="20"/>
          <w:szCs w:val="20"/>
        </w:rPr>
        <w:t>odmiotu do udostępnienia zasobu.</w:t>
      </w:r>
    </w:p>
    <w:p w:rsidR="00BC3E9A" w:rsidRPr="001B6F50" w:rsidRDefault="00BC3E9A" w:rsidP="001B6F50">
      <w:pPr>
        <w:pStyle w:val="Akapitzlist"/>
        <w:autoSpaceDE w:val="0"/>
        <w:autoSpaceDN w:val="0"/>
        <w:adjustRightInd w:val="0"/>
        <w:ind w:left="2835"/>
        <w:jc w:val="both"/>
        <w:rPr>
          <w:rFonts w:cs="Arial"/>
          <w:sz w:val="20"/>
          <w:szCs w:val="20"/>
          <w:lang w:eastAsia="en-US"/>
        </w:rPr>
      </w:pPr>
    </w:p>
    <w:p w:rsidR="00396927" w:rsidRPr="001B6F50" w:rsidRDefault="00CC7D34" w:rsidP="001B6F50">
      <w:pPr>
        <w:pStyle w:val="Akapitzlist"/>
        <w:pBdr>
          <w:top w:val="single" w:sz="4" w:space="1" w:color="FF0000"/>
          <w:left w:val="single" w:sz="4" w:space="4" w:color="FF0000"/>
          <w:bottom w:val="single" w:sz="4" w:space="1" w:color="FF0000"/>
          <w:right w:val="single" w:sz="4" w:space="4" w:color="FF0000"/>
        </w:pBdr>
        <w:shd w:val="clear" w:color="auto" w:fill="EEECE1" w:themeFill="background2"/>
        <w:ind w:left="1560"/>
        <w:jc w:val="both"/>
        <w:rPr>
          <w:rFonts w:cs="Arial"/>
          <w:sz w:val="20"/>
          <w:szCs w:val="20"/>
        </w:rPr>
      </w:pPr>
      <w:r w:rsidRPr="001B6F50">
        <w:rPr>
          <w:rFonts w:cs="Arial"/>
          <w:sz w:val="20"/>
          <w:szCs w:val="20"/>
        </w:rPr>
        <w:t>J</w:t>
      </w:r>
      <w:r w:rsidR="00EB3239" w:rsidRPr="001B6F50">
        <w:rPr>
          <w:rFonts w:cs="Arial"/>
          <w:sz w:val="20"/>
          <w:szCs w:val="20"/>
        </w:rPr>
        <w:t>eżeli z uzasadnionej przyczyny W</w:t>
      </w:r>
      <w:r w:rsidRPr="001B6F50">
        <w:rPr>
          <w:rFonts w:cs="Arial"/>
          <w:sz w:val="20"/>
          <w:szCs w:val="20"/>
        </w:rPr>
        <w:t>ykonawca nie może przedstawić dokumentów dotyczących sytuacji finansowej i</w:t>
      </w:r>
      <w:r w:rsidR="00EB3239" w:rsidRPr="001B6F50">
        <w:rPr>
          <w:rFonts w:cs="Arial"/>
          <w:sz w:val="20"/>
          <w:szCs w:val="20"/>
        </w:rPr>
        <w:t xml:space="preserve"> ekonomicznej wymaganych przez Z</w:t>
      </w:r>
      <w:r w:rsidRPr="001B6F50">
        <w:rPr>
          <w:rFonts w:cs="Arial"/>
          <w:sz w:val="20"/>
          <w:szCs w:val="20"/>
        </w:rPr>
        <w:t>amawiającego, może przedstawić inny dokument, który w wystarczający sposób potwier</w:t>
      </w:r>
      <w:r w:rsidR="00EB3239" w:rsidRPr="001B6F50">
        <w:rPr>
          <w:rFonts w:cs="Arial"/>
          <w:sz w:val="20"/>
          <w:szCs w:val="20"/>
        </w:rPr>
        <w:t>dza spełnianie opisanego przez Zamawiającego warunku.</w:t>
      </w:r>
    </w:p>
    <w:p w:rsidR="00AF5D23" w:rsidRPr="001B6F50" w:rsidRDefault="00AF5D23" w:rsidP="001B6F50">
      <w:pPr>
        <w:pStyle w:val="Akapitzlist"/>
        <w:ind w:left="1560"/>
        <w:rPr>
          <w:rFonts w:cs="Arial"/>
          <w:sz w:val="20"/>
          <w:szCs w:val="20"/>
        </w:rPr>
      </w:pPr>
    </w:p>
    <w:p w:rsidR="00227C0E" w:rsidRPr="001B6F50" w:rsidRDefault="007D398C" w:rsidP="001B6F50">
      <w:pPr>
        <w:pStyle w:val="Akapitzlist"/>
        <w:numPr>
          <w:ilvl w:val="0"/>
          <w:numId w:val="92"/>
        </w:numPr>
        <w:jc w:val="both"/>
        <w:rPr>
          <w:rFonts w:cs="Arial"/>
          <w:sz w:val="20"/>
          <w:szCs w:val="20"/>
        </w:rPr>
      </w:pPr>
      <w:r w:rsidRPr="001B6F50">
        <w:rPr>
          <w:rFonts w:cs="Arial"/>
          <w:sz w:val="20"/>
          <w:szCs w:val="20"/>
        </w:rPr>
        <w:t xml:space="preserve">Dostarczenie dokumentów potwierdzających spełnienie warunków udziału w postępowaniu nastąpi </w:t>
      </w:r>
      <w:r w:rsidR="00027158" w:rsidRPr="001B6F50">
        <w:rPr>
          <w:rFonts w:cs="Arial"/>
          <w:sz w:val="20"/>
          <w:szCs w:val="20"/>
        </w:rPr>
        <w:t xml:space="preserve">na wezwanie Zamawiającego po opublikowaniu listy rankingowej wykonawców w zakresie stopnia spełnienia kryteriów oceny punktowej.  </w:t>
      </w:r>
      <w:r w:rsidR="00227C0E" w:rsidRPr="001B6F50">
        <w:rPr>
          <w:rFonts w:cs="Arial"/>
          <w:bCs/>
          <w:sz w:val="20"/>
          <w:szCs w:val="20"/>
        </w:rPr>
        <w:t>Wykonawc</w:t>
      </w:r>
      <w:r w:rsidR="00027158" w:rsidRPr="001B6F50">
        <w:rPr>
          <w:rFonts w:cs="Arial"/>
          <w:bCs/>
          <w:sz w:val="20"/>
          <w:szCs w:val="20"/>
        </w:rPr>
        <w:t>a</w:t>
      </w:r>
      <w:r w:rsidR="00227C0E" w:rsidRPr="001B6F50">
        <w:rPr>
          <w:rFonts w:cs="Arial"/>
          <w:bCs/>
          <w:sz w:val="20"/>
          <w:szCs w:val="20"/>
        </w:rPr>
        <w:t xml:space="preserve">, którego oferta została najwyżej oceniona, </w:t>
      </w:r>
      <w:r w:rsidR="00027158" w:rsidRPr="001B6F50">
        <w:rPr>
          <w:rFonts w:cs="Arial"/>
          <w:bCs/>
          <w:sz w:val="20"/>
          <w:szCs w:val="20"/>
        </w:rPr>
        <w:t xml:space="preserve">zobowiązany będzie </w:t>
      </w:r>
      <w:r w:rsidR="00227C0E" w:rsidRPr="001B6F50">
        <w:rPr>
          <w:rFonts w:cs="Arial"/>
          <w:bCs/>
          <w:sz w:val="20"/>
          <w:szCs w:val="20"/>
        </w:rPr>
        <w:t xml:space="preserve">do </w:t>
      </w:r>
      <w:r w:rsidR="00027158" w:rsidRPr="001B6F50">
        <w:rPr>
          <w:rFonts w:cs="Arial"/>
          <w:bCs/>
          <w:sz w:val="20"/>
          <w:szCs w:val="20"/>
        </w:rPr>
        <w:t xml:space="preserve"> </w:t>
      </w:r>
      <w:r w:rsidR="00227C0E" w:rsidRPr="001B6F50">
        <w:rPr>
          <w:rFonts w:cs="Arial"/>
          <w:bCs/>
          <w:sz w:val="20"/>
          <w:szCs w:val="20"/>
        </w:rPr>
        <w:t>złożenia</w:t>
      </w:r>
      <w:r w:rsidR="00027158" w:rsidRPr="001B6F50">
        <w:rPr>
          <w:rFonts w:cs="Arial"/>
          <w:bCs/>
          <w:sz w:val="20"/>
          <w:szCs w:val="20"/>
        </w:rPr>
        <w:t xml:space="preserve"> dokumentów </w:t>
      </w:r>
      <w:r w:rsidR="00227C0E" w:rsidRPr="001B6F50">
        <w:rPr>
          <w:rFonts w:cs="Arial"/>
          <w:bCs/>
          <w:sz w:val="20"/>
          <w:szCs w:val="20"/>
        </w:rPr>
        <w:t xml:space="preserve"> aktualnych na dzień złożenia oświadczeń lub dokumentów potwierdzających okoliczności, o których mowa w art. 25 ust. 1. a które wymieniono  </w:t>
      </w:r>
      <w:r w:rsidR="000E2C0E" w:rsidRPr="001B6F50">
        <w:rPr>
          <w:rFonts w:cs="Arial"/>
          <w:bCs/>
          <w:sz w:val="20"/>
          <w:szCs w:val="20"/>
        </w:rPr>
        <w:t xml:space="preserve">B2; C.2 i D2 </w:t>
      </w:r>
      <w:r w:rsidR="00027158" w:rsidRPr="001B6F50">
        <w:rPr>
          <w:rFonts w:cs="Arial"/>
          <w:bCs/>
          <w:sz w:val="20"/>
          <w:szCs w:val="20"/>
        </w:rPr>
        <w:t xml:space="preserve">w pkt. 7.1 niniejszego SIWZ IDW co nastąpi w terminie  wyznaczonym przez Zamawiającego, </w:t>
      </w:r>
      <w:r w:rsidR="00027158" w:rsidRPr="001B6F50">
        <w:rPr>
          <w:rFonts w:cs="Arial"/>
          <w:b/>
          <w:bCs/>
          <w:sz w:val="20"/>
          <w:szCs w:val="20"/>
          <w:u w:val="single"/>
        </w:rPr>
        <w:t xml:space="preserve">nie krótszym niż 10 </w:t>
      </w:r>
      <w:r w:rsidR="00027158" w:rsidRPr="001B6F50">
        <w:rPr>
          <w:rFonts w:cs="Arial"/>
          <w:bCs/>
          <w:sz w:val="20"/>
          <w:szCs w:val="20"/>
        </w:rPr>
        <w:t xml:space="preserve">dni od wezwania </w:t>
      </w:r>
    </w:p>
    <w:p w:rsidR="00BC3E9A" w:rsidRPr="001B6F50" w:rsidRDefault="00BC3E9A" w:rsidP="001B6F50">
      <w:pPr>
        <w:pStyle w:val="Akapitzlist"/>
        <w:numPr>
          <w:ilvl w:val="0"/>
          <w:numId w:val="92"/>
        </w:numPr>
        <w:jc w:val="both"/>
        <w:rPr>
          <w:rFonts w:cs="Arial"/>
          <w:sz w:val="20"/>
          <w:szCs w:val="20"/>
        </w:rPr>
      </w:pPr>
      <w:r w:rsidRPr="001B6F50">
        <w:rPr>
          <w:rFonts w:cs="Arial"/>
          <w:sz w:val="20"/>
          <w:szCs w:val="20"/>
        </w:rPr>
        <w:t>W celu oceny, czy wykonawca polegając na zdolnościach lub sytuacji innych podmiotów na zasadach określonych w art. 22a ustawy, będzie dysponował niezbędnymi zasobami o których mowa w pkt. B.2.2; C.2.2 i D.2.</w:t>
      </w:r>
      <w:r w:rsidR="004D1B0B" w:rsidRPr="001B6F50">
        <w:rPr>
          <w:rFonts w:cs="Arial"/>
          <w:sz w:val="20"/>
          <w:szCs w:val="20"/>
        </w:rPr>
        <w:t>3</w:t>
      </w:r>
      <w:r w:rsidRPr="001B6F50">
        <w:rPr>
          <w:rFonts w:cs="Arial"/>
          <w:sz w:val="20"/>
          <w:szCs w:val="20"/>
        </w:rPr>
        <w:t xml:space="preserve"> w stopniu umożliwiającym należyte wykonanie zamówienia publicznego oraz oceny, czy stosunek łączący Wykonawcę z tymi podmiotami gwarantuje rzeczywisty dostęp do ich zasobów, </w:t>
      </w:r>
      <w:r w:rsidR="00FD711C" w:rsidRPr="001B6F50">
        <w:rPr>
          <w:rFonts w:cs="Arial"/>
          <w:sz w:val="20"/>
          <w:szCs w:val="20"/>
        </w:rPr>
        <w:t xml:space="preserve">zawierającą  </w:t>
      </w:r>
      <w:r w:rsidRPr="001B6F50">
        <w:rPr>
          <w:rFonts w:cs="Arial"/>
          <w:sz w:val="20"/>
          <w:szCs w:val="20"/>
        </w:rPr>
        <w:t>w szczególności:</w:t>
      </w:r>
    </w:p>
    <w:p w:rsidR="00BC3E9A" w:rsidRPr="001B6F50" w:rsidRDefault="00BC3E9A" w:rsidP="001B6F50">
      <w:pPr>
        <w:pStyle w:val="Bezodstpw"/>
        <w:numPr>
          <w:ilvl w:val="0"/>
          <w:numId w:val="110"/>
        </w:numPr>
        <w:spacing w:line="276" w:lineRule="auto"/>
        <w:ind w:left="1134" w:hanging="425"/>
        <w:rPr>
          <w:rFonts w:cs="Arial"/>
          <w:sz w:val="20"/>
          <w:szCs w:val="20"/>
        </w:rPr>
      </w:pPr>
      <w:r w:rsidRPr="001B6F50">
        <w:rPr>
          <w:rFonts w:cs="Arial"/>
          <w:sz w:val="20"/>
          <w:szCs w:val="20"/>
        </w:rPr>
        <w:t>zakres dostępnych wykonawcy zasobów innego podmiotu;</w:t>
      </w:r>
    </w:p>
    <w:p w:rsidR="00BC3E9A" w:rsidRPr="001B6F50" w:rsidRDefault="00BC3E9A" w:rsidP="001B6F50">
      <w:pPr>
        <w:pStyle w:val="Bezodstpw"/>
        <w:numPr>
          <w:ilvl w:val="0"/>
          <w:numId w:val="110"/>
        </w:numPr>
        <w:spacing w:line="276" w:lineRule="auto"/>
        <w:ind w:left="1134" w:hanging="425"/>
        <w:rPr>
          <w:rFonts w:cs="Arial"/>
          <w:sz w:val="20"/>
          <w:szCs w:val="20"/>
        </w:rPr>
      </w:pPr>
      <w:r w:rsidRPr="001B6F50">
        <w:rPr>
          <w:rFonts w:cs="Arial"/>
          <w:sz w:val="20"/>
          <w:szCs w:val="20"/>
        </w:rPr>
        <w:t xml:space="preserve">sposób wykorzystania zasobów innego podmiotu, przez </w:t>
      </w:r>
      <w:r w:rsidR="004D1B0B" w:rsidRPr="001B6F50">
        <w:rPr>
          <w:rFonts w:cs="Arial"/>
          <w:sz w:val="20"/>
          <w:szCs w:val="20"/>
        </w:rPr>
        <w:t>Wykonawcę</w:t>
      </w:r>
      <w:r w:rsidRPr="001B6F50">
        <w:rPr>
          <w:rFonts w:cs="Arial"/>
          <w:sz w:val="20"/>
          <w:szCs w:val="20"/>
        </w:rPr>
        <w:t>, przy wykonywaniu zamówienia publicznego;</w:t>
      </w:r>
    </w:p>
    <w:p w:rsidR="004D1B0B" w:rsidRPr="001B6F50" w:rsidRDefault="00BC3E9A" w:rsidP="001B6F50">
      <w:pPr>
        <w:pStyle w:val="Bezodstpw"/>
        <w:numPr>
          <w:ilvl w:val="0"/>
          <w:numId w:val="110"/>
        </w:numPr>
        <w:spacing w:line="276" w:lineRule="auto"/>
        <w:ind w:left="1134" w:hanging="425"/>
        <w:rPr>
          <w:rFonts w:cs="Arial"/>
          <w:sz w:val="20"/>
          <w:szCs w:val="20"/>
        </w:rPr>
      </w:pPr>
      <w:r w:rsidRPr="001B6F50">
        <w:rPr>
          <w:rFonts w:cs="Arial"/>
          <w:sz w:val="20"/>
          <w:szCs w:val="20"/>
        </w:rPr>
        <w:t>zakres i okres udziału innego podmiotu przy wykonywaniu zamówienia publicznego;</w:t>
      </w:r>
    </w:p>
    <w:p w:rsidR="004D1B0B" w:rsidRPr="001B6F50" w:rsidRDefault="004D1B0B" w:rsidP="001B6F50">
      <w:pPr>
        <w:pStyle w:val="Bezodstpw"/>
        <w:spacing w:line="276" w:lineRule="auto"/>
        <w:rPr>
          <w:rFonts w:cs="Arial"/>
          <w:sz w:val="20"/>
          <w:szCs w:val="20"/>
        </w:rPr>
      </w:pPr>
    </w:p>
    <w:p w:rsidR="004D1B0B" w:rsidRPr="001B6F50" w:rsidRDefault="004D1B0B" w:rsidP="001B6F50">
      <w:pPr>
        <w:pStyle w:val="Akapitzlist"/>
        <w:numPr>
          <w:ilvl w:val="0"/>
          <w:numId w:val="92"/>
        </w:numPr>
        <w:jc w:val="both"/>
        <w:rPr>
          <w:rFonts w:cs="Arial"/>
          <w:sz w:val="20"/>
          <w:szCs w:val="20"/>
        </w:rPr>
      </w:pPr>
      <w:r w:rsidRPr="001B6F50">
        <w:rPr>
          <w:rFonts w:cs="Arial"/>
          <w:sz w:val="20"/>
          <w:szCs w:val="20"/>
        </w:rPr>
        <w:t xml:space="preserve">Zamawiający żąda od wykonawcy, który polega na zdolnościach lub sytuacji innych podmiotów na zasadach określonych w art. 22a ustawy, przedstawienia w odniesieniu do tych podmiotów dokumentów  na potwierdzenie braku podstaw do wykluczenia o których mowa w pkt. 7.2 poniżej. </w:t>
      </w:r>
    </w:p>
    <w:p w:rsidR="00AF5D23" w:rsidRPr="001B6F50" w:rsidRDefault="00AF5D23" w:rsidP="001B6F50">
      <w:pPr>
        <w:pStyle w:val="Akapitzlist"/>
        <w:numPr>
          <w:ilvl w:val="0"/>
          <w:numId w:val="92"/>
        </w:numPr>
        <w:jc w:val="both"/>
        <w:rPr>
          <w:rFonts w:cs="Arial"/>
          <w:sz w:val="20"/>
          <w:szCs w:val="20"/>
        </w:rPr>
      </w:pPr>
      <w:r w:rsidRPr="001B6F50">
        <w:rPr>
          <w:rFonts w:cs="Arial"/>
          <w:sz w:val="20"/>
          <w:szCs w:val="20"/>
        </w:rPr>
        <w:lastRenderedPageBreak/>
        <w:t>Jeżeli wykazy, oświadczenia lub inne złożone przez wykonawcę dokumenty o których mowa w punkcie 1. (powyżej) wzbudzą wątpliwości zamawiającego, to może się  on zwrócić bezpośrednio do właściwego podmiotu, na rzecz którego usługi były wykonane, a w przypadku świadczeń okresowych lub ciągłych są wykonywane, o dodatkowe informacje lub dokumenty w tym zakresie.</w:t>
      </w:r>
    </w:p>
    <w:p w:rsidR="00396927" w:rsidRPr="001B6F50" w:rsidRDefault="00A2124D" w:rsidP="001B6F50">
      <w:pPr>
        <w:pStyle w:val="Nagwek2"/>
        <w:rPr>
          <w:rFonts w:asciiTheme="minorHAnsi" w:hAnsiTheme="minorHAnsi"/>
        </w:rPr>
      </w:pPr>
      <w:bookmarkStart w:id="25" w:name="_Toc486248885"/>
      <w:r w:rsidRPr="001B6F50">
        <w:rPr>
          <w:rFonts w:asciiTheme="minorHAnsi" w:hAnsiTheme="minorHAnsi"/>
        </w:rPr>
        <w:t>7</w:t>
      </w:r>
      <w:r w:rsidR="00396927" w:rsidRPr="001B6F50">
        <w:rPr>
          <w:rFonts w:asciiTheme="minorHAnsi" w:hAnsiTheme="minorHAnsi"/>
        </w:rPr>
        <w:t>.2.  Dokumenty przedkładane na potwierdzenie</w:t>
      </w:r>
      <w:r w:rsidR="00E479F1" w:rsidRPr="001B6F50">
        <w:rPr>
          <w:rFonts w:asciiTheme="minorHAnsi" w:hAnsiTheme="minorHAnsi"/>
        </w:rPr>
        <w:t xml:space="preserve">, </w:t>
      </w:r>
      <w:r w:rsidR="00396927" w:rsidRPr="001B6F50">
        <w:rPr>
          <w:rFonts w:asciiTheme="minorHAnsi" w:hAnsiTheme="minorHAnsi"/>
        </w:rPr>
        <w:t xml:space="preserve"> że Wykonawca nie podlega wykluczeniu z postępowania</w:t>
      </w:r>
      <w:bookmarkEnd w:id="25"/>
    </w:p>
    <w:p w:rsidR="004E518E" w:rsidRPr="001B6F50" w:rsidRDefault="00C2184F" w:rsidP="001B6F50">
      <w:pPr>
        <w:pStyle w:val="Bezodstpw"/>
        <w:numPr>
          <w:ilvl w:val="0"/>
          <w:numId w:val="93"/>
        </w:numPr>
        <w:spacing w:line="276" w:lineRule="auto"/>
        <w:jc w:val="both"/>
        <w:rPr>
          <w:rFonts w:cs="Arial"/>
          <w:sz w:val="20"/>
          <w:szCs w:val="20"/>
        </w:rPr>
      </w:pPr>
      <w:r w:rsidRPr="001B6F50">
        <w:rPr>
          <w:rFonts w:cs="Arial"/>
          <w:sz w:val="20"/>
          <w:szCs w:val="20"/>
        </w:rPr>
        <w:t>Zgodnie z</w:t>
      </w:r>
      <w:r w:rsidRPr="001B6F50">
        <w:rPr>
          <w:rFonts w:cs="Arial"/>
          <w:color w:val="000000"/>
          <w:sz w:val="20"/>
          <w:szCs w:val="20"/>
        </w:rPr>
        <w:t xml:space="preserve">  </w:t>
      </w:r>
      <w:r w:rsidRPr="001B6F50">
        <w:rPr>
          <w:rFonts w:cs="Arial"/>
          <w:sz w:val="20"/>
          <w:szCs w:val="20"/>
        </w:rPr>
        <w:t>Art. 24aa. 1. Ustawy PZP Zamawiający  po otwarciu ofert dokona ich oceny w zakresie spełnienia kryteriów punktowych</w:t>
      </w:r>
      <w:r w:rsidR="004E518E" w:rsidRPr="001B6F50">
        <w:rPr>
          <w:rFonts w:cs="Arial"/>
          <w:sz w:val="20"/>
          <w:szCs w:val="20"/>
        </w:rPr>
        <w:t>, a następnie zbada</w:t>
      </w:r>
      <w:r w:rsidRPr="001B6F50">
        <w:rPr>
          <w:rFonts w:cs="Arial"/>
          <w:sz w:val="20"/>
          <w:szCs w:val="20"/>
        </w:rPr>
        <w:t>, czy wykonawca, którego oferta została oceniona jako najkorzystniejsza, spełnia</w:t>
      </w:r>
      <w:r w:rsidR="004E518E" w:rsidRPr="001B6F50">
        <w:rPr>
          <w:rFonts w:cs="Arial"/>
          <w:sz w:val="20"/>
          <w:szCs w:val="20"/>
        </w:rPr>
        <w:t xml:space="preserve"> warunki udziału w postępowaniu</w:t>
      </w:r>
      <w:r w:rsidR="002A3F3F" w:rsidRPr="001B6F50">
        <w:rPr>
          <w:rFonts w:cs="Arial"/>
          <w:sz w:val="20"/>
          <w:szCs w:val="20"/>
        </w:rPr>
        <w:t xml:space="preserve"> a następnie czy nie podlega wykluczeniu</w:t>
      </w:r>
      <w:r w:rsidRPr="001B6F50">
        <w:rPr>
          <w:rFonts w:cs="Arial"/>
          <w:sz w:val="20"/>
          <w:szCs w:val="20"/>
        </w:rPr>
        <w:t xml:space="preserve">. </w:t>
      </w:r>
      <w:r w:rsidRPr="001B6F50">
        <w:rPr>
          <w:rFonts w:cs="Arial"/>
          <w:color w:val="000000"/>
          <w:sz w:val="20"/>
          <w:szCs w:val="20"/>
        </w:rPr>
        <w:t>Cześć dokumentów wymagana jest od wszystkich wykonawców do złożenia wraz z ofertą</w:t>
      </w:r>
      <w:r w:rsidR="004E518E" w:rsidRPr="001B6F50">
        <w:rPr>
          <w:rFonts w:cs="Arial"/>
          <w:color w:val="000000"/>
          <w:sz w:val="20"/>
          <w:szCs w:val="20"/>
        </w:rPr>
        <w:t xml:space="preserve"> (są to oświadczenia i informacje wykazywane w Formularzu JEDZ oraz w poszczególnych częściach formularza ofertowego: Część I; Część II i Część III) </w:t>
      </w:r>
      <w:r w:rsidRPr="001B6F50">
        <w:rPr>
          <w:rFonts w:cs="Arial"/>
          <w:color w:val="000000"/>
          <w:sz w:val="20"/>
          <w:szCs w:val="20"/>
        </w:rPr>
        <w:t xml:space="preserve"> a </w:t>
      </w:r>
      <w:r w:rsidR="004E518E" w:rsidRPr="001B6F50">
        <w:rPr>
          <w:rFonts w:cs="Arial"/>
          <w:color w:val="000000"/>
          <w:sz w:val="20"/>
          <w:szCs w:val="20"/>
        </w:rPr>
        <w:t xml:space="preserve">pozostała </w:t>
      </w:r>
      <w:r w:rsidRPr="001B6F50">
        <w:rPr>
          <w:rFonts w:cs="Arial"/>
          <w:color w:val="000000"/>
          <w:sz w:val="20"/>
          <w:szCs w:val="20"/>
        </w:rPr>
        <w:t>część</w:t>
      </w:r>
      <w:r w:rsidR="004E518E" w:rsidRPr="001B6F50">
        <w:rPr>
          <w:rFonts w:cs="Arial"/>
          <w:color w:val="000000"/>
          <w:sz w:val="20"/>
          <w:szCs w:val="20"/>
        </w:rPr>
        <w:t xml:space="preserve"> wymagana jest </w:t>
      </w:r>
      <w:r w:rsidRPr="001B6F50">
        <w:rPr>
          <w:rFonts w:cs="Arial"/>
          <w:color w:val="000000"/>
          <w:sz w:val="20"/>
          <w:szCs w:val="20"/>
        </w:rPr>
        <w:t xml:space="preserve"> tylko Wykonawcy </w:t>
      </w:r>
      <w:r w:rsidR="002A3F3F" w:rsidRPr="001B6F50">
        <w:rPr>
          <w:rFonts w:cs="Arial"/>
          <w:color w:val="000000"/>
          <w:sz w:val="20"/>
          <w:szCs w:val="20"/>
        </w:rPr>
        <w:t xml:space="preserve">ocenionego najwyżej co następuje na etapie oceny </w:t>
      </w:r>
    </w:p>
    <w:p w:rsidR="00E479F1" w:rsidRPr="001B6F50" w:rsidRDefault="00E479F1" w:rsidP="001B6F50">
      <w:pPr>
        <w:pStyle w:val="Bezodstpw"/>
        <w:numPr>
          <w:ilvl w:val="0"/>
          <w:numId w:val="93"/>
        </w:numPr>
        <w:spacing w:line="276" w:lineRule="auto"/>
        <w:jc w:val="both"/>
        <w:rPr>
          <w:rFonts w:cs="Arial"/>
          <w:sz w:val="20"/>
          <w:szCs w:val="20"/>
        </w:rPr>
      </w:pPr>
      <w:r w:rsidRPr="001B6F50">
        <w:rPr>
          <w:rFonts w:cs="Arial"/>
          <w:sz w:val="20"/>
          <w:szCs w:val="20"/>
        </w:rPr>
        <w:t xml:space="preserve">W celu wykazania  braku podstaw wykluczenia Wykonawcy z postępowania należy przedłożyć następujące dokumenty adekwatnie do każdego z warunków </w:t>
      </w:r>
      <w:r w:rsidR="00F13EB7" w:rsidRPr="001B6F50">
        <w:rPr>
          <w:rFonts w:cs="Arial"/>
          <w:sz w:val="20"/>
          <w:szCs w:val="20"/>
        </w:rPr>
        <w:t>o których mowa w pkt. 6.5 niniejszej SIWZ IDW</w:t>
      </w:r>
      <w:r w:rsidRPr="001B6F50">
        <w:rPr>
          <w:rFonts w:cs="Arial"/>
          <w:sz w:val="20"/>
          <w:szCs w:val="20"/>
        </w:rPr>
        <w:t>, w czym uwzględniono odpowiednio uwarunkowania  podmiotów zagranicznych.</w:t>
      </w:r>
    </w:p>
    <w:p w:rsidR="004E518E" w:rsidRPr="001B6F50" w:rsidRDefault="00396927" w:rsidP="001B6F50">
      <w:pPr>
        <w:pStyle w:val="Nagwek2"/>
        <w:numPr>
          <w:ilvl w:val="0"/>
          <w:numId w:val="94"/>
        </w:numPr>
        <w:jc w:val="both"/>
        <w:rPr>
          <w:rFonts w:asciiTheme="minorHAnsi" w:hAnsiTheme="minorHAnsi" w:cs="Arial"/>
          <w:color w:val="000000"/>
          <w:sz w:val="20"/>
          <w:szCs w:val="20"/>
          <w:u w:val="single"/>
        </w:rPr>
      </w:pPr>
      <w:bookmarkStart w:id="26" w:name="_Toc486248886"/>
      <w:bookmarkStart w:id="27" w:name="_Toc425596855"/>
      <w:bookmarkStart w:id="28" w:name="_Toc425686954"/>
      <w:r w:rsidRPr="001B6F50">
        <w:rPr>
          <w:rFonts w:asciiTheme="minorHAnsi" w:hAnsiTheme="minorHAnsi" w:cs="Arial"/>
          <w:color w:val="000000"/>
          <w:sz w:val="20"/>
          <w:szCs w:val="20"/>
          <w:u w:val="single"/>
        </w:rPr>
        <w:t>W celu potwierdzenia spełnienia warunków udziału w postępowaniu o których mowa w pkt.</w:t>
      </w:r>
      <w:r w:rsidR="007F0D69" w:rsidRPr="001B6F50">
        <w:rPr>
          <w:rFonts w:asciiTheme="minorHAnsi" w:hAnsiTheme="minorHAnsi" w:cs="Arial"/>
          <w:color w:val="000000"/>
          <w:sz w:val="20"/>
          <w:szCs w:val="20"/>
          <w:u w:val="single"/>
        </w:rPr>
        <w:t>6</w:t>
      </w:r>
      <w:r w:rsidRPr="001B6F50">
        <w:rPr>
          <w:rFonts w:asciiTheme="minorHAnsi" w:hAnsiTheme="minorHAnsi" w:cs="Arial"/>
          <w:color w:val="000000"/>
          <w:sz w:val="20"/>
          <w:szCs w:val="20"/>
          <w:u w:val="single"/>
        </w:rPr>
        <w:t xml:space="preserve">.1; </w:t>
      </w:r>
      <w:r w:rsidR="007F0D69" w:rsidRPr="001B6F50">
        <w:rPr>
          <w:rFonts w:asciiTheme="minorHAnsi" w:hAnsiTheme="minorHAnsi" w:cs="Arial"/>
          <w:color w:val="000000"/>
          <w:sz w:val="20"/>
          <w:szCs w:val="20"/>
          <w:u w:val="single"/>
        </w:rPr>
        <w:t>6</w:t>
      </w:r>
      <w:r w:rsidRPr="001B6F50">
        <w:rPr>
          <w:rFonts w:asciiTheme="minorHAnsi" w:hAnsiTheme="minorHAnsi" w:cs="Arial"/>
          <w:color w:val="000000"/>
          <w:sz w:val="20"/>
          <w:szCs w:val="20"/>
          <w:u w:val="single"/>
        </w:rPr>
        <w:t xml:space="preserve">.2; </w:t>
      </w:r>
      <w:r w:rsidR="007F0D69" w:rsidRPr="001B6F50">
        <w:rPr>
          <w:rFonts w:asciiTheme="minorHAnsi" w:hAnsiTheme="minorHAnsi" w:cs="Arial"/>
          <w:color w:val="000000"/>
          <w:sz w:val="20"/>
          <w:szCs w:val="20"/>
          <w:u w:val="single"/>
        </w:rPr>
        <w:t>6</w:t>
      </w:r>
      <w:r w:rsidRPr="001B6F50">
        <w:rPr>
          <w:rFonts w:asciiTheme="minorHAnsi" w:hAnsiTheme="minorHAnsi" w:cs="Arial"/>
          <w:color w:val="000000"/>
          <w:sz w:val="20"/>
          <w:szCs w:val="20"/>
          <w:u w:val="single"/>
        </w:rPr>
        <w:t xml:space="preserve">.3; </w:t>
      </w:r>
      <w:r w:rsidR="007F0D69" w:rsidRPr="001B6F50">
        <w:rPr>
          <w:rFonts w:asciiTheme="minorHAnsi" w:hAnsiTheme="minorHAnsi" w:cs="Arial"/>
          <w:color w:val="000000"/>
          <w:sz w:val="20"/>
          <w:szCs w:val="20"/>
          <w:u w:val="single"/>
        </w:rPr>
        <w:t>6</w:t>
      </w:r>
      <w:r w:rsidRPr="001B6F50">
        <w:rPr>
          <w:rFonts w:asciiTheme="minorHAnsi" w:hAnsiTheme="minorHAnsi" w:cs="Arial"/>
          <w:color w:val="000000"/>
          <w:sz w:val="20"/>
          <w:szCs w:val="20"/>
          <w:u w:val="single"/>
        </w:rPr>
        <w:t>.4;</w:t>
      </w:r>
      <w:bookmarkEnd w:id="26"/>
      <w:r w:rsidRPr="001B6F50">
        <w:rPr>
          <w:rFonts w:asciiTheme="minorHAnsi" w:hAnsiTheme="minorHAnsi" w:cs="Arial"/>
          <w:color w:val="000000"/>
          <w:sz w:val="20"/>
          <w:szCs w:val="20"/>
          <w:u w:val="single"/>
        </w:rPr>
        <w:t xml:space="preserve"> </w:t>
      </w:r>
    </w:p>
    <w:p w:rsidR="002A3F3F" w:rsidRPr="001B6F50" w:rsidRDefault="002A3F3F" w:rsidP="001B6F50">
      <w:pPr>
        <w:pStyle w:val="Akapitzlist"/>
        <w:numPr>
          <w:ilvl w:val="0"/>
          <w:numId w:val="141"/>
        </w:numPr>
      </w:pPr>
      <w:r w:rsidRPr="001B6F50">
        <w:rPr>
          <w:rFonts w:cs="Arial"/>
          <w:sz w:val="20"/>
          <w:szCs w:val="20"/>
        </w:rPr>
        <w:t>Ocenie podlegają przesłanki określone  poniższym zapisem:</w:t>
      </w:r>
    </w:p>
    <w:p w:rsidR="004E518E" w:rsidRPr="001B6F50" w:rsidRDefault="004E518E" w:rsidP="001B6F50">
      <w:pPr>
        <w:pStyle w:val="Default"/>
        <w:pBdr>
          <w:top w:val="single" w:sz="2" w:space="1" w:color="00B050"/>
          <w:left w:val="single" w:sz="2" w:space="4" w:color="00B050"/>
          <w:bottom w:val="single" w:sz="2" w:space="1" w:color="00B050"/>
          <w:right w:val="single" w:sz="2" w:space="4" w:color="00B050"/>
        </w:pBdr>
        <w:shd w:val="clear" w:color="auto" w:fill="EEECE1" w:themeFill="background2"/>
        <w:spacing w:line="276" w:lineRule="auto"/>
        <w:ind w:left="720"/>
        <w:jc w:val="both"/>
        <w:rPr>
          <w:rFonts w:asciiTheme="minorHAnsi" w:hAnsiTheme="minorHAnsi" w:cs="Arial"/>
          <w:color w:val="C00000"/>
          <w:sz w:val="20"/>
          <w:szCs w:val="20"/>
        </w:rPr>
      </w:pPr>
      <w:r w:rsidRPr="001B6F50">
        <w:rPr>
          <w:rFonts w:asciiTheme="minorHAnsi" w:hAnsiTheme="minorHAnsi" w:cs="Arial"/>
          <w:b/>
          <w:bCs/>
          <w:color w:val="C00000"/>
          <w:sz w:val="20"/>
          <w:szCs w:val="20"/>
          <w:u w:val="single"/>
        </w:rPr>
        <w:t>Warunek WW1</w:t>
      </w:r>
      <w:r w:rsidR="00070876" w:rsidRPr="001B6F50">
        <w:rPr>
          <w:rFonts w:asciiTheme="minorHAnsi" w:hAnsiTheme="minorHAnsi" w:cs="Arial"/>
          <w:bCs/>
          <w:color w:val="C00000"/>
          <w:sz w:val="20"/>
          <w:szCs w:val="20"/>
        </w:rPr>
        <w:t xml:space="preserve"> (pkt. 7.1 SIWZ IDW)</w:t>
      </w:r>
      <w:r w:rsidRPr="001B6F50">
        <w:rPr>
          <w:rFonts w:asciiTheme="minorHAnsi" w:hAnsiTheme="minorHAnsi" w:cs="Arial"/>
          <w:bCs/>
          <w:color w:val="C00000"/>
          <w:sz w:val="20"/>
          <w:szCs w:val="20"/>
        </w:rPr>
        <w:t xml:space="preserve">. </w:t>
      </w:r>
      <w:r w:rsidR="002A3F3F" w:rsidRPr="001B6F50">
        <w:rPr>
          <w:rFonts w:asciiTheme="minorHAnsi" w:hAnsiTheme="minorHAnsi" w:cs="Arial"/>
          <w:bCs/>
          <w:color w:val="C00000"/>
          <w:sz w:val="20"/>
          <w:szCs w:val="20"/>
        </w:rPr>
        <w:t xml:space="preserve">Z postępowania wyklucza się </w:t>
      </w:r>
      <w:r w:rsidRPr="001B6F50">
        <w:rPr>
          <w:rFonts w:asciiTheme="minorHAnsi" w:hAnsiTheme="minorHAnsi" w:cs="Arial"/>
          <w:bCs/>
          <w:color w:val="C00000"/>
          <w:sz w:val="20"/>
          <w:szCs w:val="20"/>
        </w:rPr>
        <w:t xml:space="preserve">Wykonawcę, który nie wykazał spełniania warunków udziału lub nie wykazał braku podstaw wykluczenia; </w:t>
      </w:r>
    </w:p>
    <w:p w:rsidR="002A3F3F" w:rsidRPr="001B6F50" w:rsidRDefault="002A3F3F" w:rsidP="001B6F50">
      <w:pPr>
        <w:pStyle w:val="Akapitzlist"/>
        <w:numPr>
          <w:ilvl w:val="0"/>
          <w:numId w:val="141"/>
        </w:numPr>
        <w:jc w:val="both"/>
        <w:rPr>
          <w:rFonts w:cs="Arial"/>
          <w:sz w:val="20"/>
          <w:szCs w:val="20"/>
        </w:rPr>
      </w:pPr>
      <w:r w:rsidRPr="001B6F50">
        <w:rPr>
          <w:rFonts w:cs="Arial"/>
          <w:sz w:val="20"/>
          <w:szCs w:val="20"/>
        </w:rPr>
        <w:t>W celu określenia braku podstaw wykluczenia oraz spełnienia warunków udzia</w:t>
      </w:r>
      <w:r w:rsidR="00370047" w:rsidRPr="001B6F50">
        <w:rPr>
          <w:rFonts w:cs="Arial"/>
          <w:sz w:val="20"/>
          <w:szCs w:val="20"/>
        </w:rPr>
        <w:t xml:space="preserve">łu w postępowaniu </w:t>
      </w:r>
      <w:r w:rsidRPr="001B6F50">
        <w:rPr>
          <w:rFonts w:cs="Arial"/>
          <w:sz w:val="20"/>
          <w:szCs w:val="20"/>
        </w:rPr>
        <w:t xml:space="preserve"> Wykonawca dostarczy na żądanie Zamawiającego  (w ciągu 10 dni od opublikowania informacji o spełnieniu kryteriów punktowych przez wszystkich wykonawców którzy złożyli oferty w przedmiotowym postępowaniu) </w:t>
      </w:r>
      <w:r w:rsidR="00370047" w:rsidRPr="001B6F50">
        <w:rPr>
          <w:rFonts w:cs="Arial"/>
          <w:sz w:val="20"/>
          <w:szCs w:val="20"/>
        </w:rPr>
        <w:t>stosowne dokument które wymieniono w pkt. 7.1 niniejszego SIWZ IDW.</w:t>
      </w:r>
    </w:p>
    <w:p w:rsidR="002A3F3F" w:rsidRPr="001B6F50" w:rsidRDefault="002A3F3F" w:rsidP="001B6F50">
      <w:pPr>
        <w:pStyle w:val="Nagwek2"/>
        <w:pBdr>
          <w:top w:val="single" w:sz="2" w:space="1" w:color="FF0000"/>
          <w:left w:val="single" w:sz="2" w:space="4" w:color="FF0000"/>
          <w:bottom w:val="single" w:sz="2" w:space="1" w:color="FF0000"/>
          <w:right w:val="single" w:sz="2" w:space="4" w:color="FF0000"/>
        </w:pBdr>
        <w:shd w:val="clear" w:color="auto" w:fill="FDE9D9" w:themeFill="accent6" w:themeFillTint="33"/>
        <w:ind w:left="720"/>
        <w:jc w:val="both"/>
        <w:rPr>
          <w:rFonts w:asciiTheme="minorHAnsi" w:hAnsiTheme="minorHAnsi" w:cs="Arial"/>
          <w:b w:val="0"/>
          <w:color w:val="000000"/>
          <w:sz w:val="20"/>
          <w:szCs w:val="20"/>
        </w:rPr>
      </w:pPr>
    </w:p>
    <w:p w:rsidR="00FD4508" w:rsidRPr="001B6F50" w:rsidRDefault="00396927" w:rsidP="001B6F50">
      <w:pPr>
        <w:pStyle w:val="Nagwek2"/>
        <w:pBdr>
          <w:top w:val="single" w:sz="2" w:space="1" w:color="FF0000"/>
          <w:left w:val="single" w:sz="2" w:space="4" w:color="FF0000"/>
          <w:bottom w:val="single" w:sz="2" w:space="1" w:color="FF0000"/>
          <w:right w:val="single" w:sz="2" w:space="4" w:color="FF0000"/>
        </w:pBdr>
        <w:shd w:val="clear" w:color="auto" w:fill="FDE9D9" w:themeFill="accent6" w:themeFillTint="33"/>
        <w:ind w:left="720"/>
        <w:jc w:val="both"/>
        <w:rPr>
          <w:rFonts w:asciiTheme="minorHAnsi" w:hAnsiTheme="minorHAnsi" w:cs="Arial"/>
          <w:b w:val="0"/>
          <w:color w:val="auto"/>
          <w:sz w:val="20"/>
          <w:szCs w:val="20"/>
        </w:rPr>
      </w:pPr>
      <w:bookmarkStart w:id="29" w:name="_Toc486248887"/>
      <w:r w:rsidRPr="001B6F50">
        <w:rPr>
          <w:rFonts w:asciiTheme="minorHAnsi" w:hAnsiTheme="minorHAnsi" w:cs="Arial"/>
          <w:b w:val="0"/>
          <w:color w:val="000000"/>
          <w:sz w:val="20"/>
          <w:szCs w:val="20"/>
        </w:rPr>
        <w:t xml:space="preserve">Wykonawca powinien się wykazać posiadaniem odpowiedniego potencjału technicznego, organizacyjnego, finansowego i  formalno-prawnego składając dokumenty, które wymieniono w pkt. </w:t>
      </w:r>
      <w:r w:rsidR="007F0D69" w:rsidRPr="001B6F50">
        <w:rPr>
          <w:rFonts w:asciiTheme="minorHAnsi" w:hAnsiTheme="minorHAnsi" w:cs="Arial"/>
          <w:b w:val="0"/>
          <w:color w:val="000000"/>
          <w:sz w:val="20"/>
          <w:szCs w:val="20"/>
        </w:rPr>
        <w:t>7</w:t>
      </w:r>
      <w:r w:rsidRPr="001B6F50">
        <w:rPr>
          <w:rFonts w:asciiTheme="minorHAnsi" w:hAnsiTheme="minorHAnsi" w:cs="Arial"/>
          <w:b w:val="0"/>
          <w:color w:val="000000"/>
          <w:sz w:val="20"/>
          <w:szCs w:val="20"/>
        </w:rPr>
        <w:t>.1 niniejszej SIWZ IDW</w:t>
      </w:r>
      <w:r w:rsidR="00C2184F" w:rsidRPr="001B6F50">
        <w:rPr>
          <w:rFonts w:asciiTheme="minorHAnsi" w:hAnsiTheme="minorHAnsi" w:cs="Arial"/>
          <w:b w:val="0"/>
          <w:color w:val="000000"/>
          <w:sz w:val="20"/>
          <w:szCs w:val="20"/>
        </w:rPr>
        <w:t xml:space="preserve"> (Warunek WW1)</w:t>
      </w:r>
      <w:r w:rsidRPr="001B6F50">
        <w:rPr>
          <w:rFonts w:asciiTheme="minorHAnsi" w:hAnsiTheme="minorHAnsi" w:cs="Arial"/>
          <w:b w:val="0"/>
          <w:color w:val="000000"/>
          <w:sz w:val="20"/>
          <w:szCs w:val="20"/>
        </w:rPr>
        <w:t>.</w:t>
      </w:r>
      <w:bookmarkEnd w:id="27"/>
      <w:bookmarkEnd w:id="28"/>
      <w:r w:rsidRPr="001B6F50">
        <w:rPr>
          <w:rFonts w:asciiTheme="minorHAnsi" w:hAnsiTheme="minorHAnsi" w:cs="Arial"/>
          <w:b w:val="0"/>
          <w:color w:val="000000"/>
          <w:sz w:val="20"/>
          <w:szCs w:val="20"/>
        </w:rPr>
        <w:t xml:space="preserve"> </w:t>
      </w:r>
      <w:r w:rsidR="006D2D9B" w:rsidRPr="001B6F50">
        <w:rPr>
          <w:rFonts w:asciiTheme="minorHAnsi" w:hAnsiTheme="minorHAnsi" w:cs="Arial"/>
          <w:b w:val="0"/>
          <w:color w:val="000000"/>
          <w:sz w:val="20"/>
          <w:szCs w:val="20"/>
        </w:rPr>
        <w:t xml:space="preserve">Dokumenty należy złożyć odpowiednio zgodnie z </w:t>
      </w:r>
      <w:r w:rsidR="002A3F3F" w:rsidRPr="001B6F50">
        <w:rPr>
          <w:rFonts w:asciiTheme="minorHAnsi" w:hAnsiTheme="minorHAnsi" w:cs="Arial"/>
          <w:b w:val="0"/>
          <w:color w:val="000000"/>
          <w:sz w:val="20"/>
          <w:szCs w:val="20"/>
        </w:rPr>
        <w:t>Instrukcją</w:t>
      </w:r>
      <w:r w:rsidR="006D2D9B" w:rsidRPr="001B6F50">
        <w:rPr>
          <w:rFonts w:asciiTheme="minorHAnsi" w:hAnsiTheme="minorHAnsi" w:cs="Arial"/>
          <w:b w:val="0"/>
          <w:color w:val="000000"/>
          <w:sz w:val="20"/>
          <w:szCs w:val="20"/>
        </w:rPr>
        <w:t xml:space="preserve"> Zamawiającego</w:t>
      </w:r>
      <w:r w:rsidR="00227C0E" w:rsidRPr="001B6F50">
        <w:rPr>
          <w:rFonts w:asciiTheme="minorHAnsi" w:hAnsiTheme="minorHAnsi" w:cs="Arial"/>
          <w:b w:val="0"/>
          <w:color w:val="000000"/>
          <w:sz w:val="20"/>
          <w:szCs w:val="20"/>
        </w:rPr>
        <w:t xml:space="preserve"> o której mowa w tym punkcie.</w:t>
      </w:r>
      <w:r w:rsidR="00FD4508" w:rsidRPr="001B6F50">
        <w:rPr>
          <w:rFonts w:asciiTheme="minorHAnsi" w:hAnsiTheme="minorHAnsi" w:cs="Arial"/>
          <w:b w:val="0"/>
          <w:color w:val="000000"/>
          <w:sz w:val="20"/>
          <w:szCs w:val="20"/>
        </w:rPr>
        <w:t xml:space="preserve"> </w:t>
      </w:r>
      <w:r w:rsidR="00FD4508" w:rsidRPr="001B6F50">
        <w:rPr>
          <w:rFonts w:asciiTheme="minorHAnsi" w:hAnsiTheme="minorHAnsi" w:cs="Arial"/>
          <w:b w:val="0"/>
          <w:color w:val="auto"/>
          <w:sz w:val="20"/>
          <w:szCs w:val="20"/>
        </w:rPr>
        <w:t>Dokumenty składa zarówno Wykonawca,  jak i członek konsorcjum a ponadto podmioty/podwykonawcy</w:t>
      </w:r>
      <w:r w:rsidR="002A3F3F" w:rsidRPr="001B6F50">
        <w:rPr>
          <w:rFonts w:asciiTheme="minorHAnsi" w:hAnsiTheme="minorHAnsi" w:cs="Arial"/>
          <w:b w:val="0"/>
          <w:color w:val="auto"/>
          <w:sz w:val="20"/>
          <w:szCs w:val="20"/>
        </w:rPr>
        <w:t>,</w:t>
      </w:r>
      <w:r w:rsidR="00FD4508" w:rsidRPr="001B6F50">
        <w:rPr>
          <w:rFonts w:asciiTheme="minorHAnsi" w:hAnsiTheme="minorHAnsi" w:cs="Arial"/>
          <w:b w:val="0"/>
          <w:color w:val="auto"/>
          <w:sz w:val="20"/>
          <w:szCs w:val="20"/>
        </w:rPr>
        <w:t xml:space="preserve"> które dostarczyły Wykonawcy zasoby na potwierdzenie spełnienia </w:t>
      </w:r>
      <w:r w:rsidR="002A3F3F" w:rsidRPr="001B6F50">
        <w:rPr>
          <w:rFonts w:asciiTheme="minorHAnsi" w:hAnsiTheme="minorHAnsi" w:cs="Arial"/>
          <w:b w:val="0"/>
          <w:color w:val="auto"/>
          <w:sz w:val="20"/>
          <w:szCs w:val="20"/>
        </w:rPr>
        <w:t>warunków udziału w postępowaniu zgodnie z instrukcja Zamawiającego określoną w stosownym wezwaniu</w:t>
      </w:r>
      <w:r w:rsidR="00370047" w:rsidRPr="001B6F50">
        <w:rPr>
          <w:rFonts w:asciiTheme="minorHAnsi" w:hAnsiTheme="minorHAnsi" w:cs="Arial"/>
          <w:b w:val="0"/>
          <w:color w:val="auto"/>
          <w:sz w:val="20"/>
          <w:szCs w:val="20"/>
        </w:rPr>
        <w:t>, z tym że dokumenty potwierdzające spełnienie warunków udziału w postępowaniu składa tylko Wykonawca a dokumenty na potwierdzenie nie podleganiu wykluczeniu Wykonawca i podmioty z których potencjału Wykonawca korzysta na wykazanie spełnienia warunków udziału w postępowaniu.</w:t>
      </w:r>
      <w:bookmarkEnd w:id="29"/>
      <w:r w:rsidR="00370047" w:rsidRPr="001B6F50">
        <w:rPr>
          <w:rFonts w:asciiTheme="minorHAnsi" w:hAnsiTheme="minorHAnsi" w:cs="Arial"/>
          <w:b w:val="0"/>
          <w:color w:val="auto"/>
          <w:sz w:val="20"/>
          <w:szCs w:val="20"/>
        </w:rPr>
        <w:t xml:space="preserve"> </w:t>
      </w:r>
    </w:p>
    <w:p w:rsidR="00C2184F" w:rsidRPr="001B6F50" w:rsidRDefault="00C2184F" w:rsidP="001B6F50">
      <w:pPr>
        <w:pStyle w:val="Nagwek2"/>
        <w:numPr>
          <w:ilvl w:val="0"/>
          <w:numId w:val="94"/>
        </w:numPr>
        <w:jc w:val="both"/>
        <w:rPr>
          <w:rFonts w:asciiTheme="minorHAnsi" w:hAnsiTheme="minorHAnsi" w:cs="Arial"/>
          <w:color w:val="auto"/>
          <w:sz w:val="20"/>
          <w:szCs w:val="20"/>
          <w:u w:val="single"/>
        </w:rPr>
      </w:pPr>
      <w:bookmarkStart w:id="30" w:name="_Toc486248888"/>
      <w:r w:rsidRPr="001B6F50">
        <w:rPr>
          <w:rFonts w:asciiTheme="minorHAnsi" w:hAnsiTheme="minorHAnsi" w:cs="Arial"/>
          <w:color w:val="auto"/>
          <w:sz w:val="20"/>
          <w:szCs w:val="20"/>
          <w:u w:val="single"/>
        </w:rPr>
        <w:t xml:space="preserve">W </w:t>
      </w:r>
      <w:r w:rsidR="000E2C0E" w:rsidRPr="001B6F50">
        <w:rPr>
          <w:rFonts w:asciiTheme="minorHAnsi" w:hAnsiTheme="minorHAnsi" w:cs="Arial"/>
          <w:color w:val="auto"/>
          <w:sz w:val="20"/>
          <w:szCs w:val="20"/>
          <w:u w:val="single"/>
        </w:rPr>
        <w:t>celu potwierdzenia braku podstaw do wykluczenia</w:t>
      </w:r>
      <w:r w:rsidRPr="001B6F50">
        <w:rPr>
          <w:rFonts w:asciiTheme="minorHAnsi" w:hAnsiTheme="minorHAnsi" w:cs="Arial"/>
          <w:color w:val="auto"/>
          <w:sz w:val="20"/>
          <w:szCs w:val="20"/>
          <w:u w:val="single"/>
        </w:rPr>
        <w:t xml:space="preserve"> </w:t>
      </w:r>
      <w:r w:rsidR="004E518E" w:rsidRPr="001B6F50">
        <w:rPr>
          <w:rFonts w:asciiTheme="minorHAnsi" w:hAnsiTheme="minorHAnsi" w:cs="Arial"/>
          <w:color w:val="auto"/>
          <w:sz w:val="20"/>
          <w:szCs w:val="20"/>
          <w:u w:val="single"/>
        </w:rPr>
        <w:t>w zakresie przesłanki związanej z popełnionymi przestępstwami,</w:t>
      </w:r>
      <w:bookmarkEnd w:id="30"/>
      <w:r w:rsidR="004E518E" w:rsidRPr="001B6F50">
        <w:rPr>
          <w:rFonts w:asciiTheme="minorHAnsi" w:hAnsiTheme="minorHAnsi" w:cs="Arial"/>
          <w:color w:val="auto"/>
          <w:sz w:val="20"/>
          <w:szCs w:val="20"/>
          <w:u w:val="single"/>
        </w:rPr>
        <w:t xml:space="preserve"> </w:t>
      </w:r>
    </w:p>
    <w:p w:rsidR="00246B00" w:rsidRPr="001B6F50" w:rsidRDefault="00246B00" w:rsidP="001B6F50">
      <w:pPr>
        <w:pStyle w:val="Akapitzlist"/>
        <w:numPr>
          <w:ilvl w:val="0"/>
          <w:numId w:val="96"/>
        </w:numPr>
        <w:rPr>
          <w:rFonts w:cs="Arial"/>
          <w:sz w:val="20"/>
          <w:szCs w:val="20"/>
        </w:rPr>
      </w:pPr>
      <w:r w:rsidRPr="001B6F50">
        <w:rPr>
          <w:rFonts w:cs="Arial"/>
          <w:sz w:val="20"/>
          <w:szCs w:val="20"/>
        </w:rPr>
        <w:t>Ocenie podlegają przesłanki określone w poniższych warunkach:</w:t>
      </w:r>
    </w:p>
    <w:p w:rsidR="00370047" w:rsidRPr="001B6F50" w:rsidRDefault="004E518E" w:rsidP="001B6F50">
      <w:pPr>
        <w:pStyle w:val="Default"/>
        <w:numPr>
          <w:ilvl w:val="0"/>
          <w:numId w:val="95"/>
        </w:numPr>
        <w:pBdr>
          <w:top w:val="single" w:sz="2" w:space="1" w:color="00B050"/>
          <w:left w:val="single" w:sz="2" w:space="4" w:color="00B050"/>
          <w:bottom w:val="single" w:sz="2" w:space="1" w:color="00B050"/>
          <w:right w:val="single" w:sz="2" w:space="4" w:color="00B050"/>
        </w:pBdr>
        <w:shd w:val="clear" w:color="auto" w:fill="EEECE1" w:themeFill="background2"/>
        <w:spacing w:line="276" w:lineRule="auto"/>
        <w:ind w:left="851" w:hanging="142"/>
        <w:jc w:val="both"/>
        <w:rPr>
          <w:rFonts w:asciiTheme="minorHAnsi" w:hAnsiTheme="minorHAnsi" w:cs="Arial"/>
          <w:color w:val="auto"/>
          <w:sz w:val="20"/>
          <w:szCs w:val="20"/>
        </w:rPr>
      </w:pPr>
      <w:r w:rsidRPr="001B6F50">
        <w:rPr>
          <w:rFonts w:asciiTheme="minorHAnsi" w:hAnsiTheme="minorHAnsi" w:cs="Arial"/>
          <w:b/>
          <w:bCs/>
          <w:color w:val="C00000"/>
          <w:sz w:val="20"/>
          <w:szCs w:val="20"/>
          <w:u w:val="single"/>
        </w:rPr>
        <w:lastRenderedPageBreak/>
        <w:t>Warunek WW2</w:t>
      </w:r>
      <w:r w:rsidRPr="001B6F50">
        <w:rPr>
          <w:rFonts w:asciiTheme="minorHAnsi" w:hAnsiTheme="minorHAnsi" w:cs="Arial"/>
          <w:bCs/>
          <w:color w:val="auto"/>
          <w:sz w:val="20"/>
          <w:szCs w:val="20"/>
        </w:rPr>
        <w:t>.</w:t>
      </w:r>
      <w:r w:rsidR="00070876" w:rsidRPr="001B6F50">
        <w:rPr>
          <w:rFonts w:asciiTheme="minorHAnsi" w:hAnsiTheme="minorHAnsi" w:cs="Arial"/>
          <w:bCs/>
          <w:color w:val="auto"/>
          <w:sz w:val="20"/>
          <w:szCs w:val="20"/>
        </w:rPr>
        <w:t xml:space="preserve"> </w:t>
      </w:r>
      <w:r w:rsidR="00070876" w:rsidRPr="001B6F50">
        <w:rPr>
          <w:rFonts w:asciiTheme="minorHAnsi" w:hAnsiTheme="minorHAnsi" w:cs="Arial"/>
          <w:bCs/>
          <w:color w:val="C00000"/>
          <w:sz w:val="20"/>
          <w:szCs w:val="20"/>
        </w:rPr>
        <w:t xml:space="preserve">(pkt. 7.1 SIWZ IDW). </w:t>
      </w:r>
      <w:r w:rsidR="00C12E4A" w:rsidRPr="001B6F50">
        <w:rPr>
          <w:rFonts w:asciiTheme="minorHAnsi" w:hAnsiTheme="minorHAnsi" w:cs="Arial"/>
          <w:bCs/>
          <w:color w:val="auto"/>
          <w:sz w:val="20"/>
          <w:szCs w:val="20"/>
        </w:rPr>
        <w:t xml:space="preserve">Zamawiający wyklucza </w:t>
      </w:r>
      <w:r w:rsidRPr="001B6F50">
        <w:rPr>
          <w:rFonts w:asciiTheme="minorHAnsi" w:hAnsiTheme="minorHAnsi" w:cs="Arial"/>
          <w:bCs/>
          <w:color w:val="auto"/>
          <w:sz w:val="20"/>
          <w:szCs w:val="20"/>
        </w:rPr>
        <w:t xml:space="preserve">Wykonawcę będącego osobą fizyczną, którego prawomocnie skazano za przestępstwo: </w:t>
      </w:r>
    </w:p>
    <w:p w:rsidR="00370047" w:rsidRPr="001B6F50" w:rsidRDefault="004E518E" w:rsidP="001B6F50">
      <w:pPr>
        <w:pStyle w:val="Default"/>
        <w:numPr>
          <w:ilvl w:val="0"/>
          <w:numId w:val="142"/>
        </w:numPr>
        <w:pBdr>
          <w:top w:val="single" w:sz="2" w:space="1" w:color="00B050"/>
          <w:left w:val="single" w:sz="2" w:space="4" w:color="00B050"/>
          <w:bottom w:val="single" w:sz="2" w:space="1" w:color="00B050"/>
          <w:right w:val="single" w:sz="2" w:space="4" w:color="00B050"/>
        </w:pBdr>
        <w:shd w:val="clear" w:color="auto" w:fill="EEECE1" w:themeFill="background2"/>
        <w:spacing w:line="276" w:lineRule="auto"/>
        <w:jc w:val="both"/>
        <w:rPr>
          <w:rFonts w:asciiTheme="minorHAnsi" w:hAnsiTheme="minorHAnsi" w:cs="Arial"/>
          <w:color w:val="auto"/>
          <w:sz w:val="20"/>
          <w:szCs w:val="20"/>
        </w:rPr>
      </w:pPr>
      <w:r w:rsidRPr="001B6F50">
        <w:rPr>
          <w:rFonts w:asciiTheme="minorHAnsi" w:hAnsiTheme="minorHAnsi" w:cs="Arial"/>
          <w:bCs/>
          <w:sz w:val="20"/>
          <w:szCs w:val="20"/>
        </w:rPr>
        <w:t xml:space="preserve">którym mowa w art. 165a, art. 181–188, art. 189a, art. 218–221, art. 228–230a, art. 250a, art. 258 lub art. 270–309 ustawy z dnia 6 czerwca 1997 r. – Kodeks karny (Dz. U. poz. 553, z późn. zm.5)) lub art. 46 lub art. 48 ustawy z dnia 25 czerwca 2010 r. o sporcie (Dz. U. z 2016 r. poz. 176), </w:t>
      </w:r>
    </w:p>
    <w:p w:rsidR="00370047" w:rsidRPr="001B6F50" w:rsidRDefault="004E518E" w:rsidP="001B6F50">
      <w:pPr>
        <w:pStyle w:val="Default"/>
        <w:numPr>
          <w:ilvl w:val="0"/>
          <w:numId w:val="142"/>
        </w:numPr>
        <w:pBdr>
          <w:top w:val="single" w:sz="2" w:space="1" w:color="00B050"/>
          <w:left w:val="single" w:sz="2" w:space="4" w:color="00B050"/>
          <w:bottom w:val="single" w:sz="2" w:space="1" w:color="00B050"/>
          <w:right w:val="single" w:sz="2" w:space="4" w:color="00B050"/>
        </w:pBdr>
        <w:shd w:val="clear" w:color="auto" w:fill="EEECE1" w:themeFill="background2"/>
        <w:spacing w:line="276" w:lineRule="auto"/>
        <w:jc w:val="both"/>
        <w:rPr>
          <w:rFonts w:asciiTheme="minorHAnsi" w:hAnsiTheme="minorHAnsi" w:cs="Arial"/>
          <w:color w:val="auto"/>
          <w:sz w:val="20"/>
          <w:szCs w:val="20"/>
        </w:rPr>
      </w:pPr>
      <w:r w:rsidRPr="001B6F50">
        <w:rPr>
          <w:rFonts w:asciiTheme="minorHAnsi" w:hAnsiTheme="minorHAnsi" w:cs="Arial"/>
          <w:bCs/>
          <w:sz w:val="20"/>
          <w:szCs w:val="20"/>
        </w:rPr>
        <w:t xml:space="preserve">o charakterze terrorystycznym, o którym mowa w art. 115 § 20 ustawy z dnia 6 czerwca 1997 r. – Kodeks karny, </w:t>
      </w:r>
    </w:p>
    <w:p w:rsidR="00370047" w:rsidRPr="001B6F50" w:rsidRDefault="004E518E" w:rsidP="001B6F50">
      <w:pPr>
        <w:pStyle w:val="Default"/>
        <w:numPr>
          <w:ilvl w:val="0"/>
          <w:numId w:val="142"/>
        </w:numPr>
        <w:pBdr>
          <w:top w:val="single" w:sz="2" w:space="1" w:color="00B050"/>
          <w:left w:val="single" w:sz="2" w:space="4" w:color="00B050"/>
          <w:bottom w:val="single" w:sz="2" w:space="1" w:color="00B050"/>
          <w:right w:val="single" w:sz="2" w:space="4" w:color="00B050"/>
        </w:pBdr>
        <w:shd w:val="clear" w:color="auto" w:fill="EEECE1" w:themeFill="background2"/>
        <w:spacing w:line="276" w:lineRule="auto"/>
        <w:jc w:val="both"/>
        <w:rPr>
          <w:rFonts w:asciiTheme="minorHAnsi" w:hAnsiTheme="minorHAnsi" w:cs="Arial"/>
          <w:color w:val="auto"/>
          <w:sz w:val="20"/>
          <w:szCs w:val="20"/>
        </w:rPr>
      </w:pPr>
      <w:r w:rsidRPr="001B6F50">
        <w:rPr>
          <w:rFonts w:asciiTheme="minorHAnsi" w:hAnsiTheme="minorHAnsi" w:cs="Arial"/>
          <w:bCs/>
          <w:sz w:val="20"/>
          <w:szCs w:val="20"/>
        </w:rPr>
        <w:t xml:space="preserve">skarbowe, </w:t>
      </w:r>
    </w:p>
    <w:p w:rsidR="004E518E" w:rsidRPr="001B6F50" w:rsidRDefault="004E518E" w:rsidP="001B6F50">
      <w:pPr>
        <w:pStyle w:val="Default"/>
        <w:numPr>
          <w:ilvl w:val="0"/>
          <w:numId w:val="142"/>
        </w:numPr>
        <w:pBdr>
          <w:top w:val="single" w:sz="2" w:space="1" w:color="00B050"/>
          <w:left w:val="single" w:sz="2" w:space="4" w:color="00B050"/>
          <w:bottom w:val="single" w:sz="2" w:space="1" w:color="00B050"/>
          <w:right w:val="single" w:sz="2" w:space="4" w:color="00B050"/>
        </w:pBdr>
        <w:shd w:val="clear" w:color="auto" w:fill="EEECE1" w:themeFill="background2"/>
        <w:spacing w:line="276" w:lineRule="auto"/>
        <w:jc w:val="both"/>
        <w:rPr>
          <w:rFonts w:asciiTheme="minorHAnsi" w:hAnsiTheme="minorHAnsi" w:cs="Arial"/>
          <w:color w:val="auto"/>
          <w:sz w:val="20"/>
          <w:szCs w:val="20"/>
        </w:rPr>
      </w:pPr>
      <w:r w:rsidRPr="001B6F50">
        <w:rPr>
          <w:rFonts w:asciiTheme="minorHAnsi" w:hAnsiTheme="minorHAnsi" w:cs="Arial"/>
          <w:bCs/>
          <w:sz w:val="20"/>
          <w:szCs w:val="20"/>
        </w:rPr>
        <w:t xml:space="preserve">o którym mowa w art. 9 lub art. 10 ustawy z dnia 15 czerwca 2012 r. o skutkach powierzania wykonywania pracy cudzoziemcom przebywającym wbrew przepisom na terytorium Rzeczypospolitej Polskiej (Dz. U. poz. 769); </w:t>
      </w:r>
    </w:p>
    <w:p w:rsidR="004E518E" w:rsidRPr="001B6F50" w:rsidRDefault="004E518E" w:rsidP="001B6F50">
      <w:pPr>
        <w:pStyle w:val="Default"/>
        <w:numPr>
          <w:ilvl w:val="0"/>
          <w:numId w:val="95"/>
        </w:numPr>
        <w:pBdr>
          <w:top w:val="single" w:sz="2" w:space="1" w:color="00B050"/>
          <w:left w:val="single" w:sz="2" w:space="4" w:color="00B050"/>
          <w:bottom w:val="single" w:sz="2" w:space="1" w:color="00B050"/>
          <w:right w:val="single" w:sz="2" w:space="4" w:color="00B050"/>
        </w:pBdr>
        <w:shd w:val="clear" w:color="auto" w:fill="EEECE1" w:themeFill="background2"/>
        <w:spacing w:line="276" w:lineRule="auto"/>
        <w:ind w:left="851" w:hanging="142"/>
        <w:jc w:val="both"/>
        <w:rPr>
          <w:rFonts w:asciiTheme="minorHAnsi" w:hAnsiTheme="minorHAnsi" w:cs="Arial"/>
          <w:color w:val="auto"/>
          <w:sz w:val="20"/>
          <w:szCs w:val="20"/>
        </w:rPr>
      </w:pPr>
      <w:r w:rsidRPr="001B6F50">
        <w:rPr>
          <w:rFonts w:asciiTheme="minorHAnsi" w:hAnsiTheme="minorHAnsi" w:cs="Arial"/>
          <w:b/>
          <w:bCs/>
          <w:color w:val="C00000"/>
          <w:sz w:val="20"/>
          <w:szCs w:val="20"/>
          <w:u w:val="single"/>
        </w:rPr>
        <w:t>Warunek WW3</w:t>
      </w:r>
      <w:r w:rsidRPr="001B6F50">
        <w:rPr>
          <w:rFonts w:asciiTheme="minorHAnsi" w:hAnsiTheme="minorHAnsi" w:cs="Arial"/>
          <w:bCs/>
          <w:color w:val="auto"/>
          <w:sz w:val="20"/>
          <w:szCs w:val="20"/>
        </w:rPr>
        <w:t>.</w:t>
      </w:r>
      <w:r w:rsidR="00070876" w:rsidRPr="001B6F50">
        <w:rPr>
          <w:rFonts w:asciiTheme="minorHAnsi" w:hAnsiTheme="minorHAnsi" w:cs="Arial"/>
          <w:bCs/>
          <w:color w:val="auto"/>
          <w:sz w:val="20"/>
          <w:szCs w:val="20"/>
        </w:rPr>
        <w:t xml:space="preserve"> </w:t>
      </w:r>
      <w:r w:rsidR="00070876" w:rsidRPr="001B6F50">
        <w:rPr>
          <w:rFonts w:asciiTheme="minorHAnsi" w:hAnsiTheme="minorHAnsi" w:cs="Arial"/>
          <w:bCs/>
          <w:color w:val="C00000"/>
          <w:sz w:val="20"/>
          <w:szCs w:val="20"/>
        </w:rPr>
        <w:t xml:space="preserve">(pkt. 7.1 SIWZ IDW). </w:t>
      </w:r>
      <w:r w:rsidR="00C12E4A" w:rsidRPr="001B6F50">
        <w:rPr>
          <w:rFonts w:asciiTheme="minorHAnsi" w:hAnsiTheme="minorHAnsi" w:cs="Arial"/>
          <w:bCs/>
          <w:color w:val="auto"/>
          <w:sz w:val="20"/>
          <w:szCs w:val="20"/>
        </w:rPr>
        <w:t>Zamawiający wyklucza</w:t>
      </w:r>
      <w:r w:rsidRPr="001B6F50">
        <w:rPr>
          <w:rFonts w:asciiTheme="minorHAnsi" w:hAnsiTheme="minorHAnsi" w:cs="Arial"/>
          <w:bCs/>
          <w:color w:val="auto"/>
          <w:sz w:val="20"/>
          <w:szCs w:val="20"/>
        </w:rPr>
        <w:t xml:space="preserve">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00C12E4A" w:rsidRPr="001B6F50">
        <w:rPr>
          <w:rFonts w:asciiTheme="minorHAnsi" w:hAnsiTheme="minorHAnsi" w:cs="Arial"/>
          <w:bCs/>
          <w:color w:val="auto"/>
          <w:sz w:val="20"/>
          <w:szCs w:val="20"/>
        </w:rPr>
        <w:t>w Warunku WW2.</w:t>
      </w:r>
    </w:p>
    <w:p w:rsidR="004E518E" w:rsidRPr="001B6F50" w:rsidRDefault="004E518E" w:rsidP="001B6F50">
      <w:pPr>
        <w:pStyle w:val="Default"/>
        <w:numPr>
          <w:ilvl w:val="0"/>
          <w:numId w:val="95"/>
        </w:numPr>
        <w:pBdr>
          <w:top w:val="single" w:sz="2" w:space="1" w:color="00B050"/>
          <w:left w:val="single" w:sz="2" w:space="4" w:color="00B050"/>
          <w:bottom w:val="single" w:sz="2" w:space="1" w:color="00B050"/>
          <w:right w:val="single" w:sz="2" w:space="4" w:color="00B050"/>
        </w:pBdr>
        <w:shd w:val="clear" w:color="auto" w:fill="EEECE1" w:themeFill="background2"/>
        <w:spacing w:line="276" w:lineRule="auto"/>
        <w:ind w:left="851" w:hanging="142"/>
        <w:rPr>
          <w:rFonts w:asciiTheme="minorHAnsi" w:hAnsiTheme="minorHAnsi" w:cs="Arial"/>
          <w:color w:val="auto"/>
          <w:sz w:val="20"/>
          <w:szCs w:val="20"/>
        </w:rPr>
      </w:pPr>
      <w:r w:rsidRPr="001B6F50">
        <w:rPr>
          <w:rFonts w:asciiTheme="minorHAnsi" w:hAnsiTheme="minorHAnsi" w:cs="Arial"/>
          <w:b/>
          <w:bCs/>
          <w:color w:val="C00000"/>
          <w:sz w:val="20"/>
          <w:szCs w:val="20"/>
          <w:u w:val="single"/>
        </w:rPr>
        <w:t>Warunek WW10.</w:t>
      </w:r>
      <w:r w:rsidRPr="001B6F50">
        <w:rPr>
          <w:rFonts w:asciiTheme="minorHAnsi" w:hAnsiTheme="minorHAnsi" w:cs="Arial"/>
          <w:bCs/>
          <w:color w:val="auto"/>
          <w:sz w:val="20"/>
          <w:szCs w:val="20"/>
        </w:rPr>
        <w:t xml:space="preserve"> </w:t>
      </w:r>
      <w:r w:rsidR="00070876" w:rsidRPr="001B6F50">
        <w:rPr>
          <w:rFonts w:asciiTheme="minorHAnsi" w:hAnsiTheme="minorHAnsi" w:cs="Arial"/>
          <w:bCs/>
          <w:color w:val="auto"/>
          <w:sz w:val="20"/>
          <w:szCs w:val="20"/>
        </w:rPr>
        <w:t xml:space="preserve"> </w:t>
      </w:r>
      <w:r w:rsidR="00070876" w:rsidRPr="001B6F50">
        <w:rPr>
          <w:rFonts w:asciiTheme="minorHAnsi" w:hAnsiTheme="minorHAnsi" w:cs="Arial"/>
          <w:bCs/>
          <w:color w:val="C00000"/>
          <w:sz w:val="20"/>
          <w:szCs w:val="20"/>
        </w:rPr>
        <w:t xml:space="preserve">(pkt. 7.1 SIWZ IDW). </w:t>
      </w:r>
      <w:r w:rsidRPr="001B6F50">
        <w:rPr>
          <w:rFonts w:asciiTheme="minorHAnsi" w:hAnsiTheme="minorHAnsi" w:cs="Arial"/>
          <w:bCs/>
          <w:color w:val="auto"/>
          <w:sz w:val="20"/>
          <w:szCs w:val="20"/>
        </w:rPr>
        <w:t xml:space="preserve">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 </w:t>
      </w:r>
    </w:p>
    <w:p w:rsidR="004E518E" w:rsidRPr="001B6F50" w:rsidRDefault="004E518E" w:rsidP="001B6F50">
      <w:pPr>
        <w:pStyle w:val="Akapitzlist"/>
        <w:numPr>
          <w:ilvl w:val="0"/>
          <w:numId w:val="95"/>
        </w:numPr>
        <w:pBdr>
          <w:top w:val="single" w:sz="2" w:space="1" w:color="00B050"/>
          <w:left w:val="single" w:sz="2" w:space="4" w:color="00B050"/>
          <w:bottom w:val="single" w:sz="2" w:space="1" w:color="00B050"/>
          <w:right w:val="single" w:sz="2" w:space="4" w:color="00B050"/>
        </w:pBdr>
        <w:shd w:val="clear" w:color="auto" w:fill="EEECE1" w:themeFill="background2"/>
        <w:autoSpaceDE w:val="0"/>
        <w:autoSpaceDN w:val="0"/>
        <w:adjustRightInd w:val="0"/>
        <w:spacing w:after="0"/>
        <w:ind w:left="851" w:hanging="142"/>
        <w:jc w:val="both"/>
        <w:rPr>
          <w:rFonts w:cs="Arial"/>
          <w:sz w:val="20"/>
          <w:szCs w:val="20"/>
        </w:rPr>
      </w:pPr>
      <w:r w:rsidRPr="001B6F50">
        <w:rPr>
          <w:rFonts w:cs="Arial"/>
          <w:b/>
          <w:bCs/>
          <w:color w:val="C00000"/>
          <w:sz w:val="20"/>
          <w:szCs w:val="20"/>
          <w:u w:val="single"/>
        </w:rPr>
        <w:t>Warunek WW15</w:t>
      </w:r>
      <w:r w:rsidRPr="001B6F50">
        <w:rPr>
          <w:rFonts w:cs="Arial"/>
          <w:bCs/>
          <w:sz w:val="20"/>
          <w:szCs w:val="20"/>
        </w:rPr>
        <w:t>.</w:t>
      </w:r>
      <w:r w:rsidRPr="001B6F50">
        <w:rPr>
          <w:rFonts w:cs="Arial"/>
          <w:sz w:val="20"/>
          <w:szCs w:val="20"/>
        </w:rPr>
        <w:t xml:space="preserve"> Wykonawcę </w:t>
      </w:r>
      <w:r w:rsidRPr="001B6F50">
        <w:rPr>
          <w:rFonts w:cs="Arial"/>
          <w:bCs/>
          <w:sz w:val="20"/>
          <w:szCs w:val="20"/>
        </w:rPr>
        <w:t xml:space="preserve">będącego osobą fizyczną, którego prawomocnie skazano za wykroczenie przeciwko prawom pracownika lub wykroczenie przeciwko środowisku, jeżeli za jego popełnienie wymierzono karę aresztu, ograniczenia wolności lub karę grzywny nie niższą niż 3000 złotych; </w:t>
      </w:r>
    </w:p>
    <w:p w:rsidR="004E518E" w:rsidRPr="001B6F50" w:rsidRDefault="004E518E" w:rsidP="001B6F50">
      <w:pPr>
        <w:pStyle w:val="Akapitzlist"/>
        <w:numPr>
          <w:ilvl w:val="0"/>
          <w:numId w:val="95"/>
        </w:numPr>
        <w:pBdr>
          <w:top w:val="single" w:sz="2" w:space="1" w:color="00B050"/>
          <w:left w:val="single" w:sz="2" w:space="4" w:color="00B050"/>
          <w:bottom w:val="single" w:sz="2" w:space="1" w:color="00B050"/>
          <w:right w:val="single" w:sz="2" w:space="4" w:color="00B050"/>
        </w:pBdr>
        <w:shd w:val="clear" w:color="auto" w:fill="EEECE1" w:themeFill="background2"/>
        <w:autoSpaceDE w:val="0"/>
        <w:autoSpaceDN w:val="0"/>
        <w:adjustRightInd w:val="0"/>
        <w:spacing w:after="0"/>
        <w:ind w:left="851" w:hanging="142"/>
        <w:jc w:val="both"/>
        <w:rPr>
          <w:rFonts w:cs="Arial"/>
          <w:sz w:val="24"/>
          <w:szCs w:val="24"/>
        </w:rPr>
      </w:pPr>
      <w:r w:rsidRPr="001B6F50">
        <w:rPr>
          <w:rFonts w:cs="Arial"/>
          <w:b/>
          <w:bCs/>
          <w:color w:val="C00000"/>
          <w:sz w:val="20"/>
          <w:szCs w:val="20"/>
          <w:u w:val="single"/>
        </w:rPr>
        <w:t>Warunek WW16.</w:t>
      </w:r>
      <w:r w:rsidRPr="001B6F50">
        <w:rPr>
          <w:rFonts w:cs="Arial"/>
          <w:sz w:val="20"/>
          <w:szCs w:val="20"/>
        </w:rPr>
        <w:t xml:space="preserve"> </w:t>
      </w:r>
      <w:r w:rsidR="00070876" w:rsidRPr="001B6F50">
        <w:rPr>
          <w:rFonts w:cs="Arial"/>
          <w:bCs/>
          <w:color w:val="C00000"/>
          <w:sz w:val="20"/>
          <w:szCs w:val="20"/>
        </w:rPr>
        <w:t xml:space="preserve">(pkt. 7.1 SIWZ IDW). </w:t>
      </w:r>
      <w:r w:rsidRPr="001B6F50">
        <w:rPr>
          <w:rFonts w:cs="Arial"/>
          <w:sz w:val="20"/>
          <w:szCs w:val="20"/>
        </w:rPr>
        <w:t xml:space="preserve">Wykonawcę </w:t>
      </w:r>
      <w:r w:rsidRPr="001B6F50">
        <w:rPr>
          <w:rFonts w:cs="Arial"/>
          <w:bCs/>
          <w:sz w:val="20"/>
          <w:szCs w:val="20"/>
        </w:rPr>
        <w:t xml:space="preserve">będącego jeżeli urzędującego członka jego organu zarządzającego lub nadzorczego, wspólnika spółki w spółce jawnej lub partnerskiej albo komplementariusza w spółce komandytowej lub komandytowo-akcyjnej lub prokurenta prawomocnie skazano za wykroczenie, </w:t>
      </w:r>
      <w:r w:rsidRPr="001B6F50">
        <w:rPr>
          <w:rFonts w:cs="Arial"/>
          <w:sz w:val="24"/>
          <w:szCs w:val="24"/>
        </w:rPr>
        <w:t xml:space="preserve"> </w:t>
      </w:r>
      <w:r w:rsidRPr="001B6F50">
        <w:rPr>
          <w:rFonts w:cs="Arial"/>
          <w:bCs/>
          <w:sz w:val="20"/>
          <w:szCs w:val="20"/>
        </w:rPr>
        <w:t>za wykroczenie przeciwko prawom pracownika lub wykroczenie przeciwko środowisku, jeżeli za jego popełnienie wymierzono karę aresztu, ograniczenia wolności lub karę grzywny nie niższą niż 3000 złotych;</w:t>
      </w:r>
      <w:r w:rsidRPr="001B6F50">
        <w:rPr>
          <w:rFonts w:cs="Arial"/>
          <w:b/>
          <w:bCs/>
          <w:sz w:val="20"/>
          <w:szCs w:val="20"/>
        </w:rPr>
        <w:t xml:space="preserve"> </w:t>
      </w:r>
    </w:p>
    <w:p w:rsidR="004E518E" w:rsidRPr="001B6F50" w:rsidRDefault="004E518E" w:rsidP="001B6F50">
      <w:pPr>
        <w:pStyle w:val="Default"/>
        <w:spacing w:line="276" w:lineRule="auto"/>
        <w:ind w:left="1440"/>
        <w:jc w:val="both"/>
        <w:rPr>
          <w:rFonts w:asciiTheme="minorHAnsi" w:hAnsiTheme="minorHAnsi" w:cs="Arial"/>
          <w:color w:val="C00000"/>
          <w:sz w:val="20"/>
          <w:szCs w:val="20"/>
        </w:rPr>
      </w:pPr>
    </w:p>
    <w:p w:rsidR="00246B00" w:rsidRPr="001B6F50" w:rsidRDefault="00246B00" w:rsidP="001B6F50">
      <w:pPr>
        <w:pStyle w:val="Akapitzlist"/>
        <w:numPr>
          <w:ilvl w:val="0"/>
          <w:numId w:val="96"/>
        </w:numPr>
        <w:jc w:val="both"/>
        <w:rPr>
          <w:rFonts w:cs="Arial"/>
          <w:sz w:val="20"/>
          <w:szCs w:val="20"/>
        </w:rPr>
      </w:pPr>
      <w:r w:rsidRPr="001B6F50">
        <w:rPr>
          <w:rFonts w:cs="Arial"/>
          <w:sz w:val="20"/>
          <w:szCs w:val="20"/>
        </w:rPr>
        <w:t>W celu określenia braku podstaw wykluczenia</w:t>
      </w:r>
      <w:r w:rsidR="009C43E6" w:rsidRPr="001B6F50">
        <w:rPr>
          <w:rFonts w:cs="Arial"/>
          <w:sz w:val="20"/>
          <w:szCs w:val="20"/>
        </w:rPr>
        <w:t xml:space="preserve"> w zakresie związanej z</w:t>
      </w:r>
      <w:r w:rsidR="00C12E4A" w:rsidRPr="001B6F50">
        <w:rPr>
          <w:rFonts w:cs="Arial"/>
          <w:sz w:val="20"/>
          <w:szCs w:val="20"/>
        </w:rPr>
        <w:t xml:space="preserve"> informacjami pochodzącymi z Krajowego Rejestru Karnego </w:t>
      </w:r>
      <w:r w:rsidR="009C43E6" w:rsidRPr="001B6F50">
        <w:rPr>
          <w:rFonts w:cs="Arial"/>
          <w:sz w:val="20"/>
          <w:szCs w:val="20"/>
        </w:rPr>
        <w:t xml:space="preserve"> </w:t>
      </w:r>
      <w:r w:rsidRPr="001B6F50">
        <w:rPr>
          <w:rFonts w:cs="Arial"/>
          <w:sz w:val="20"/>
          <w:szCs w:val="20"/>
        </w:rPr>
        <w:t xml:space="preserve">Wykonawca </w:t>
      </w:r>
      <w:r w:rsidR="00C12E4A" w:rsidRPr="001B6F50">
        <w:rPr>
          <w:rFonts w:cs="Arial"/>
          <w:sz w:val="20"/>
          <w:szCs w:val="20"/>
        </w:rPr>
        <w:t xml:space="preserve">którego oferta została oceniona  najwyżej </w:t>
      </w:r>
      <w:r w:rsidRPr="001B6F50">
        <w:rPr>
          <w:rFonts w:cs="Arial"/>
          <w:sz w:val="20"/>
          <w:szCs w:val="20"/>
        </w:rPr>
        <w:t>dostarcz</w:t>
      </w:r>
      <w:r w:rsidR="009C43E6" w:rsidRPr="001B6F50">
        <w:rPr>
          <w:rFonts w:cs="Arial"/>
          <w:sz w:val="20"/>
          <w:szCs w:val="20"/>
        </w:rPr>
        <w:t>y</w:t>
      </w:r>
      <w:r w:rsidRPr="001B6F50">
        <w:rPr>
          <w:rFonts w:cs="Arial"/>
          <w:sz w:val="20"/>
          <w:szCs w:val="20"/>
        </w:rPr>
        <w:t xml:space="preserve"> </w:t>
      </w:r>
      <w:r w:rsidR="009C43E6" w:rsidRPr="001B6F50">
        <w:rPr>
          <w:rFonts w:cs="Arial"/>
          <w:sz w:val="20"/>
          <w:szCs w:val="20"/>
        </w:rPr>
        <w:t>na żądanie Zamawiającego  (w ciągu 10 dni od opublikowania informacji o spełnieniu kryteriów punktowych przez wszystkich wykonawców</w:t>
      </w:r>
      <w:r w:rsidR="00C12E4A" w:rsidRPr="001B6F50">
        <w:rPr>
          <w:rFonts w:cs="Arial"/>
          <w:sz w:val="20"/>
          <w:szCs w:val="20"/>
        </w:rPr>
        <w:t>,</w:t>
      </w:r>
      <w:r w:rsidR="009C43E6" w:rsidRPr="001B6F50">
        <w:rPr>
          <w:rFonts w:cs="Arial"/>
          <w:sz w:val="20"/>
          <w:szCs w:val="20"/>
        </w:rPr>
        <w:t xml:space="preserve"> którzy złożyli oferty w przedmiotowym postępowaniu) następującą informacj</w:t>
      </w:r>
      <w:r w:rsidR="00C12E4A" w:rsidRPr="001B6F50">
        <w:rPr>
          <w:rFonts w:cs="Arial"/>
          <w:sz w:val="20"/>
          <w:szCs w:val="20"/>
        </w:rPr>
        <w:t>e</w:t>
      </w:r>
      <w:r w:rsidR="00E40DE3" w:rsidRPr="001B6F50">
        <w:rPr>
          <w:rFonts w:cs="Arial"/>
          <w:sz w:val="20"/>
          <w:szCs w:val="20"/>
        </w:rPr>
        <w:t>/ informacje</w:t>
      </w:r>
      <w:r w:rsidR="00C12E4A" w:rsidRPr="001B6F50">
        <w:rPr>
          <w:rFonts w:cs="Arial"/>
          <w:sz w:val="20"/>
          <w:szCs w:val="20"/>
        </w:rPr>
        <w:t xml:space="preserve"> stosownie do formy prawnej Wykonawcy i podmiotów udostępniających zasoby</w:t>
      </w:r>
      <w:r w:rsidR="009C43E6" w:rsidRPr="001B6F50">
        <w:rPr>
          <w:rFonts w:cs="Arial"/>
          <w:sz w:val="20"/>
          <w:szCs w:val="20"/>
        </w:rPr>
        <w:t>:</w:t>
      </w:r>
    </w:p>
    <w:p w:rsidR="009C43E6" w:rsidRPr="001B6F50" w:rsidRDefault="009C43E6" w:rsidP="001B6F50">
      <w:pPr>
        <w:pBdr>
          <w:top w:val="single" w:sz="2" w:space="1" w:color="FF0000"/>
          <w:left w:val="single" w:sz="2" w:space="1" w:color="FF0000"/>
          <w:bottom w:val="single" w:sz="2" w:space="1" w:color="FF0000"/>
          <w:right w:val="single" w:sz="2" w:space="1" w:color="FF0000"/>
        </w:pBdr>
        <w:shd w:val="clear" w:color="auto" w:fill="FDE9D9" w:themeFill="accent6" w:themeFillTint="33"/>
        <w:autoSpaceDE w:val="0"/>
        <w:autoSpaceDN w:val="0"/>
        <w:adjustRightInd w:val="0"/>
        <w:spacing w:after="0"/>
        <w:ind w:left="851"/>
        <w:jc w:val="both"/>
        <w:rPr>
          <w:rFonts w:cs="Arial"/>
          <w:sz w:val="20"/>
          <w:szCs w:val="20"/>
        </w:rPr>
      </w:pPr>
      <w:r w:rsidRPr="001B6F50">
        <w:rPr>
          <w:rFonts w:cs="Arial"/>
          <w:sz w:val="20"/>
          <w:szCs w:val="20"/>
        </w:rPr>
        <w:t>I</w:t>
      </w:r>
      <w:r w:rsidR="00E40DE3" w:rsidRPr="001B6F50">
        <w:rPr>
          <w:rFonts w:cs="Arial"/>
          <w:sz w:val="20"/>
          <w:szCs w:val="20"/>
        </w:rPr>
        <w:t>nformację/ informacje</w:t>
      </w:r>
      <w:r w:rsidR="004E518E" w:rsidRPr="001B6F50">
        <w:rPr>
          <w:rFonts w:cs="Arial"/>
          <w:sz w:val="20"/>
          <w:szCs w:val="20"/>
        </w:rPr>
        <w:t xml:space="preserve"> z Krajowego Rejestru Karnego </w:t>
      </w:r>
      <w:r w:rsidR="00070876" w:rsidRPr="001B6F50">
        <w:rPr>
          <w:rFonts w:cs="Arial"/>
          <w:sz w:val="20"/>
          <w:szCs w:val="20"/>
        </w:rPr>
        <w:t>wskazującej</w:t>
      </w:r>
      <w:r w:rsidR="00E40DE3" w:rsidRPr="001B6F50">
        <w:rPr>
          <w:rFonts w:cs="Arial"/>
          <w:sz w:val="20"/>
          <w:szCs w:val="20"/>
        </w:rPr>
        <w:t>/wskazujących</w:t>
      </w:r>
      <w:r w:rsidR="00070876" w:rsidRPr="001B6F50">
        <w:rPr>
          <w:rFonts w:cs="Arial"/>
          <w:sz w:val="20"/>
          <w:szCs w:val="20"/>
        </w:rPr>
        <w:t xml:space="preserve"> brak figurowania w tym rejestrze w zakresie przesłanek wskazanych w warunkach WW2; WW3;WW10;WW15 i WW16 (powyżej) </w:t>
      </w:r>
      <w:r w:rsidR="004E518E" w:rsidRPr="001B6F50">
        <w:rPr>
          <w:rFonts w:cs="Arial"/>
          <w:sz w:val="20"/>
          <w:szCs w:val="20"/>
        </w:rPr>
        <w:t>wystawionej</w:t>
      </w:r>
      <w:r w:rsidR="00E40DE3" w:rsidRPr="001B6F50">
        <w:rPr>
          <w:rFonts w:cs="Arial"/>
          <w:sz w:val="20"/>
          <w:szCs w:val="20"/>
        </w:rPr>
        <w:t>/wystawionych</w:t>
      </w:r>
      <w:r w:rsidR="004E518E" w:rsidRPr="001B6F50">
        <w:rPr>
          <w:rFonts w:cs="Arial"/>
          <w:sz w:val="20"/>
          <w:szCs w:val="20"/>
        </w:rPr>
        <w:t xml:space="preserve"> nie wcześniej </w:t>
      </w:r>
      <w:r w:rsidR="004E518E" w:rsidRPr="001B6F50">
        <w:rPr>
          <w:rFonts w:cs="Arial"/>
          <w:b/>
          <w:sz w:val="20"/>
          <w:szCs w:val="20"/>
          <w:u w:val="dash" w:color="FF0000"/>
        </w:rPr>
        <w:t xml:space="preserve">niż 6 miesięcy </w:t>
      </w:r>
      <w:r w:rsidR="004E518E" w:rsidRPr="001B6F50">
        <w:rPr>
          <w:rFonts w:cs="Arial"/>
          <w:sz w:val="20"/>
          <w:szCs w:val="20"/>
        </w:rPr>
        <w:t>przed upływem terminu składania ofert</w:t>
      </w:r>
      <w:r w:rsidR="00E40DE3" w:rsidRPr="001B6F50">
        <w:rPr>
          <w:rFonts w:cs="Arial"/>
          <w:sz w:val="20"/>
          <w:szCs w:val="20"/>
        </w:rPr>
        <w:t>.</w:t>
      </w:r>
      <w:r w:rsidR="004E518E" w:rsidRPr="001B6F50">
        <w:rPr>
          <w:rFonts w:cs="Arial"/>
          <w:sz w:val="20"/>
          <w:szCs w:val="20"/>
        </w:rPr>
        <w:t xml:space="preserve"> </w:t>
      </w:r>
      <w:r w:rsidRPr="001B6F50">
        <w:rPr>
          <w:rFonts w:cs="Arial"/>
          <w:sz w:val="20"/>
          <w:szCs w:val="20"/>
        </w:rPr>
        <w:t xml:space="preserve"> I</w:t>
      </w:r>
      <w:r w:rsidRPr="001B6F50">
        <w:rPr>
          <w:rFonts w:cs="Arial"/>
          <w:b/>
          <w:sz w:val="20"/>
          <w:szCs w:val="20"/>
        </w:rPr>
        <w:t>nformacja z KRK składana jest w zależności od formy prawnej Wykonawcy:</w:t>
      </w:r>
    </w:p>
    <w:p w:rsidR="009C43E6" w:rsidRPr="001B6F50" w:rsidRDefault="009C43E6" w:rsidP="001B6F50">
      <w:pPr>
        <w:pStyle w:val="Bezodstpw"/>
        <w:numPr>
          <w:ilvl w:val="0"/>
          <w:numId w:val="97"/>
        </w:numPr>
        <w:pBdr>
          <w:top w:val="single" w:sz="2" w:space="1" w:color="FF0000"/>
          <w:left w:val="single" w:sz="2" w:space="1" w:color="FF0000"/>
          <w:bottom w:val="single" w:sz="2" w:space="1" w:color="FF0000"/>
          <w:right w:val="single" w:sz="2" w:space="1" w:color="FF0000"/>
        </w:pBdr>
        <w:shd w:val="clear" w:color="auto" w:fill="FDE9D9" w:themeFill="accent6" w:themeFillTint="33"/>
        <w:spacing w:line="276" w:lineRule="auto"/>
        <w:ind w:left="1276" w:hanging="425"/>
        <w:jc w:val="both"/>
        <w:rPr>
          <w:rFonts w:cs="Arial"/>
          <w:sz w:val="20"/>
          <w:szCs w:val="20"/>
        </w:rPr>
      </w:pPr>
      <w:r w:rsidRPr="001B6F50">
        <w:rPr>
          <w:rFonts w:cs="Arial"/>
          <w:sz w:val="20"/>
          <w:szCs w:val="20"/>
        </w:rPr>
        <w:t>Wykonawcy jako podmiotu zbiorowego (jeśli dotyczy);</w:t>
      </w:r>
    </w:p>
    <w:p w:rsidR="009C43E6" w:rsidRPr="001B6F50" w:rsidRDefault="009C43E6" w:rsidP="001B6F50">
      <w:pPr>
        <w:pStyle w:val="Bezodstpw"/>
        <w:numPr>
          <w:ilvl w:val="0"/>
          <w:numId w:val="97"/>
        </w:numPr>
        <w:pBdr>
          <w:top w:val="single" w:sz="2" w:space="1" w:color="FF0000"/>
          <w:left w:val="single" w:sz="2" w:space="1" w:color="FF0000"/>
          <w:bottom w:val="single" w:sz="2" w:space="1" w:color="FF0000"/>
          <w:right w:val="single" w:sz="2" w:space="1" w:color="FF0000"/>
        </w:pBdr>
        <w:shd w:val="clear" w:color="auto" w:fill="FDE9D9" w:themeFill="accent6" w:themeFillTint="33"/>
        <w:spacing w:line="276" w:lineRule="auto"/>
        <w:ind w:left="1276" w:hanging="425"/>
        <w:jc w:val="both"/>
        <w:rPr>
          <w:rFonts w:cs="Arial"/>
          <w:sz w:val="20"/>
          <w:szCs w:val="20"/>
        </w:rPr>
      </w:pPr>
      <w:r w:rsidRPr="001B6F50">
        <w:rPr>
          <w:rFonts w:cs="Arial"/>
          <w:sz w:val="20"/>
          <w:szCs w:val="20"/>
        </w:rPr>
        <w:t>Wykonawcy jako osoby fizycznej (jeśli dotyczy);</w:t>
      </w:r>
    </w:p>
    <w:p w:rsidR="009C43E6" w:rsidRPr="001B6F50" w:rsidRDefault="009C43E6" w:rsidP="001B6F50">
      <w:pPr>
        <w:pStyle w:val="Bezodstpw"/>
        <w:numPr>
          <w:ilvl w:val="0"/>
          <w:numId w:val="97"/>
        </w:numPr>
        <w:pBdr>
          <w:top w:val="single" w:sz="2" w:space="1" w:color="FF0000"/>
          <w:left w:val="single" w:sz="2" w:space="1" w:color="FF0000"/>
          <w:bottom w:val="single" w:sz="2" w:space="1" w:color="FF0000"/>
          <w:right w:val="single" w:sz="2" w:space="1" w:color="FF0000"/>
        </w:pBdr>
        <w:shd w:val="clear" w:color="auto" w:fill="FDE9D9" w:themeFill="accent6" w:themeFillTint="33"/>
        <w:spacing w:line="276" w:lineRule="auto"/>
        <w:ind w:left="1276" w:hanging="425"/>
        <w:jc w:val="both"/>
        <w:rPr>
          <w:rFonts w:cs="Arial"/>
          <w:sz w:val="20"/>
          <w:szCs w:val="20"/>
        </w:rPr>
      </w:pPr>
      <w:r w:rsidRPr="001B6F50">
        <w:rPr>
          <w:rFonts w:cs="Arial"/>
          <w:sz w:val="20"/>
          <w:szCs w:val="20"/>
        </w:rPr>
        <w:t xml:space="preserve">Osób reprezentujących Wykonawcę działającego w formie Spółki, w tym upoważnionych do reprezentacji Wykonawcy zgodnie z KRS (wchodzących w skład Zarządu i/lub </w:t>
      </w:r>
      <w:r w:rsidR="00C12E4A" w:rsidRPr="001B6F50">
        <w:rPr>
          <w:rFonts w:cs="Arial"/>
          <w:sz w:val="20"/>
          <w:szCs w:val="20"/>
        </w:rPr>
        <w:t xml:space="preserve">dotyczące </w:t>
      </w:r>
      <w:r w:rsidRPr="001B6F50">
        <w:rPr>
          <w:rFonts w:cs="Arial"/>
          <w:sz w:val="20"/>
          <w:szCs w:val="20"/>
        </w:rPr>
        <w:lastRenderedPageBreak/>
        <w:t>Prokurenta/Pro</w:t>
      </w:r>
      <w:r w:rsidR="00C12E4A" w:rsidRPr="001B6F50">
        <w:rPr>
          <w:rFonts w:cs="Arial"/>
          <w:sz w:val="20"/>
          <w:szCs w:val="20"/>
        </w:rPr>
        <w:t>kurentów Spółki ) oraz dokumentów</w:t>
      </w:r>
      <w:r w:rsidRPr="001B6F50">
        <w:rPr>
          <w:rFonts w:cs="Arial"/>
          <w:sz w:val="20"/>
          <w:szCs w:val="20"/>
        </w:rPr>
        <w:t xml:space="preserve"> dotycząc</w:t>
      </w:r>
      <w:r w:rsidR="00C12E4A" w:rsidRPr="001B6F50">
        <w:rPr>
          <w:rFonts w:cs="Arial"/>
          <w:sz w:val="20"/>
          <w:szCs w:val="20"/>
        </w:rPr>
        <w:t xml:space="preserve">ych </w:t>
      </w:r>
      <w:r w:rsidRPr="001B6F50">
        <w:rPr>
          <w:rFonts w:cs="Arial"/>
          <w:sz w:val="20"/>
          <w:szCs w:val="20"/>
        </w:rPr>
        <w:t xml:space="preserve"> każdego z Udziałowców Spółki Wykonawcy; </w:t>
      </w:r>
    </w:p>
    <w:p w:rsidR="00FD4508" w:rsidRPr="001B6F50" w:rsidRDefault="009C43E6" w:rsidP="001B6F50">
      <w:pPr>
        <w:pStyle w:val="Bezodstpw"/>
        <w:numPr>
          <w:ilvl w:val="0"/>
          <w:numId w:val="97"/>
        </w:numPr>
        <w:pBdr>
          <w:top w:val="single" w:sz="2" w:space="1" w:color="FF0000"/>
          <w:left w:val="single" w:sz="2" w:space="1" w:color="FF0000"/>
          <w:bottom w:val="single" w:sz="2" w:space="1" w:color="FF0000"/>
          <w:right w:val="single" w:sz="2" w:space="1" w:color="FF0000"/>
        </w:pBdr>
        <w:shd w:val="clear" w:color="auto" w:fill="FDE9D9" w:themeFill="accent6" w:themeFillTint="33"/>
        <w:spacing w:line="276" w:lineRule="auto"/>
        <w:ind w:left="1276" w:hanging="425"/>
        <w:jc w:val="both"/>
        <w:rPr>
          <w:rFonts w:cs="Arial"/>
          <w:sz w:val="20"/>
          <w:szCs w:val="20"/>
        </w:rPr>
      </w:pPr>
      <w:r w:rsidRPr="001B6F50">
        <w:rPr>
          <w:rFonts w:cs="Arial"/>
          <w:sz w:val="20"/>
          <w:szCs w:val="20"/>
        </w:rPr>
        <w:t>Komplementariusza jeżeli dotyczy (w przypadku spółek: komandytowej i komandytowo akcyjnej )</w:t>
      </w:r>
      <w:r w:rsidR="00FD4508" w:rsidRPr="001B6F50">
        <w:rPr>
          <w:rFonts w:cs="Arial"/>
          <w:sz w:val="20"/>
          <w:szCs w:val="20"/>
        </w:rPr>
        <w:t>.                                                                                                                              Dokumenty składa zarówno Wykonawca,  jak i członek konsorcjum a ponadto podmioty/podwykonawcy, które dostarczyły Wykonawcy zasoby na potwierdzenie spełnienia warunków udziału w postępowaniu (jeśli dotyczy).</w:t>
      </w:r>
    </w:p>
    <w:p w:rsidR="00070876" w:rsidRPr="001B6F50" w:rsidRDefault="00246B00" w:rsidP="001B6F50">
      <w:pPr>
        <w:pStyle w:val="Nagwek2"/>
        <w:numPr>
          <w:ilvl w:val="0"/>
          <w:numId w:val="94"/>
        </w:numPr>
        <w:jc w:val="both"/>
        <w:rPr>
          <w:rFonts w:asciiTheme="minorHAnsi" w:hAnsiTheme="minorHAnsi" w:cs="Arial"/>
          <w:color w:val="auto"/>
          <w:sz w:val="20"/>
          <w:szCs w:val="20"/>
          <w:u w:val="single"/>
        </w:rPr>
      </w:pPr>
      <w:bookmarkStart w:id="31" w:name="_Toc486248889"/>
      <w:r w:rsidRPr="001B6F50">
        <w:rPr>
          <w:rFonts w:asciiTheme="minorHAnsi" w:hAnsiTheme="minorHAnsi" w:cs="Arial"/>
          <w:color w:val="auto"/>
          <w:sz w:val="20"/>
          <w:szCs w:val="20"/>
          <w:u w:val="single"/>
        </w:rPr>
        <w:t>W celu potwierdzenia braku podstaw do wykluczenia w zakresie nie zalegania w opłacaniu podatków oraz składek na ubezpieczenie społeczne ocenie podlega:</w:t>
      </w:r>
      <w:bookmarkEnd w:id="31"/>
    </w:p>
    <w:p w:rsidR="00E40DE3" w:rsidRPr="001B6F50" w:rsidRDefault="00E40DE3" w:rsidP="001B6F50">
      <w:pPr>
        <w:pStyle w:val="Akapitzlist"/>
        <w:numPr>
          <w:ilvl w:val="0"/>
          <w:numId w:val="98"/>
        </w:numPr>
        <w:rPr>
          <w:rFonts w:cs="Arial"/>
          <w:sz w:val="20"/>
          <w:szCs w:val="20"/>
        </w:rPr>
      </w:pPr>
      <w:r w:rsidRPr="001B6F50">
        <w:rPr>
          <w:rFonts w:cs="Arial"/>
          <w:sz w:val="20"/>
          <w:szCs w:val="20"/>
        </w:rPr>
        <w:t>Ocenie podlegają przesłanki określone w poniższy</w:t>
      </w:r>
      <w:r w:rsidR="00C12E4A" w:rsidRPr="001B6F50">
        <w:rPr>
          <w:rFonts w:cs="Arial"/>
          <w:sz w:val="20"/>
          <w:szCs w:val="20"/>
        </w:rPr>
        <w:t>ch</w:t>
      </w:r>
      <w:r w:rsidRPr="001B6F50">
        <w:rPr>
          <w:rFonts w:cs="Arial"/>
          <w:sz w:val="20"/>
          <w:szCs w:val="20"/>
        </w:rPr>
        <w:t xml:space="preserve"> warunk</w:t>
      </w:r>
      <w:r w:rsidR="00C12E4A" w:rsidRPr="001B6F50">
        <w:rPr>
          <w:rFonts w:cs="Arial"/>
          <w:sz w:val="20"/>
          <w:szCs w:val="20"/>
        </w:rPr>
        <w:t>ach</w:t>
      </w:r>
      <w:r w:rsidRPr="001B6F50">
        <w:rPr>
          <w:rFonts w:cs="Arial"/>
          <w:sz w:val="20"/>
          <w:szCs w:val="20"/>
        </w:rPr>
        <w:t>:</w:t>
      </w:r>
    </w:p>
    <w:p w:rsidR="00165D87" w:rsidRPr="001B6F50" w:rsidRDefault="00246B00" w:rsidP="001B6F50">
      <w:pPr>
        <w:pStyle w:val="Bezodstpw"/>
        <w:pBdr>
          <w:top w:val="single" w:sz="2" w:space="1" w:color="00B050"/>
          <w:left w:val="single" w:sz="2" w:space="4" w:color="00B050"/>
          <w:bottom w:val="single" w:sz="2" w:space="1" w:color="00B050"/>
          <w:right w:val="single" w:sz="2" w:space="4" w:color="00B050"/>
        </w:pBdr>
        <w:shd w:val="clear" w:color="auto" w:fill="EEECE1" w:themeFill="background2"/>
        <w:spacing w:line="276" w:lineRule="auto"/>
        <w:ind w:left="709"/>
        <w:jc w:val="both"/>
        <w:rPr>
          <w:rFonts w:cs="Arial"/>
          <w:sz w:val="20"/>
          <w:szCs w:val="20"/>
        </w:rPr>
      </w:pPr>
      <w:r w:rsidRPr="001B6F50">
        <w:rPr>
          <w:rFonts w:cs="Arial"/>
          <w:b/>
          <w:color w:val="C00000"/>
          <w:sz w:val="20"/>
          <w:szCs w:val="20"/>
          <w:u w:val="single"/>
        </w:rPr>
        <w:t>Warunek WW4.</w:t>
      </w:r>
      <w:r w:rsidRPr="001B6F50">
        <w:rPr>
          <w:rFonts w:cs="Arial"/>
          <w:color w:val="008000"/>
          <w:sz w:val="20"/>
          <w:szCs w:val="20"/>
        </w:rPr>
        <w:t xml:space="preserve"> </w:t>
      </w:r>
      <w:r w:rsidRPr="001B6F50">
        <w:rPr>
          <w:rFonts w:cs="Arial"/>
          <w:sz w:val="20"/>
          <w:szCs w:val="20"/>
        </w:rPr>
        <w:t xml:space="preserve">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rsidR="00165D87" w:rsidRPr="001B6F50" w:rsidRDefault="00165D87" w:rsidP="001B6F50">
      <w:pPr>
        <w:pStyle w:val="Bezodstpw"/>
        <w:pBdr>
          <w:top w:val="single" w:sz="2" w:space="1" w:color="00B050"/>
          <w:left w:val="single" w:sz="2" w:space="4" w:color="00B050"/>
          <w:bottom w:val="single" w:sz="2" w:space="1" w:color="00B050"/>
          <w:right w:val="single" w:sz="2" w:space="4" w:color="00B050"/>
        </w:pBdr>
        <w:shd w:val="clear" w:color="auto" w:fill="EEECE1" w:themeFill="background2"/>
        <w:spacing w:line="276" w:lineRule="auto"/>
        <w:ind w:left="709"/>
        <w:jc w:val="both"/>
        <w:rPr>
          <w:rFonts w:cs="Arial"/>
          <w:sz w:val="20"/>
          <w:szCs w:val="20"/>
        </w:rPr>
      </w:pPr>
      <w:r w:rsidRPr="001B6F50">
        <w:rPr>
          <w:rFonts w:cs="Arial"/>
          <w:b/>
          <w:bCs/>
          <w:color w:val="C00000"/>
          <w:sz w:val="20"/>
          <w:szCs w:val="20"/>
          <w:u w:val="single" w:color="E36C0A" w:themeColor="accent6" w:themeShade="BF"/>
        </w:rPr>
        <w:t>Warunek WW14.</w:t>
      </w:r>
      <w:r w:rsidRPr="001B6F50">
        <w:rPr>
          <w:rFonts w:cs="Arial"/>
          <w:color w:val="000000"/>
          <w:sz w:val="20"/>
          <w:szCs w:val="20"/>
        </w:rPr>
        <w:t xml:space="preserve"> Wykonawcę </w:t>
      </w:r>
      <w:r w:rsidRPr="001B6F50">
        <w:rPr>
          <w:rFonts w:cs="Arial"/>
          <w:bCs/>
          <w:color w:val="000000"/>
          <w:sz w:val="20"/>
          <w:szCs w:val="20"/>
        </w:rPr>
        <w:t>który naruszył obowiązki dotyczące płatności podatków, opłat lub składek na ubezpieczenia społeczne lub zdrowotne, co zamawiający jest w stanie wykazać za pomocą</w:t>
      </w:r>
      <w:r w:rsidR="00C12E4A" w:rsidRPr="001B6F50">
        <w:rPr>
          <w:rFonts w:cs="Arial"/>
          <w:bCs/>
          <w:color w:val="000000"/>
          <w:sz w:val="20"/>
          <w:szCs w:val="20"/>
        </w:rPr>
        <w:t xml:space="preserve"> stosownych środków dowodowych</w:t>
      </w:r>
      <w:r w:rsidRPr="001B6F50">
        <w:rPr>
          <w:rFonts w:cs="Arial"/>
          <w:bCs/>
          <w:color w:val="000000"/>
          <w:sz w:val="20"/>
          <w:szCs w:val="20"/>
        </w:rPr>
        <w:t xml:space="preserve">, chyba że wykonawca dokonał płatności należnych podatków, opłat lub składek na ubezpieczenia społeczne lub zdrowotne wraz z odsetkami lub grzywnami lub zawarł wiążące porozumienie w sprawie spłaty tych należności. </w:t>
      </w:r>
    </w:p>
    <w:p w:rsidR="00165D87" w:rsidRPr="001B6F50" w:rsidRDefault="00165D87" w:rsidP="001B6F50">
      <w:pPr>
        <w:pStyle w:val="Bezodstpw"/>
        <w:pBdr>
          <w:top w:val="single" w:sz="2" w:space="1" w:color="00B050"/>
          <w:left w:val="single" w:sz="2" w:space="4" w:color="00B050"/>
          <w:bottom w:val="single" w:sz="2" w:space="1" w:color="00B050"/>
          <w:right w:val="single" w:sz="2" w:space="4" w:color="00B050"/>
        </w:pBdr>
        <w:shd w:val="clear" w:color="auto" w:fill="EEECE1" w:themeFill="background2"/>
        <w:spacing w:line="276" w:lineRule="auto"/>
        <w:ind w:left="709"/>
        <w:rPr>
          <w:rFonts w:cs="Arial"/>
          <w:sz w:val="20"/>
          <w:szCs w:val="20"/>
        </w:rPr>
      </w:pPr>
    </w:p>
    <w:p w:rsidR="00E40DE3" w:rsidRPr="001B6F50" w:rsidRDefault="00E40DE3" w:rsidP="001B6F50">
      <w:pPr>
        <w:pStyle w:val="Akapitzlist"/>
        <w:jc w:val="both"/>
        <w:rPr>
          <w:rFonts w:cs="Arial"/>
          <w:sz w:val="20"/>
          <w:szCs w:val="20"/>
        </w:rPr>
      </w:pPr>
    </w:p>
    <w:p w:rsidR="00FD4508" w:rsidRPr="007121E0" w:rsidRDefault="00E40DE3" w:rsidP="00BB6BCD">
      <w:pPr>
        <w:pStyle w:val="Akapitzlist"/>
        <w:numPr>
          <w:ilvl w:val="0"/>
          <w:numId w:val="98"/>
        </w:numPr>
        <w:jc w:val="both"/>
        <w:rPr>
          <w:rFonts w:cs="Arial"/>
          <w:sz w:val="20"/>
          <w:szCs w:val="20"/>
        </w:rPr>
      </w:pPr>
      <w:r w:rsidRPr="007121E0">
        <w:rPr>
          <w:rFonts w:cs="Arial"/>
          <w:sz w:val="20"/>
          <w:szCs w:val="20"/>
        </w:rPr>
        <w:t xml:space="preserve">W celu określenia braku podstaw wykluczenia w zakresie </w:t>
      </w:r>
      <w:r w:rsidRPr="007121E0">
        <w:rPr>
          <w:rFonts w:cs="Arial"/>
          <w:b/>
          <w:sz w:val="20"/>
          <w:szCs w:val="20"/>
        </w:rPr>
        <w:t xml:space="preserve">nie zalegania w opłacaniu podatków oraz składek na ubezpieczenie społeczne </w:t>
      </w:r>
      <w:r w:rsidR="00C12E4A" w:rsidRPr="007121E0">
        <w:rPr>
          <w:rFonts w:cs="Arial"/>
          <w:sz w:val="20"/>
          <w:szCs w:val="20"/>
        </w:rPr>
        <w:t>Wykonawca którego oferta została oceniona  najwyżej dostarczy na żądanie Zamawiającego  (w ciągu 10 dni od opublikowania informacji o spełnieniu kryteriów punktowych przez wszystkich wykonawców, którzy złożyli oferty w przedmiotowym postępowaniu) następującą informacje/ informacje stosownie do formy prawnej Wykonawcy i podmiotów udostępniających zasoby:</w:t>
      </w:r>
    </w:p>
    <w:p w:rsidR="00E40DE3" w:rsidRPr="001B6F50" w:rsidRDefault="00E40DE3" w:rsidP="001B6F50">
      <w:pPr>
        <w:pStyle w:val="Bezodstpw"/>
        <w:numPr>
          <w:ilvl w:val="0"/>
          <w:numId w:val="99"/>
        </w:numPr>
        <w:pBdr>
          <w:top w:val="single" w:sz="2" w:space="1" w:color="FF0000"/>
          <w:left w:val="single" w:sz="2" w:space="4" w:color="FF0000"/>
          <w:bottom w:val="single" w:sz="2" w:space="1" w:color="FF0000"/>
          <w:right w:val="single" w:sz="2" w:space="4" w:color="FF0000"/>
        </w:pBdr>
        <w:shd w:val="clear" w:color="auto" w:fill="FDE9D9" w:themeFill="accent6" w:themeFillTint="33"/>
        <w:spacing w:line="276" w:lineRule="auto"/>
        <w:jc w:val="both"/>
        <w:rPr>
          <w:rFonts w:cs="Arial"/>
          <w:sz w:val="20"/>
          <w:szCs w:val="20"/>
        </w:rPr>
      </w:pPr>
      <w:r w:rsidRPr="001B6F50">
        <w:rPr>
          <w:rFonts w:cs="Arial"/>
          <w:sz w:val="20"/>
          <w:szCs w:val="20"/>
        </w:rPr>
        <w:t xml:space="preserve">Zaświadczenia właściwego naczelnika urzędu skarbowego potwierdzającego, że wykonawca nie zalega z opłacaniem podatków, wystawionego </w:t>
      </w:r>
      <w:r w:rsidRPr="001B6F50">
        <w:rPr>
          <w:rFonts w:cs="Arial"/>
          <w:b/>
          <w:sz w:val="20"/>
          <w:szCs w:val="20"/>
          <w:u w:val="single"/>
        </w:rPr>
        <w:t>nie wcześniej niż 3 miesiące</w:t>
      </w:r>
      <w:r w:rsidRPr="001B6F50">
        <w:rPr>
          <w:rFonts w:cs="Arial"/>
          <w:sz w:val="20"/>
          <w:szCs w:val="20"/>
        </w:rPr>
        <w:t xml:space="preserve"> przed upływem terminu składania ofert albo wniosków dopuszczenie do udziału w postępowaniu, lub innego dokumentu potwierdzającego, że </w:t>
      </w:r>
      <w:r w:rsidR="00C12E4A" w:rsidRPr="001B6F50">
        <w:rPr>
          <w:rFonts w:cs="Arial"/>
          <w:sz w:val="20"/>
          <w:szCs w:val="20"/>
        </w:rPr>
        <w:t>W</w:t>
      </w:r>
      <w:r w:rsidRPr="001B6F50">
        <w:rPr>
          <w:rFonts w:cs="Arial"/>
          <w:sz w:val="20"/>
          <w:szCs w:val="20"/>
        </w:rPr>
        <w:t>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070876" w:rsidRPr="001B6F50" w:rsidRDefault="00E40DE3" w:rsidP="001B6F50">
      <w:pPr>
        <w:pStyle w:val="Bezodstpw"/>
        <w:numPr>
          <w:ilvl w:val="0"/>
          <w:numId w:val="99"/>
        </w:numPr>
        <w:pBdr>
          <w:top w:val="single" w:sz="2" w:space="1" w:color="FF0000"/>
          <w:left w:val="single" w:sz="2" w:space="4" w:color="FF0000"/>
          <w:bottom w:val="single" w:sz="2" w:space="1" w:color="FF0000"/>
          <w:right w:val="single" w:sz="2" w:space="4" w:color="FF0000"/>
        </w:pBdr>
        <w:shd w:val="clear" w:color="auto" w:fill="FDE9D9" w:themeFill="accent6" w:themeFillTint="33"/>
        <w:spacing w:line="276" w:lineRule="auto"/>
        <w:jc w:val="both"/>
        <w:rPr>
          <w:rFonts w:cs="Arial"/>
          <w:sz w:val="20"/>
          <w:szCs w:val="20"/>
        </w:rPr>
      </w:pPr>
      <w:r w:rsidRPr="001B6F50">
        <w:rPr>
          <w:rFonts w:cs="Arial"/>
          <w:sz w:val="20"/>
          <w:szCs w:val="20"/>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FD4508" w:rsidRPr="001B6F50" w:rsidRDefault="00FD4508" w:rsidP="001B6F50">
      <w:pPr>
        <w:pStyle w:val="Bezodstpw"/>
        <w:numPr>
          <w:ilvl w:val="0"/>
          <w:numId w:val="99"/>
        </w:numPr>
        <w:pBdr>
          <w:top w:val="single" w:sz="2" w:space="1" w:color="FF0000"/>
          <w:left w:val="single" w:sz="2" w:space="4" w:color="FF0000"/>
          <w:bottom w:val="single" w:sz="2" w:space="1" w:color="FF0000"/>
          <w:right w:val="single" w:sz="2" w:space="4" w:color="FF0000"/>
        </w:pBdr>
        <w:shd w:val="clear" w:color="auto" w:fill="FDE9D9" w:themeFill="accent6" w:themeFillTint="33"/>
        <w:spacing w:line="276" w:lineRule="auto"/>
        <w:jc w:val="both"/>
        <w:rPr>
          <w:rFonts w:cs="Arial"/>
          <w:sz w:val="20"/>
          <w:szCs w:val="20"/>
        </w:rPr>
      </w:pPr>
      <w:r w:rsidRPr="001B6F50">
        <w:rPr>
          <w:rFonts w:cs="Arial"/>
          <w:sz w:val="20"/>
          <w:szCs w:val="20"/>
        </w:rPr>
        <w:lastRenderedPageBreak/>
        <w:t>Dokumenty składa zarówno Wykonawca,  jak i członek konsorcjum a ponadto podmioty/podwykonawcy, które dostarczyły Wykonawcy zasoby na potwierdzenie spełnienia warunków udziału w postępowaniu (jeśli dotyczy).</w:t>
      </w:r>
    </w:p>
    <w:p w:rsidR="00E40DE3" w:rsidRPr="001B6F50" w:rsidRDefault="00E40DE3" w:rsidP="001B6F50">
      <w:pPr>
        <w:pStyle w:val="Nagwek2"/>
        <w:numPr>
          <w:ilvl w:val="0"/>
          <w:numId w:val="94"/>
        </w:numPr>
        <w:jc w:val="both"/>
        <w:rPr>
          <w:rFonts w:asciiTheme="minorHAnsi" w:hAnsiTheme="minorHAnsi" w:cs="Arial"/>
          <w:color w:val="auto"/>
          <w:sz w:val="20"/>
          <w:szCs w:val="20"/>
          <w:u w:val="single"/>
        </w:rPr>
      </w:pPr>
      <w:bookmarkStart w:id="32" w:name="_Toc486248890"/>
      <w:r w:rsidRPr="001B6F50">
        <w:rPr>
          <w:rFonts w:asciiTheme="minorHAnsi" w:hAnsiTheme="minorHAnsi" w:cs="Arial"/>
          <w:color w:val="auto"/>
          <w:sz w:val="20"/>
          <w:szCs w:val="20"/>
          <w:u w:val="single"/>
        </w:rPr>
        <w:t>W celu potwierdzenia braku podstaw do wykluczenia w zakresie zakazu wprowadzania w błąd  w zakresie mającym wpływ na wynik postępowania</w:t>
      </w:r>
      <w:bookmarkEnd w:id="32"/>
      <w:r w:rsidRPr="001B6F50">
        <w:rPr>
          <w:rFonts w:asciiTheme="minorHAnsi" w:hAnsiTheme="minorHAnsi" w:cs="Arial"/>
          <w:color w:val="auto"/>
          <w:sz w:val="20"/>
          <w:szCs w:val="20"/>
          <w:u w:val="single"/>
        </w:rPr>
        <w:t xml:space="preserve"> </w:t>
      </w:r>
    </w:p>
    <w:p w:rsidR="00E40DE3" w:rsidRPr="001B6F50" w:rsidRDefault="00A61418" w:rsidP="001B6F50">
      <w:pPr>
        <w:pStyle w:val="Akapitzlist"/>
        <w:numPr>
          <w:ilvl w:val="0"/>
          <w:numId w:val="100"/>
        </w:numPr>
        <w:rPr>
          <w:rFonts w:cs="Arial"/>
          <w:sz w:val="20"/>
          <w:szCs w:val="20"/>
        </w:rPr>
      </w:pPr>
      <w:r w:rsidRPr="001B6F50">
        <w:rPr>
          <w:rFonts w:cs="Arial"/>
          <w:sz w:val="20"/>
          <w:szCs w:val="20"/>
        </w:rPr>
        <w:t>o</w:t>
      </w:r>
      <w:r w:rsidR="00E40DE3" w:rsidRPr="001B6F50">
        <w:rPr>
          <w:rFonts w:cs="Arial"/>
          <w:sz w:val="20"/>
          <w:szCs w:val="20"/>
        </w:rPr>
        <w:t>cenie podlegają przesłanki określone w poniższy</w:t>
      </w:r>
      <w:r w:rsidR="00FD4508" w:rsidRPr="001B6F50">
        <w:rPr>
          <w:rFonts w:cs="Arial"/>
          <w:sz w:val="20"/>
          <w:szCs w:val="20"/>
        </w:rPr>
        <w:t>ch</w:t>
      </w:r>
      <w:r w:rsidR="00E40DE3" w:rsidRPr="001B6F50">
        <w:rPr>
          <w:rFonts w:cs="Arial"/>
          <w:sz w:val="20"/>
          <w:szCs w:val="20"/>
        </w:rPr>
        <w:t xml:space="preserve"> warunk</w:t>
      </w:r>
      <w:r w:rsidR="00FD4508" w:rsidRPr="001B6F50">
        <w:rPr>
          <w:rFonts w:cs="Arial"/>
          <w:sz w:val="20"/>
          <w:szCs w:val="20"/>
        </w:rPr>
        <w:t>ach</w:t>
      </w:r>
      <w:r w:rsidR="00E40DE3" w:rsidRPr="001B6F50">
        <w:rPr>
          <w:rFonts w:cs="Arial"/>
          <w:sz w:val="20"/>
          <w:szCs w:val="20"/>
        </w:rPr>
        <w:t>:</w:t>
      </w:r>
    </w:p>
    <w:p w:rsidR="00A61418" w:rsidRPr="001B6F50" w:rsidRDefault="00A61418" w:rsidP="001B6F50">
      <w:pPr>
        <w:pStyle w:val="Akapitzlist"/>
        <w:rPr>
          <w:rFonts w:cs="Arial"/>
          <w:sz w:val="20"/>
          <w:szCs w:val="20"/>
        </w:rPr>
      </w:pPr>
    </w:p>
    <w:p w:rsidR="00FD4508" w:rsidRPr="001B6F50" w:rsidRDefault="00FD4508" w:rsidP="001B6F50">
      <w:pPr>
        <w:pStyle w:val="Akapitzlist"/>
        <w:pBdr>
          <w:top w:val="single" w:sz="2" w:space="1" w:color="008000"/>
          <w:left w:val="single" w:sz="2" w:space="4" w:color="008000"/>
          <w:bottom w:val="single" w:sz="2" w:space="1" w:color="008000"/>
          <w:right w:val="single" w:sz="2" w:space="4" w:color="008000"/>
        </w:pBdr>
        <w:shd w:val="clear" w:color="auto" w:fill="EEECE1" w:themeFill="background2"/>
        <w:spacing w:after="0"/>
        <w:jc w:val="both"/>
        <w:rPr>
          <w:rFonts w:cs="Arial"/>
          <w:bCs/>
          <w:sz w:val="20"/>
          <w:szCs w:val="20"/>
        </w:rPr>
      </w:pPr>
      <w:r w:rsidRPr="001B6F50">
        <w:rPr>
          <w:rFonts w:cs="Arial"/>
          <w:b/>
          <w:bCs/>
          <w:color w:val="C00000"/>
          <w:sz w:val="20"/>
          <w:szCs w:val="20"/>
          <w:u w:val="single"/>
        </w:rPr>
        <w:t>Warunek WW5</w:t>
      </w:r>
      <w:r w:rsidRPr="001B6F50">
        <w:rPr>
          <w:rFonts w:cs="Arial"/>
          <w:bCs/>
          <w:color w:val="008000"/>
          <w:sz w:val="20"/>
          <w:szCs w:val="20"/>
        </w:rPr>
        <w:t xml:space="preserve">. </w:t>
      </w:r>
      <w:r w:rsidR="00BA1EAC" w:rsidRPr="001B6F50">
        <w:rPr>
          <w:rFonts w:cs="Arial"/>
          <w:bCs/>
          <w:sz w:val="20"/>
          <w:szCs w:val="20"/>
        </w:rPr>
        <w:t xml:space="preserve">Zamawiający wyklucza </w:t>
      </w:r>
      <w:r w:rsidRPr="001B6F50">
        <w:rPr>
          <w:rFonts w:cs="Arial"/>
          <w:bCs/>
          <w:sz w:val="20"/>
          <w:szCs w:val="20"/>
        </w:rPr>
        <w:t xml:space="preserve">Wykonawcę, który w wyniku zamierzonego działania lub rażącego niedbalstwa wprowadził </w:t>
      </w:r>
      <w:r w:rsidR="00BA1EAC" w:rsidRPr="001B6F50">
        <w:rPr>
          <w:rFonts w:cs="Arial"/>
          <w:bCs/>
          <w:sz w:val="20"/>
          <w:szCs w:val="20"/>
        </w:rPr>
        <w:t>Z</w:t>
      </w:r>
      <w:r w:rsidRPr="001B6F50">
        <w:rPr>
          <w:rFonts w:cs="Arial"/>
          <w:bCs/>
          <w:sz w:val="20"/>
          <w:szCs w:val="20"/>
        </w:rPr>
        <w:t>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FD4508" w:rsidRPr="001B6F50" w:rsidRDefault="00FD4508" w:rsidP="001B6F50">
      <w:pPr>
        <w:pStyle w:val="Default"/>
        <w:pBdr>
          <w:top w:val="single" w:sz="2" w:space="1" w:color="008000"/>
          <w:left w:val="single" w:sz="2" w:space="4" w:color="008000"/>
          <w:bottom w:val="single" w:sz="2" w:space="1" w:color="008000"/>
          <w:right w:val="single" w:sz="2" w:space="4" w:color="008000"/>
        </w:pBdr>
        <w:shd w:val="clear" w:color="auto" w:fill="EEECE1" w:themeFill="background2"/>
        <w:spacing w:line="276" w:lineRule="auto"/>
        <w:ind w:left="720"/>
        <w:rPr>
          <w:rFonts w:asciiTheme="minorHAnsi" w:hAnsiTheme="minorHAnsi" w:cs="Arial"/>
          <w:sz w:val="20"/>
          <w:szCs w:val="20"/>
        </w:rPr>
      </w:pPr>
      <w:r w:rsidRPr="001B6F50">
        <w:rPr>
          <w:rFonts w:asciiTheme="minorHAnsi" w:hAnsiTheme="minorHAnsi" w:cs="Arial"/>
          <w:b/>
          <w:bCs/>
          <w:color w:val="C00000"/>
          <w:sz w:val="20"/>
          <w:szCs w:val="20"/>
          <w:u w:val="single"/>
        </w:rPr>
        <w:t>Warunek WW6.</w:t>
      </w:r>
      <w:r w:rsidRPr="001B6F50">
        <w:rPr>
          <w:rFonts w:asciiTheme="minorHAnsi" w:hAnsiTheme="minorHAnsi" w:cs="Arial"/>
          <w:bCs/>
          <w:color w:val="008000"/>
          <w:sz w:val="20"/>
          <w:szCs w:val="20"/>
        </w:rPr>
        <w:t xml:space="preserve"> </w:t>
      </w:r>
      <w:r w:rsidR="00BA1EAC" w:rsidRPr="001B6F50">
        <w:rPr>
          <w:rFonts w:asciiTheme="minorHAnsi" w:hAnsiTheme="minorHAnsi" w:cs="Arial"/>
          <w:bCs/>
          <w:color w:val="auto"/>
          <w:sz w:val="20"/>
          <w:szCs w:val="20"/>
        </w:rPr>
        <w:t xml:space="preserve">Zamawiający wyklucza </w:t>
      </w:r>
      <w:r w:rsidRPr="001B6F50">
        <w:rPr>
          <w:rFonts w:asciiTheme="minorHAnsi" w:hAnsiTheme="minorHAnsi" w:cs="Arial"/>
          <w:bCs/>
          <w:color w:val="auto"/>
          <w:sz w:val="20"/>
          <w:szCs w:val="20"/>
        </w:rPr>
        <w:t xml:space="preserve">Wykonawcę, który w wyniku lekkomyślności lub niedbalstwa przedstawił informacje wprowadzające w błąd zamawiającego, mogące mieć istotny wpływ na decyzje podejmowane </w:t>
      </w:r>
      <w:r w:rsidRPr="001B6F50">
        <w:rPr>
          <w:rFonts w:asciiTheme="minorHAnsi" w:hAnsiTheme="minorHAnsi" w:cs="Arial"/>
          <w:bCs/>
          <w:sz w:val="20"/>
          <w:szCs w:val="20"/>
        </w:rPr>
        <w:t xml:space="preserve">przez zamawiającego w postępowaniu o udzielenie zamówienia; </w:t>
      </w:r>
    </w:p>
    <w:p w:rsidR="00A61418" w:rsidRPr="001B6F50" w:rsidRDefault="00A61418" w:rsidP="001B6F50">
      <w:pPr>
        <w:pStyle w:val="Akapitzlist"/>
        <w:autoSpaceDE w:val="0"/>
        <w:autoSpaceDN w:val="0"/>
        <w:adjustRightInd w:val="0"/>
        <w:spacing w:after="0"/>
        <w:rPr>
          <w:rFonts w:cs="TimesNewRoman"/>
          <w:sz w:val="20"/>
          <w:szCs w:val="20"/>
        </w:rPr>
      </w:pPr>
    </w:p>
    <w:p w:rsidR="00FD4508" w:rsidRPr="001B6F50" w:rsidRDefault="00A61418" w:rsidP="001B6F50">
      <w:pPr>
        <w:pStyle w:val="Akapitzlist"/>
        <w:numPr>
          <w:ilvl w:val="0"/>
          <w:numId w:val="100"/>
        </w:numPr>
        <w:jc w:val="both"/>
        <w:rPr>
          <w:rFonts w:cs="Arial"/>
          <w:sz w:val="20"/>
          <w:szCs w:val="20"/>
        </w:rPr>
      </w:pPr>
      <w:r w:rsidRPr="001B6F50">
        <w:rPr>
          <w:rFonts w:cs="Arial"/>
          <w:sz w:val="20"/>
          <w:szCs w:val="20"/>
        </w:rPr>
        <w:t xml:space="preserve">W celu określenia braku podstaw wykluczenia w zakresie  wprowadzenia Zamawiającego w błąd </w:t>
      </w:r>
      <w:r w:rsidRPr="001B6F50">
        <w:rPr>
          <w:rFonts w:cs="Arial"/>
          <w:b/>
          <w:sz w:val="20"/>
          <w:szCs w:val="20"/>
        </w:rPr>
        <w:t xml:space="preserve">w zakresie mającym wpływ na wynik postępowania każdy z Wykonawców składa w formularzu JEDZ (składanym na etapie składania ofert) </w:t>
      </w:r>
      <w:r w:rsidR="00BA1EAC" w:rsidRPr="001B6F50">
        <w:rPr>
          <w:rFonts w:cs="Arial"/>
          <w:b/>
          <w:sz w:val="20"/>
          <w:szCs w:val="20"/>
        </w:rPr>
        <w:t>:</w:t>
      </w:r>
    </w:p>
    <w:p w:rsidR="00FD4508" w:rsidRPr="001B6F50" w:rsidRDefault="00FD4508" w:rsidP="001B6F50">
      <w:pPr>
        <w:pStyle w:val="Akapitzlist"/>
        <w:jc w:val="both"/>
        <w:rPr>
          <w:rFonts w:cs="Arial"/>
          <w:sz w:val="20"/>
          <w:szCs w:val="20"/>
        </w:rPr>
      </w:pPr>
    </w:p>
    <w:p w:rsidR="00A61418" w:rsidRPr="001B6F50" w:rsidRDefault="00FD4508" w:rsidP="001B6F50">
      <w:pPr>
        <w:pStyle w:val="Akapitzlist"/>
        <w:pBdr>
          <w:top w:val="single" w:sz="2" w:space="1" w:color="FF0000"/>
          <w:left w:val="single" w:sz="2" w:space="4" w:color="FF0000"/>
          <w:bottom w:val="single" w:sz="2" w:space="0" w:color="FF0000"/>
          <w:right w:val="single" w:sz="2" w:space="4" w:color="FF0000"/>
        </w:pBdr>
        <w:shd w:val="clear" w:color="auto" w:fill="FDE9D9" w:themeFill="accent6" w:themeFillTint="33"/>
        <w:ind w:left="709"/>
        <w:jc w:val="both"/>
        <w:rPr>
          <w:rFonts w:cs="Arial"/>
          <w:sz w:val="20"/>
          <w:szCs w:val="20"/>
        </w:rPr>
      </w:pPr>
      <w:r w:rsidRPr="001B6F50">
        <w:rPr>
          <w:rFonts w:cs="Arial"/>
          <w:b/>
          <w:sz w:val="20"/>
          <w:szCs w:val="20"/>
        </w:rPr>
        <w:t xml:space="preserve">Wykonawca składa </w:t>
      </w:r>
      <w:r w:rsidR="00BA1EAC" w:rsidRPr="001B6F50">
        <w:rPr>
          <w:rFonts w:cs="Arial"/>
          <w:b/>
          <w:sz w:val="20"/>
          <w:szCs w:val="20"/>
        </w:rPr>
        <w:t xml:space="preserve">w formularzu JEDZ </w:t>
      </w:r>
      <w:r w:rsidR="00A61418" w:rsidRPr="001B6F50">
        <w:rPr>
          <w:rFonts w:cs="Arial"/>
          <w:b/>
          <w:sz w:val="20"/>
          <w:szCs w:val="20"/>
        </w:rPr>
        <w:t>stosowne oświadczenie / podaje stosowne informacje w</w:t>
      </w:r>
      <w:r w:rsidR="00BA1EAC" w:rsidRPr="001B6F50">
        <w:rPr>
          <w:rFonts w:cs="Arial"/>
          <w:b/>
          <w:sz w:val="20"/>
          <w:szCs w:val="20"/>
        </w:rPr>
        <w:t xml:space="preserve"> Części III. Podstawy wykluczenia, w </w:t>
      </w:r>
      <w:r w:rsidR="00A61418" w:rsidRPr="001B6F50">
        <w:rPr>
          <w:rFonts w:cs="Arial"/>
          <w:b/>
          <w:sz w:val="20"/>
          <w:szCs w:val="20"/>
        </w:rPr>
        <w:t xml:space="preserve"> punkcie C. </w:t>
      </w:r>
      <w:r w:rsidRPr="001B6F50">
        <w:rPr>
          <w:rFonts w:cs="Arial"/>
          <w:sz w:val="20"/>
          <w:szCs w:val="20"/>
        </w:rPr>
        <w:t>:</w:t>
      </w:r>
      <w:r w:rsidR="00A61418" w:rsidRPr="001B6F50">
        <w:rPr>
          <w:rFonts w:cs="Arial"/>
          <w:sz w:val="20"/>
          <w:szCs w:val="20"/>
        </w:rPr>
        <w:t>Podstawy związane z niewypłacalnością, konfliktem interesów lub wykroczeniami zawodowymi</w:t>
      </w:r>
      <w:r w:rsidRPr="001B6F50">
        <w:rPr>
          <w:rFonts w:cs="Arial"/>
          <w:sz w:val="20"/>
          <w:szCs w:val="20"/>
        </w:rPr>
        <w:t>". Formularz składa zarówno Wykonawca</w:t>
      </w:r>
      <w:r w:rsidR="00BA1EAC" w:rsidRPr="001B6F50">
        <w:rPr>
          <w:rFonts w:cs="Arial"/>
          <w:sz w:val="20"/>
          <w:szCs w:val="20"/>
        </w:rPr>
        <w:t>,</w:t>
      </w:r>
      <w:r w:rsidRPr="001B6F50">
        <w:rPr>
          <w:rFonts w:cs="Arial"/>
          <w:sz w:val="20"/>
          <w:szCs w:val="20"/>
        </w:rPr>
        <w:t xml:space="preserve"> jak i członek konsorcjum a ponadto podmioty/podwykonawcy które dostarczyły Wykonawcy zasoby na potwierdzenie spełnienia warunków udziału w postępowaniu.</w:t>
      </w:r>
    </w:p>
    <w:p w:rsidR="001A4F09" w:rsidRPr="001B6F50" w:rsidRDefault="001A4F09" w:rsidP="001B6F50">
      <w:pPr>
        <w:pStyle w:val="Nagwek2"/>
        <w:numPr>
          <w:ilvl w:val="0"/>
          <w:numId w:val="94"/>
        </w:numPr>
        <w:jc w:val="both"/>
        <w:rPr>
          <w:rFonts w:asciiTheme="minorHAnsi" w:hAnsiTheme="minorHAnsi" w:cs="Arial"/>
          <w:sz w:val="20"/>
          <w:szCs w:val="20"/>
        </w:rPr>
      </w:pPr>
      <w:bookmarkStart w:id="33" w:name="_Toc486248891"/>
      <w:r w:rsidRPr="001B6F50">
        <w:rPr>
          <w:rFonts w:asciiTheme="minorHAnsi" w:hAnsiTheme="minorHAnsi" w:cs="Arial"/>
          <w:color w:val="auto"/>
          <w:sz w:val="20"/>
          <w:szCs w:val="20"/>
          <w:u w:val="single"/>
        </w:rPr>
        <w:t>W celu potwierdzenia braku podstaw do wykluczenia w zakresie zapewnienia równego traktowania wykonawców w zakresie dostępu do informacji na temat zamówienia</w:t>
      </w:r>
      <w:bookmarkEnd w:id="33"/>
      <w:r w:rsidRPr="001B6F50">
        <w:rPr>
          <w:rFonts w:asciiTheme="minorHAnsi" w:hAnsiTheme="minorHAnsi" w:cs="Arial"/>
          <w:color w:val="auto"/>
          <w:sz w:val="20"/>
          <w:szCs w:val="20"/>
          <w:u w:val="single"/>
        </w:rPr>
        <w:t xml:space="preserve">  </w:t>
      </w:r>
    </w:p>
    <w:p w:rsidR="001A4F09" w:rsidRPr="001B6F50" w:rsidRDefault="001A4F09" w:rsidP="001B6F50">
      <w:pPr>
        <w:pStyle w:val="Nagwek2"/>
        <w:numPr>
          <w:ilvl w:val="0"/>
          <w:numId w:val="101"/>
        </w:numPr>
        <w:ind w:left="1134" w:hanging="425"/>
        <w:jc w:val="both"/>
        <w:rPr>
          <w:rFonts w:asciiTheme="minorHAnsi" w:hAnsiTheme="minorHAnsi" w:cs="Arial"/>
          <w:b w:val="0"/>
          <w:color w:val="auto"/>
          <w:sz w:val="20"/>
          <w:szCs w:val="20"/>
        </w:rPr>
      </w:pPr>
      <w:bookmarkStart w:id="34" w:name="_Toc486248892"/>
      <w:r w:rsidRPr="001B6F50">
        <w:rPr>
          <w:rFonts w:asciiTheme="minorHAnsi" w:hAnsiTheme="minorHAnsi" w:cs="Arial"/>
          <w:b w:val="0"/>
          <w:color w:val="auto"/>
          <w:sz w:val="20"/>
          <w:szCs w:val="20"/>
        </w:rPr>
        <w:t>ocenie podlegają przesłanki określone w poniższych warunkach:</w:t>
      </w:r>
      <w:bookmarkEnd w:id="34"/>
    </w:p>
    <w:p w:rsidR="001A4F09" w:rsidRPr="001B6F50" w:rsidRDefault="001A4F09" w:rsidP="001B6F50">
      <w:pPr>
        <w:pStyle w:val="Default"/>
        <w:pBdr>
          <w:top w:val="single" w:sz="2" w:space="1" w:color="008000"/>
          <w:left w:val="single" w:sz="2" w:space="4" w:color="008000"/>
          <w:bottom w:val="single" w:sz="2" w:space="1" w:color="008000"/>
          <w:right w:val="single" w:sz="2" w:space="4" w:color="008000"/>
        </w:pBdr>
        <w:shd w:val="clear" w:color="auto" w:fill="EEECE1" w:themeFill="background2"/>
        <w:spacing w:line="276" w:lineRule="auto"/>
        <w:ind w:left="720"/>
        <w:rPr>
          <w:rFonts w:asciiTheme="minorHAnsi" w:hAnsiTheme="minorHAnsi" w:cs="Arial"/>
          <w:color w:val="auto"/>
          <w:sz w:val="20"/>
          <w:szCs w:val="20"/>
        </w:rPr>
      </w:pPr>
      <w:r w:rsidRPr="001B6F50">
        <w:rPr>
          <w:rFonts w:asciiTheme="minorHAnsi" w:hAnsiTheme="minorHAnsi" w:cs="Arial"/>
          <w:b/>
          <w:bCs/>
          <w:color w:val="C00000"/>
          <w:sz w:val="20"/>
          <w:szCs w:val="20"/>
          <w:u w:val="single"/>
        </w:rPr>
        <w:t>Warunek WW7</w:t>
      </w:r>
      <w:r w:rsidRPr="001B6F50">
        <w:rPr>
          <w:rFonts w:asciiTheme="minorHAnsi" w:hAnsiTheme="minorHAnsi" w:cs="Arial"/>
          <w:bCs/>
          <w:color w:val="008000"/>
          <w:sz w:val="20"/>
          <w:szCs w:val="20"/>
        </w:rPr>
        <w:t xml:space="preserve">. </w:t>
      </w:r>
      <w:r w:rsidR="00BA1EAC" w:rsidRPr="001B6F50">
        <w:rPr>
          <w:rFonts w:asciiTheme="minorHAnsi" w:hAnsiTheme="minorHAnsi" w:cs="Arial"/>
          <w:bCs/>
          <w:color w:val="auto"/>
          <w:sz w:val="20"/>
          <w:szCs w:val="20"/>
        </w:rPr>
        <w:t xml:space="preserve">Zamawiający wyklucza </w:t>
      </w:r>
      <w:r w:rsidRPr="001B6F50">
        <w:rPr>
          <w:rFonts w:asciiTheme="minorHAnsi" w:hAnsiTheme="minorHAnsi" w:cs="Arial"/>
          <w:bCs/>
          <w:color w:val="auto"/>
          <w:sz w:val="20"/>
          <w:szCs w:val="20"/>
        </w:rPr>
        <w:t xml:space="preserve">Wykonawcę, który bezprawnie wpływał lub próbował wpłynąć na czynności zamawiającego lub pozyskać informacje poufne, mogące dać mu przewagę w postępowaniu o udzielenie zamówienia; </w:t>
      </w:r>
    </w:p>
    <w:p w:rsidR="001A4F09" w:rsidRPr="001B6F50" w:rsidRDefault="001A4F09" w:rsidP="001B6F50">
      <w:pPr>
        <w:pStyle w:val="Default"/>
        <w:pBdr>
          <w:top w:val="single" w:sz="2" w:space="1" w:color="008000"/>
          <w:left w:val="single" w:sz="2" w:space="4" w:color="008000"/>
          <w:bottom w:val="single" w:sz="2" w:space="1" w:color="008000"/>
          <w:right w:val="single" w:sz="2" w:space="4" w:color="008000"/>
        </w:pBdr>
        <w:shd w:val="clear" w:color="auto" w:fill="EEECE1" w:themeFill="background2"/>
        <w:spacing w:line="276" w:lineRule="auto"/>
        <w:ind w:left="720"/>
        <w:rPr>
          <w:rFonts w:asciiTheme="minorHAnsi" w:hAnsiTheme="minorHAnsi" w:cs="Arial"/>
          <w:sz w:val="20"/>
          <w:szCs w:val="20"/>
        </w:rPr>
      </w:pPr>
      <w:r w:rsidRPr="001B6F50">
        <w:rPr>
          <w:rFonts w:asciiTheme="minorHAnsi" w:hAnsiTheme="minorHAnsi" w:cs="Arial"/>
          <w:b/>
          <w:bCs/>
          <w:color w:val="C00000"/>
          <w:sz w:val="20"/>
          <w:szCs w:val="20"/>
          <w:u w:val="single"/>
        </w:rPr>
        <w:t>Warunek WW8.</w:t>
      </w:r>
      <w:r w:rsidRPr="001B6F50">
        <w:rPr>
          <w:rFonts w:asciiTheme="minorHAnsi" w:hAnsiTheme="minorHAnsi" w:cs="Arial"/>
          <w:bCs/>
          <w:color w:val="008000"/>
          <w:sz w:val="20"/>
          <w:szCs w:val="20"/>
        </w:rPr>
        <w:t xml:space="preserve"> </w:t>
      </w:r>
      <w:r w:rsidR="00BA1EAC" w:rsidRPr="001B6F50">
        <w:rPr>
          <w:rFonts w:asciiTheme="minorHAnsi" w:hAnsiTheme="minorHAnsi" w:cs="Arial"/>
          <w:bCs/>
          <w:color w:val="008000"/>
          <w:sz w:val="20"/>
          <w:szCs w:val="20"/>
        </w:rPr>
        <w:t xml:space="preserve"> </w:t>
      </w:r>
      <w:r w:rsidR="00BA1EAC" w:rsidRPr="001B6F50">
        <w:rPr>
          <w:rFonts w:asciiTheme="minorHAnsi" w:hAnsiTheme="minorHAnsi" w:cs="Arial"/>
          <w:bCs/>
          <w:color w:val="auto"/>
          <w:sz w:val="20"/>
          <w:szCs w:val="20"/>
        </w:rPr>
        <w:t xml:space="preserve">Zamawiający wyklucza </w:t>
      </w:r>
      <w:r w:rsidRPr="001B6F50">
        <w:rPr>
          <w:rFonts w:asciiTheme="minorHAnsi" w:hAnsiTheme="minorHAnsi" w:cs="Arial"/>
          <w:bCs/>
          <w:sz w:val="20"/>
          <w:szCs w:val="20"/>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 </w:t>
      </w:r>
    </w:p>
    <w:p w:rsidR="001A4F09" w:rsidRPr="001B6F50" w:rsidRDefault="001A4F09" w:rsidP="001B6F50"/>
    <w:p w:rsidR="001A4F09" w:rsidRPr="001B6F50" w:rsidRDefault="001A4F09" w:rsidP="001B6F50">
      <w:pPr>
        <w:pStyle w:val="Nagwek2"/>
        <w:numPr>
          <w:ilvl w:val="0"/>
          <w:numId w:val="101"/>
        </w:numPr>
        <w:ind w:left="1134" w:hanging="425"/>
        <w:jc w:val="both"/>
        <w:rPr>
          <w:rFonts w:asciiTheme="minorHAnsi" w:hAnsiTheme="minorHAnsi" w:cs="Arial"/>
          <w:b w:val="0"/>
          <w:color w:val="auto"/>
          <w:sz w:val="20"/>
          <w:szCs w:val="20"/>
        </w:rPr>
      </w:pPr>
      <w:bookmarkStart w:id="35" w:name="_Toc486248893"/>
      <w:r w:rsidRPr="001B6F50">
        <w:rPr>
          <w:rFonts w:asciiTheme="minorHAnsi" w:hAnsiTheme="minorHAnsi" w:cs="Arial"/>
          <w:b w:val="0"/>
          <w:color w:val="auto"/>
          <w:sz w:val="20"/>
          <w:szCs w:val="20"/>
        </w:rPr>
        <w:t>W celu określenia braku podstaw wykluczenia w zakresie</w:t>
      </w:r>
      <w:r w:rsidR="00697CA6" w:rsidRPr="001B6F50">
        <w:rPr>
          <w:rFonts w:asciiTheme="minorHAnsi" w:hAnsiTheme="minorHAnsi" w:cs="Arial"/>
          <w:b w:val="0"/>
          <w:color w:val="auto"/>
          <w:sz w:val="20"/>
          <w:szCs w:val="20"/>
        </w:rPr>
        <w:t xml:space="preserve"> wykluczenia </w:t>
      </w:r>
      <w:r w:rsidRPr="001B6F50">
        <w:rPr>
          <w:rFonts w:asciiTheme="minorHAnsi" w:hAnsiTheme="minorHAnsi" w:cs="Arial"/>
          <w:b w:val="0"/>
          <w:color w:val="auto"/>
          <w:sz w:val="20"/>
          <w:szCs w:val="20"/>
        </w:rPr>
        <w:t xml:space="preserve"> wystąpienia okoliczności nierównego trakt</w:t>
      </w:r>
      <w:r w:rsidR="00697CA6" w:rsidRPr="001B6F50">
        <w:rPr>
          <w:rFonts w:asciiTheme="minorHAnsi" w:hAnsiTheme="minorHAnsi" w:cs="Arial"/>
          <w:b w:val="0"/>
          <w:color w:val="auto"/>
          <w:sz w:val="20"/>
          <w:szCs w:val="20"/>
        </w:rPr>
        <w:t xml:space="preserve">owania Wykonawców </w:t>
      </w:r>
      <w:r w:rsidRPr="001B6F50">
        <w:rPr>
          <w:rFonts w:asciiTheme="minorHAnsi" w:hAnsiTheme="minorHAnsi" w:cs="Arial"/>
          <w:b w:val="0"/>
          <w:color w:val="auto"/>
          <w:sz w:val="20"/>
          <w:szCs w:val="20"/>
        </w:rPr>
        <w:t xml:space="preserve"> </w:t>
      </w:r>
      <w:r w:rsidR="00697CA6" w:rsidRPr="001B6F50">
        <w:rPr>
          <w:rFonts w:asciiTheme="minorHAnsi" w:hAnsiTheme="minorHAnsi" w:cs="Arial"/>
          <w:b w:val="0"/>
          <w:color w:val="auto"/>
          <w:sz w:val="20"/>
          <w:szCs w:val="20"/>
        </w:rPr>
        <w:t xml:space="preserve">w zakresie dostępu do zamówienia </w:t>
      </w:r>
      <w:r w:rsidRPr="001B6F50">
        <w:rPr>
          <w:rFonts w:asciiTheme="minorHAnsi" w:hAnsiTheme="minorHAnsi" w:cs="Arial"/>
          <w:b w:val="0"/>
          <w:color w:val="auto"/>
          <w:sz w:val="20"/>
          <w:szCs w:val="20"/>
        </w:rPr>
        <w:t xml:space="preserve">każdy z Wykonawców składa w formularzu JEDZ (składanym na etapie składania ofert) </w:t>
      </w:r>
      <w:r w:rsidR="00697CA6" w:rsidRPr="001B6F50">
        <w:rPr>
          <w:rFonts w:asciiTheme="minorHAnsi" w:hAnsiTheme="minorHAnsi" w:cs="Arial"/>
          <w:b w:val="0"/>
          <w:color w:val="auto"/>
          <w:sz w:val="20"/>
          <w:szCs w:val="20"/>
        </w:rPr>
        <w:t>stosowne oświadczenie oraz podaje wymagane informacje, w tym:</w:t>
      </w:r>
      <w:bookmarkEnd w:id="35"/>
    </w:p>
    <w:p w:rsidR="001A4F09" w:rsidRPr="001B6F50" w:rsidRDefault="001A4F09" w:rsidP="001B6F50">
      <w:pPr>
        <w:pStyle w:val="Akapitzlist"/>
        <w:jc w:val="both"/>
        <w:rPr>
          <w:rFonts w:cs="Arial"/>
          <w:sz w:val="20"/>
          <w:szCs w:val="20"/>
        </w:rPr>
      </w:pPr>
    </w:p>
    <w:p w:rsidR="000E2C0E" w:rsidRPr="001B6F50" w:rsidRDefault="001A4F09" w:rsidP="001B6F50">
      <w:pPr>
        <w:pStyle w:val="Akapitzlist"/>
        <w:pBdr>
          <w:top w:val="single" w:sz="2" w:space="1" w:color="FF0000"/>
          <w:left w:val="single" w:sz="2" w:space="4" w:color="FF0000"/>
          <w:bottom w:val="single" w:sz="2" w:space="0" w:color="FF0000"/>
          <w:right w:val="single" w:sz="2" w:space="4" w:color="FF0000"/>
        </w:pBdr>
        <w:shd w:val="clear" w:color="auto" w:fill="FDE9D9" w:themeFill="accent6" w:themeFillTint="33"/>
        <w:ind w:left="709"/>
        <w:jc w:val="both"/>
        <w:rPr>
          <w:rFonts w:cs="Arial"/>
          <w:sz w:val="20"/>
          <w:szCs w:val="20"/>
        </w:rPr>
      </w:pPr>
      <w:r w:rsidRPr="001B6F50">
        <w:rPr>
          <w:rFonts w:cs="Arial"/>
          <w:b/>
          <w:sz w:val="20"/>
          <w:szCs w:val="20"/>
        </w:rPr>
        <w:lastRenderedPageBreak/>
        <w:t xml:space="preserve">Wykonawca składa stosowne oświadczenie / podaje stosowne informacje w </w:t>
      </w:r>
      <w:r w:rsidR="00BA1EAC" w:rsidRPr="001B6F50">
        <w:rPr>
          <w:rFonts w:cs="Arial"/>
          <w:b/>
          <w:sz w:val="20"/>
          <w:szCs w:val="20"/>
        </w:rPr>
        <w:t xml:space="preserve">Części III. Podstawy wykluczenia w </w:t>
      </w:r>
      <w:r w:rsidRPr="001B6F50">
        <w:rPr>
          <w:rFonts w:cs="Arial"/>
          <w:b/>
          <w:sz w:val="20"/>
          <w:szCs w:val="20"/>
        </w:rPr>
        <w:t xml:space="preserve">punkcie C. </w:t>
      </w:r>
      <w:r w:rsidRPr="001B6F50">
        <w:rPr>
          <w:rFonts w:cs="Arial"/>
          <w:sz w:val="20"/>
          <w:szCs w:val="20"/>
        </w:rPr>
        <w:t xml:space="preserve">:Podstawy związane z niewypłacalnością, </w:t>
      </w:r>
      <w:r w:rsidRPr="001B6F50">
        <w:rPr>
          <w:rFonts w:cs="Arial"/>
          <w:b/>
          <w:sz w:val="20"/>
          <w:szCs w:val="20"/>
          <w:u w:val="single"/>
        </w:rPr>
        <w:t>konfliktem interesów</w:t>
      </w:r>
      <w:r w:rsidRPr="001B6F50">
        <w:rPr>
          <w:rFonts w:cs="Arial"/>
          <w:sz w:val="20"/>
          <w:szCs w:val="20"/>
        </w:rPr>
        <w:t xml:space="preserve"> lub wykroczeniami zawodowymi". Formularz składa zarówno Wykonawca jak i członek konsorcjum a ponadto podmioty/podwykonawcy które dostarczyły Wykonawcy zasoby na potwierdzenie spełnienia warunków udziału w postępowaniu.</w:t>
      </w:r>
    </w:p>
    <w:p w:rsidR="000C5385" w:rsidRPr="001B6F50" w:rsidRDefault="000C5385" w:rsidP="001B6F50">
      <w:pPr>
        <w:pStyle w:val="Nagwek2"/>
        <w:numPr>
          <w:ilvl w:val="0"/>
          <w:numId w:val="94"/>
        </w:numPr>
        <w:jc w:val="both"/>
        <w:rPr>
          <w:rFonts w:asciiTheme="minorHAnsi" w:hAnsiTheme="minorHAnsi" w:cs="Arial"/>
          <w:color w:val="auto"/>
          <w:sz w:val="20"/>
          <w:szCs w:val="20"/>
          <w:u w:val="single"/>
        </w:rPr>
      </w:pPr>
      <w:bookmarkStart w:id="36" w:name="_Toc486248894"/>
      <w:r w:rsidRPr="001B6F50">
        <w:rPr>
          <w:rFonts w:asciiTheme="minorHAnsi" w:hAnsiTheme="minorHAnsi" w:cs="Arial"/>
          <w:color w:val="auto"/>
          <w:sz w:val="20"/>
          <w:szCs w:val="20"/>
          <w:u w:val="single"/>
        </w:rPr>
        <w:t xml:space="preserve">W celu potwierdzenia braku podstaw do wykluczenia w zakresie  </w:t>
      </w:r>
      <w:r w:rsidR="00165D87" w:rsidRPr="001B6F50">
        <w:rPr>
          <w:rFonts w:asciiTheme="minorHAnsi" w:hAnsiTheme="minorHAnsi" w:cs="Arial"/>
          <w:color w:val="auto"/>
          <w:sz w:val="20"/>
          <w:szCs w:val="20"/>
          <w:u w:val="single"/>
        </w:rPr>
        <w:t>przestrzegania zakazu zmowy przetargowej</w:t>
      </w:r>
      <w:bookmarkEnd w:id="36"/>
    </w:p>
    <w:p w:rsidR="00165D87" w:rsidRPr="001B6F50" w:rsidRDefault="00165D87" w:rsidP="001B6F50">
      <w:pPr>
        <w:pStyle w:val="Nagwek2"/>
        <w:numPr>
          <w:ilvl w:val="1"/>
          <w:numId w:val="102"/>
        </w:numPr>
        <w:ind w:left="1134" w:hanging="425"/>
        <w:jc w:val="both"/>
        <w:rPr>
          <w:rFonts w:asciiTheme="minorHAnsi" w:hAnsiTheme="minorHAnsi" w:cs="Arial"/>
          <w:b w:val="0"/>
          <w:color w:val="auto"/>
          <w:sz w:val="20"/>
          <w:szCs w:val="20"/>
        </w:rPr>
      </w:pPr>
      <w:bookmarkStart w:id="37" w:name="_Toc486248895"/>
      <w:r w:rsidRPr="001B6F50">
        <w:rPr>
          <w:rFonts w:asciiTheme="minorHAnsi" w:hAnsiTheme="minorHAnsi" w:cs="Arial"/>
          <w:b w:val="0"/>
          <w:color w:val="auto"/>
          <w:sz w:val="20"/>
          <w:szCs w:val="20"/>
        </w:rPr>
        <w:t>ocenie podlegają przesłanki określone w poniższym  warunku braku podstaw wykluczenia</w:t>
      </w:r>
      <w:bookmarkEnd w:id="37"/>
    </w:p>
    <w:p w:rsidR="00E2508F" w:rsidRPr="001B6F50" w:rsidRDefault="00E2508F" w:rsidP="001B6F50">
      <w:pPr>
        <w:pStyle w:val="Default"/>
        <w:pBdr>
          <w:top w:val="single" w:sz="8" w:space="1" w:color="00B050"/>
          <w:left w:val="single" w:sz="8" w:space="4" w:color="00B050"/>
          <w:bottom w:val="single" w:sz="8" w:space="1" w:color="00B050"/>
          <w:right w:val="single" w:sz="8" w:space="4" w:color="00B050"/>
        </w:pBdr>
        <w:shd w:val="clear" w:color="auto" w:fill="EEECE1" w:themeFill="background2"/>
        <w:spacing w:line="276" w:lineRule="auto"/>
        <w:ind w:left="720"/>
        <w:jc w:val="both"/>
        <w:rPr>
          <w:rFonts w:asciiTheme="minorHAnsi" w:hAnsiTheme="minorHAnsi" w:cs="Arial"/>
          <w:bCs/>
          <w:sz w:val="20"/>
          <w:szCs w:val="20"/>
        </w:rPr>
      </w:pPr>
      <w:r w:rsidRPr="001B6F50">
        <w:rPr>
          <w:rFonts w:asciiTheme="minorHAnsi" w:hAnsiTheme="minorHAnsi" w:cs="Arial"/>
          <w:b/>
          <w:bCs/>
          <w:color w:val="C00000"/>
          <w:sz w:val="20"/>
          <w:szCs w:val="20"/>
          <w:u w:val="single" w:color="E36C0A" w:themeColor="accent6" w:themeShade="BF"/>
        </w:rPr>
        <w:t>Warunek WW9.</w:t>
      </w:r>
      <w:r w:rsidRPr="001B6F50">
        <w:rPr>
          <w:rFonts w:asciiTheme="minorHAnsi" w:hAnsiTheme="minorHAnsi" w:cs="Arial"/>
          <w:bCs/>
          <w:color w:val="008000"/>
          <w:sz w:val="20"/>
          <w:szCs w:val="20"/>
        </w:rPr>
        <w:t xml:space="preserve"> </w:t>
      </w:r>
      <w:r w:rsidR="00BA1EAC" w:rsidRPr="001B6F50">
        <w:rPr>
          <w:rFonts w:asciiTheme="minorHAnsi" w:hAnsiTheme="minorHAnsi" w:cs="Arial"/>
          <w:bCs/>
          <w:color w:val="008000"/>
          <w:sz w:val="20"/>
          <w:szCs w:val="20"/>
        </w:rPr>
        <w:t xml:space="preserve"> </w:t>
      </w:r>
      <w:r w:rsidR="00BA1EAC" w:rsidRPr="001B6F50">
        <w:rPr>
          <w:rFonts w:asciiTheme="minorHAnsi" w:hAnsiTheme="minorHAnsi" w:cs="Arial"/>
          <w:bCs/>
          <w:color w:val="auto"/>
          <w:sz w:val="20"/>
          <w:szCs w:val="20"/>
        </w:rPr>
        <w:t>Zamawiający wyklucza Wykonawcę</w:t>
      </w:r>
      <w:r w:rsidR="00BA1EAC" w:rsidRPr="001B6F50">
        <w:rPr>
          <w:rFonts w:asciiTheme="minorHAnsi" w:hAnsiTheme="minorHAnsi" w:cs="Arial"/>
          <w:bCs/>
          <w:sz w:val="20"/>
          <w:szCs w:val="20"/>
        </w:rPr>
        <w:t xml:space="preserve"> </w:t>
      </w:r>
      <w:r w:rsidRPr="001B6F50">
        <w:rPr>
          <w:rFonts w:asciiTheme="minorHAnsi" w:hAnsiTheme="minorHAnsi" w:cs="Arial"/>
          <w:bCs/>
          <w:sz w:val="20"/>
          <w:szCs w:val="20"/>
        </w:rPr>
        <w:t xml:space="preserve">, który z innymi wykonawcami zawarł porozumienie mające na celu zakłócenie konkurencji między wykonawcami w postępowaniu o udzielenie zamówienia, co zamawiający jest w stanie wykazać za pomocą stosownych środków dowodowych; </w:t>
      </w:r>
    </w:p>
    <w:p w:rsidR="00E651B8" w:rsidRPr="001B6F50" w:rsidRDefault="00E651B8" w:rsidP="001B6F50">
      <w:pPr>
        <w:pStyle w:val="Nagwek2"/>
        <w:numPr>
          <w:ilvl w:val="1"/>
          <w:numId w:val="102"/>
        </w:numPr>
        <w:ind w:left="1134" w:hanging="425"/>
        <w:jc w:val="both"/>
        <w:rPr>
          <w:rFonts w:asciiTheme="minorHAnsi" w:hAnsiTheme="minorHAnsi" w:cs="Arial"/>
          <w:b w:val="0"/>
          <w:color w:val="auto"/>
          <w:sz w:val="20"/>
          <w:szCs w:val="20"/>
        </w:rPr>
      </w:pPr>
      <w:bookmarkStart w:id="38" w:name="_Toc486248896"/>
      <w:r w:rsidRPr="001B6F50">
        <w:rPr>
          <w:rFonts w:asciiTheme="minorHAnsi" w:hAnsiTheme="minorHAnsi" w:cs="Arial"/>
          <w:b w:val="0"/>
          <w:color w:val="auto"/>
          <w:sz w:val="20"/>
          <w:szCs w:val="20"/>
        </w:rPr>
        <w:t>W celu określenia braku podstaw wykluczenia w zakresie wykluczenia  wystąpienia okoliczności budzących podejrzenie zawarcia bezprawnego porozumienia każdy z Wykonawców składa w formularzu JEDZ (składanym na etapie składania ofert) stosowne oświadczenie oraz podaje wymagane informacje, w tym:</w:t>
      </w:r>
      <w:bookmarkEnd w:id="38"/>
    </w:p>
    <w:p w:rsidR="00E651B8" w:rsidRPr="001B6F50" w:rsidRDefault="00E651B8" w:rsidP="001B6F50">
      <w:pPr>
        <w:pStyle w:val="Akapitzlist"/>
        <w:jc w:val="both"/>
        <w:rPr>
          <w:rFonts w:cs="Arial"/>
          <w:sz w:val="20"/>
          <w:szCs w:val="20"/>
        </w:rPr>
      </w:pPr>
    </w:p>
    <w:p w:rsidR="00E651B8" w:rsidRPr="001B6F50" w:rsidRDefault="00E651B8" w:rsidP="001B6F50">
      <w:pPr>
        <w:pStyle w:val="Akapitzlist"/>
        <w:pBdr>
          <w:top w:val="single" w:sz="2" w:space="1" w:color="FF0000"/>
          <w:left w:val="single" w:sz="2" w:space="4" w:color="FF0000"/>
          <w:bottom w:val="single" w:sz="2" w:space="0" w:color="FF0000"/>
          <w:right w:val="single" w:sz="2" w:space="4" w:color="FF0000"/>
        </w:pBdr>
        <w:shd w:val="clear" w:color="auto" w:fill="FDE9D9" w:themeFill="accent6" w:themeFillTint="33"/>
        <w:ind w:left="709"/>
        <w:jc w:val="both"/>
        <w:rPr>
          <w:rFonts w:cs="Arial"/>
          <w:sz w:val="20"/>
          <w:szCs w:val="20"/>
        </w:rPr>
      </w:pPr>
      <w:r w:rsidRPr="001B6F50">
        <w:rPr>
          <w:rFonts w:cs="Arial"/>
          <w:b/>
          <w:sz w:val="20"/>
          <w:szCs w:val="20"/>
        </w:rPr>
        <w:t>Wykonawca składa stosowne oświadczenie / podaje stosowne informacje w</w:t>
      </w:r>
      <w:r w:rsidR="00483AFB" w:rsidRPr="001B6F50">
        <w:rPr>
          <w:rFonts w:cs="Arial"/>
          <w:b/>
          <w:sz w:val="20"/>
          <w:szCs w:val="20"/>
        </w:rPr>
        <w:t xml:space="preserve"> Części III. Podstawy wykluczenia, w </w:t>
      </w:r>
      <w:r w:rsidRPr="001B6F50">
        <w:rPr>
          <w:rFonts w:cs="Arial"/>
          <w:b/>
          <w:sz w:val="20"/>
          <w:szCs w:val="20"/>
        </w:rPr>
        <w:t xml:space="preserve"> punkcie C. </w:t>
      </w:r>
      <w:r w:rsidRPr="001B6F50">
        <w:rPr>
          <w:rFonts w:cs="Arial"/>
          <w:sz w:val="20"/>
          <w:szCs w:val="20"/>
        </w:rPr>
        <w:t>: "Podstawy związane z niewypłacalnością, konfliktem interesów lub wykroczeniami zawodowymi". Formularz składa zarówno Wykonawca, jak i członek konsorcjum a ponadto podmioty/podwykonawcy które dostarczyły Wykonawcy zasoby na potwierdzenie spełnienia warunków udziału w postępowaniu.</w:t>
      </w:r>
    </w:p>
    <w:p w:rsidR="00697CA6" w:rsidRPr="001B6F50" w:rsidRDefault="00E651B8" w:rsidP="001B6F50">
      <w:pPr>
        <w:pStyle w:val="Nagwek2"/>
        <w:numPr>
          <w:ilvl w:val="0"/>
          <w:numId w:val="94"/>
        </w:numPr>
        <w:jc w:val="both"/>
        <w:rPr>
          <w:rFonts w:asciiTheme="minorHAnsi" w:hAnsiTheme="minorHAnsi" w:cs="Arial"/>
          <w:color w:val="auto"/>
          <w:sz w:val="20"/>
          <w:szCs w:val="20"/>
          <w:u w:val="single"/>
        </w:rPr>
      </w:pPr>
      <w:bookmarkStart w:id="39" w:name="_Toc486248897"/>
      <w:r w:rsidRPr="001B6F50">
        <w:rPr>
          <w:rFonts w:asciiTheme="minorHAnsi" w:hAnsiTheme="minorHAnsi" w:cs="Arial"/>
          <w:color w:val="auto"/>
          <w:sz w:val="20"/>
          <w:szCs w:val="20"/>
          <w:u w:val="single"/>
        </w:rPr>
        <w:t xml:space="preserve">W celu potwierdzenia braku podstaw do wykluczenia w zakresie  </w:t>
      </w:r>
      <w:r w:rsidR="00150BC1" w:rsidRPr="001B6F50">
        <w:rPr>
          <w:rFonts w:asciiTheme="minorHAnsi" w:hAnsiTheme="minorHAnsi" w:cs="Arial"/>
          <w:color w:val="auto"/>
          <w:sz w:val="20"/>
          <w:szCs w:val="20"/>
          <w:u w:val="single"/>
        </w:rPr>
        <w:t>prawa dostępu do realizacji zamówień publicznych</w:t>
      </w:r>
      <w:bookmarkEnd w:id="39"/>
    </w:p>
    <w:p w:rsidR="00483AFB" w:rsidRPr="001B6F50" w:rsidRDefault="00483AFB" w:rsidP="001B6F50">
      <w:pPr>
        <w:pStyle w:val="Nagwek2"/>
        <w:numPr>
          <w:ilvl w:val="0"/>
          <w:numId w:val="103"/>
        </w:numPr>
        <w:ind w:left="1276" w:hanging="567"/>
        <w:jc w:val="both"/>
        <w:rPr>
          <w:rFonts w:asciiTheme="minorHAnsi" w:hAnsiTheme="minorHAnsi" w:cs="Arial"/>
          <w:b w:val="0"/>
          <w:color w:val="auto"/>
          <w:sz w:val="20"/>
          <w:szCs w:val="20"/>
        </w:rPr>
      </w:pPr>
      <w:bookmarkStart w:id="40" w:name="_Toc486248898"/>
      <w:r w:rsidRPr="001B6F50">
        <w:rPr>
          <w:rFonts w:asciiTheme="minorHAnsi" w:hAnsiTheme="minorHAnsi" w:cs="Arial"/>
          <w:b w:val="0"/>
          <w:color w:val="auto"/>
          <w:sz w:val="20"/>
          <w:szCs w:val="20"/>
        </w:rPr>
        <w:t>ocenie podlegają przesłanki określone w poniższym  warunku braku podstaw wykluczenia</w:t>
      </w:r>
      <w:bookmarkEnd w:id="40"/>
    </w:p>
    <w:p w:rsidR="00E651B8" w:rsidRPr="001B6F50" w:rsidRDefault="00E651B8" w:rsidP="001B6F50">
      <w:pPr>
        <w:pStyle w:val="Default"/>
        <w:pBdr>
          <w:top w:val="single" w:sz="8" w:space="1" w:color="00B050"/>
          <w:left w:val="single" w:sz="8" w:space="4" w:color="00B050"/>
          <w:bottom w:val="single" w:sz="8" w:space="1" w:color="00B050"/>
          <w:right w:val="single" w:sz="8" w:space="4" w:color="00B050"/>
        </w:pBdr>
        <w:shd w:val="clear" w:color="auto" w:fill="EEECE1" w:themeFill="background2"/>
        <w:spacing w:line="276" w:lineRule="auto"/>
        <w:ind w:left="720"/>
        <w:rPr>
          <w:rFonts w:asciiTheme="minorHAnsi" w:hAnsiTheme="minorHAnsi" w:cs="Arial"/>
          <w:color w:val="auto"/>
          <w:sz w:val="20"/>
          <w:szCs w:val="20"/>
        </w:rPr>
      </w:pPr>
      <w:r w:rsidRPr="001B6F50">
        <w:rPr>
          <w:rFonts w:asciiTheme="minorHAnsi" w:hAnsiTheme="minorHAnsi" w:cs="Arial"/>
          <w:b/>
          <w:bCs/>
          <w:color w:val="C00000"/>
          <w:sz w:val="20"/>
          <w:szCs w:val="20"/>
          <w:u w:val="single" w:color="E36C0A" w:themeColor="accent6" w:themeShade="BF"/>
        </w:rPr>
        <w:t>Warunek WW11.</w:t>
      </w:r>
      <w:r w:rsidR="00BA1EAC" w:rsidRPr="001B6F50">
        <w:rPr>
          <w:rFonts w:asciiTheme="minorHAnsi" w:hAnsiTheme="minorHAnsi" w:cs="Arial"/>
          <w:b/>
          <w:bCs/>
          <w:color w:val="C00000"/>
          <w:sz w:val="20"/>
          <w:szCs w:val="20"/>
          <w:u w:val="single" w:color="E36C0A" w:themeColor="accent6" w:themeShade="BF"/>
        </w:rPr>
        <w:t xml:space="preserve"> </w:t>
      </w:r>
      <w:r w:rsidR="00BA1EAC" w:rsidRPr="001B6F50">
        <w:rPr>
          <w:rFonts w:asciiTheme="minorHAnsi" w:hAnsiTheme="minorHAnsi" w:cs="Arial"/>
          <w:bCs/>
          <w:color w:val="auto"/>
          <w:sz w:val="20"/>
          <w:szCs w:val="20"/>
        </w:rPr>
        <w:t xml:space="preserve">Zamawiający wyklucza Wykonawcę </w:t>
      </w:r>
      <w:r w:rsidRPr="001B6F50">
        <w:rPr>
          <w:rFonts w:asciiTheme="minorHAnsi" w:hAnsiTheme="minorHAnsi" w:cs="Arial"/>
          <w:bCs/>
          <w:color w:val="auto"/>
          <w:sz w:val="20"/>
          <w:szCs w:val="20"/>
        </w:rPr>
        <w:t xml:space="preserve">wobec którego orzeczono tytułem środka zapobiegawczego zakaz ubiegania się o zamówienia publiczne; </w:t>
      </w:r>
    </w:p>
    <w:p w:rsidR="00483AFB" w:rsidRPr="001B6F50" w:rsidRDefault="00483AFB" w:rsidP="001B6F50">
      <w:pPr>
        <w:pStyle w:val="Nagwek2"/>
        <w:numPr>
          <w:ilvl w:val="0"/>
          <w:numId w:val="103"/>
        </w:numPr>
        <w:ind w:left="1276" w:hanging="567"/>
        <w:jc w:val="both"/>
        <w:rPr>
          <w:rFonts w:asciiTheme="minorHAnsi" w:hAnsiTheme="minorHAnsi" w:cs="Arial"/>
          <w:b w:val="0"/>
          <w:color w:val="auto"/>
          <w:sz w:val="20"/>
          <w:szCs w:val="20"/>
        </w:rPr>
      </w:pPr>
      <w:bookmarkStart w:id="41" w:name="_Toc486248899"/>
      <w:r w:rsidRPr="001B6F50">
        <w:rPr>
          <w:rFonts w:asciiTheme="minorHAnsi" w:hAnsiTheme="minorHAnsi"/>
          <w:b w:val="0"/>
          <w:color w:val="auto"/>
          <w:sz w:val="20"/>
          <w:szCs w:val="20"/>
        </w:rPr>
        <w:t xml:space="preserve">W celu określenia braku podstaw wykluczenia w zakresie zakazu  ubiegania się o zamówienia publiczne  </w:t>
      </w:r>
      <w:r w:rsidR="006035DA" w:rsidRPr="001B6F50">
        <w:rPr>
          <w:rFonts w:asciiTheme="minorHAnsi" w:hAnsiTheme="minorHAnsi"/>
          <w:b w:val="0"/>
          <w:color w:val="auto"/>
          <w:sz w:val="20"/>
          <w:szCs w:val="20"/>
        </w:rPr>
        <w:t xml:space="preserve">Wykonawca którego oferta została oceniona  najwyżej dostarczy na żądanie Zamawiającego  (w ciągu 10 dni od opublikowania informacji o spełnieniu kryteriów punktowych przez wszystkich wykonawców, którzy złożyli oferty w przedmiotowym postępowaniu) następującą informacje/ informacje stosownie do formy prawnej Wykonawcy i podmiotów udostępniających zasoby </w:t>
      </w:r>
      <w:r w:rsidRPr="001B6F50">
        <w:rPr>
          <w:rFonts w:asciiTheme="minorHAnsi" w:hAnsiTheme="minorHAnsi" w:cs="Arial"/>
          <w:b w:val="0"/>
          <w:color w:val="auto"/>
          <w:sz w:val="20"/>
          <w:szCs w:val="20"/>
        </w:rPr>
        <w:t>następując</w:t>
      </w:r>
      <w:r w:rsidR="009D412D" w:rsidRPr="001B6F50">
        <w:rPr>
          <w:rFonts w:asciiTheme="minorHAnsi" w:hAnsiTheme="minorHAnsi" w:cs="Arial"/>
          <w:b w:val="0"/>
          <w:color w:val="auto"/>
          <w:sz w:val="20"/>
          <w:szCs w:val="20"/>
        </w:rPr>
        <w:t xml:space="preserve">e </w:t>
      </w:r>
      <w:r w:rsidRPr="001B6F50">
        <w:rPr>
          <w:rFonts w:asciiTheme="minorHAnsi" w:hAnsiTheme="minorHAnsi" w:cs="Arial"/>
          <w:b w:val="0"/>
          <w:color w:val="auto"/>
          <w:sz w:val="20"/>
          <w:szCs w:val="20"/>
        </w:rPr>
        <w:t xml:space="preserve"> </w:t>
      </w:r>
      <w:r w:rsidR="009D412D" w:rsidRPr="001B6F50">
        <w:rPr>
          <w:rFonts w:asciiTheme="minorHAnsi" w:hAnsiTheme="minorHAnsi" w:cs="Arial"/>
          <w:b w:val="0"/>
          <w:color w:val="auto"/>
          <w:sz w:val="20"/>
          <w:szCs w:val="20"/>
        </w:rPr>
        <w:t>oświadczenie:</w:t>
      </w:r>
      <w:bookmarkEnd w:id="41"/>
    </w:p>
    <w:p w:rsidR="009D412D" w:rsidRPr="001B6F50" w:rsidRDefault="009D412D" w:rsidP="001B6F50">
      <w:pPr>
        <w:pStyle w:val="Bezodstpw"/>
        <w:pBdr>
          <w:top w:val="single" w:sz="8" w:space="1" w:color="FF0000"/>
          <w:left w:val="single" w:sz="8" w:space="4" w:color="FF0000"/>
          <w:bottom w:val="single" w:sz="8" w:space="1" w:color="FF0000"/>
          <w:right w:val="single" w:sz="8" w:space="4" w:color="FF0000"/>
        </w:pBdr>
        <w:shd w:val="clear" w:color="auto" w:fill="FDE9D9" w:themeFill="accent6" w:themeFillTint="33"/>
        <w:spacing w:line="276" w:lineRule="auto"/>
        <w:ind w:left="567"/>
        <w:rPr>
          <w:rFonts w:cs="Arial"/>
          <w:sz w:val="20"/>
          <w:szCs w:val="20"/>
        </w:rPr>
      </w:pPr>
      <w:r w:rsidRPr="001B6F50">
        <w:rPr>
          <w:rFonts w:cs="Arial"/>
          <w:sz w:val="20"/>
          <w:szCs w:val="20"/>
        </w:rPr>
        <w:t>"</w:t>
      </w:r>
      <w:r w:rsidR="00E651B8" w:rsidRPr="001B6F50">
        <w:rPr>
          <w:rFonts w:cs="Arial"/>
          <w:sz w:val="20"/>
          <w:szCs w:val="20"/>
        </w:rPr>
        <w:t>Oświadczenia wykonawcy o braku orzeczenia wobec niego tytułem środka zapobiegawczego zakazu ubiegania się o zamówieni</w:t>
      </w:r>
      <w:r w:rsidRPr="001B6F50">
        <w:rPr>
          <w:rFonts w:cs="Arial"/>
          <w:sz w:val="20"/>
          <w:szCs w:val="20"/>
        </w:rPr>
        <w:t>a publiczne" - Oświadczenie składa zarówno Wykonawca, jak i członek konsorcjum a ponadto podmioty/podwykonawcy, które dostarczyły Wykonawcy zasoby na potwierdzenie spełnienia warunków udziału w postępowaniu.</w:t>
      </w:r>
    </w:p>
    <w:p w:rsidR="00697CA6" w:rsidRPr="001B6F50" w:rsidRDefault="00697CA6" w:rsidP="001B6F50"/>
    <w:p w:rsidR="009D412D" w:rsidRPr="001B6F50" w:rsidRDefault="009D412D" w:rsidP="001B6F50">
      <w:pPr>
        <w:pStyle w:val="Nagwek2"/>
        <w:numPr>
          <w:ilvl w:val="0"/>
          <w:numId w:val="94"/>
        </w:numPr>
        <w:jc w:val="both"/>
        <w:rPr>
          <w:rFonts w:asciiTheme="minorHAnsi" w:hAnsiTheme="minorHAnsi" w:cs="Arial"/>
          <w:color w:val="auto"/>
          <w:sz w:val="20"/>
          <w:szCs w:val="20"/>
          <w:u w:val="single"/>
        </w:rPr>
      </w:pPr>
      <w:bookmarkStart w:id="42" w:name="_Toc486248900"/>
      <w:r w:rsidRPr="001B6F50">
        <w:rPr>
          <w:rFonts w:asciiTheme="minorHAnsi" w:hAnsiTheme="minorHAnsi" w:cs="Arial"/>
          <w:color w:val="auto"/>
          <w:sz w:val="20"/>
          <w:szCs w:val="20"/>
          <w:u w:val="single"/>
        </w:rPr>
        <w:lastRenderedPageBreak/>
        <w:t>W celu potwierdzenia braku podstaw do wykluczenia w zakresie przynależności do grupy kapitałowej rodzącej podejrzenia złożenie więcej niż jednej oferty przez członków takiej grupy</w:t>
      </w:r>
      <w:bookmarkEnd w:id="42"/>
    </w:p>
    <w:p w:rsidR="00697CA6" w:rsidRPr="001B6F50" w:rsidRDefault="009D412D" w:rsidP="001B6F50">
      <w:pPr>
        <w:pStyle w:val="Nagwek2"/>
        <w:numPr>
          <w:ilvl w:val="0"/>
          <w:numId w:val="104"/>
        </w:numPr>
        <w:jc w:val="both"/>
        <w:rPr>
          <w:rFonts w:asciiTheme="minorHAnsi" w:hAnsiTheme="minorHAnsi" w:cs="Arial"/>
          <w:b w:val="0"/>
          <w:color w:val="auto"/>
          <w:sz w:val="20"/>
          <w:szCs w:val="20"/>
        </w:rPr>
      </w:pPr>
      <w:bookmarkStart w:id="43" w:name="_Toc486248901"/>
      <w:r w:rsidRPr="001B6F50">
        <w:rPr>
          <w:rFonts w:asciiTheme="minorHAnsi" w:hAnsiTheme="minorHAnsi" w:cs="Arial"/>
          <w:b w:val="0"/>
          <w:color w:val="auto"/>
          <w:sz w:val="20"/>
          <w:szCs w:val="20"/>
        </w:rPr>
        <w:t>ocenie podlegają przesłanki określone w poniższym  warunku braku podstaw wykluczenia</w:t>
      </w:r>
      <w:bookmarkEnd w:id="43"/>
    </w:p>
    <w:p w:rsidR="00697CA6" w:rsidRPr="001B6F50" w:rsidRDefault="009D412D" w:rsidP="001B6F50">
      <w:pPr>
        <w:pStyle w:val="Akapitzlist"/>
        <w:pBdr>
          <w:top w:val="single" w:sz="8" w:space="1" w:color="00B050"/>
          <w:left w:val="single" w:sz="8" w:space="4" w:color="00B050"/>
          <w:bottom w:val="single" w:sz="8" w:space="1" w:color="00B050"/>
          <w:right w:val="single" w:sz="8" w:space="4" w:color="00B050"/>
        </w:pBdr>
        <w:shd w:val="clear" w:color="auto" w:fill="EEECE1" w:themeFill="background2"/>
        <w:spacing w:after="0"/>
        <w:jc w:val="both"/>
        <w:rPr>
          <w:rFonts w:cs="Arial"/>
          <w:bCs/>
          <w:sz w:val="20"/>
          <w:szCs w:val="20"/>
        </w:rPr>
      </w:pPr>
      <w:r w:rsidRPr="001B6F50">
        <w:rPr>
          <w:rFonts w:cs="Arial"/>
          <w:b/>
          <w:bCs/>
          <w:color w:val="C00000"/>
          <w:sz w:val="20"/>
          <w:szCs w:val="20"/>
          <w:u w:val="single" w:color="C00000"/>
        </w:rPr>
        <w:t>Warunek WW12</w:t>
      </w:r>
      <w:r w:rsidRPr="001B6F50">
        <w:rPr>
          <w:rFonts w:cs="Arial"/>
          <w:bCs/>
          <w:sz w:val="20"/>
          <w:szCs w:val="20"/>
        </w:rPr>
        <w:t xml:space="preserve">. </w:t>
      </w:r>
      <w:r w:rsidR="006035DA" w:rsidRPr="001B6F50">
        <w:rPr>
          <w:rFonts w:cs="Arial"/>
          <w:bCs/>
          <w:sz w:val="20"/>
          <w:szCs w:val="20"/>
        </w:rPr>
        <w:t xml:space="preserve"> Zamawiający wyklucza </w:t>
      </w:r>
      <w:r w:rsidRPr="001B6F50">
        <w:rPr>
          <w:rFonts w:cs="Arial"/>
          <w:bCs/>
          <w:sz w:val="20"/>
          <w:szCs w:val="20"/>
        </w:rPr>
        <w:t>Wykonawców, którzy należąc do 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697CA6" w:rsidRPr="001B6F50" w:rsidRDefault="00697CA6" w:rsidP="001B6F50"/>
    <w:p w:rsidR="00697CA6" w:rsidRPr="001B6F50" w:rsidRDefault="009D412D" w:rsidP="001B6F50">
      <w:pPr>
        <w:pStyle w:val="Nagwek2"/>
        <w:numPr>
          <w:ilvl w:val="0"/>
          <w:numId w:val="104"/>
        </w:numPr>
        <w:jc w:val="both"/>
        <w:rPr>
          <w:rFonts w:asciiTheme="minorHAnsi" w:hAnsiTheme="minorHAnsi" w:cs="Arial"/>
          <w:b w:val="0"/>
          <w:color w:val="auto"/>
          <w:sz w:val="20"/>
          <w:szCs w:val="20"/>
        </w:rPr>
      </w:pPr>
      <w:bookmarkStart w:id="44" w:name="_Toc486248902"/>
      <w:r w:rsidRPr="001B6F50">
        <w:rPr>
          <w:rFonts w:asciiTheme="minorHAnsi" w:hAnsiTheme="minorHAnsi" w:cs="Arial"/>
          <w:b w:val="0"/>
          <w:bCs w:val="0"/>
          <w:color w:val="auto"/>
          <w:sz w:val="20"/>
          <w:szCs w:val="20"/>
        </w:rPr>
        <w:t xml:space="preserve">W celu określenia braku podstaw </w:t>
      </w:r>
      <w:r w:rsidR="006035DA" w:rsidRPr="001B6F50">
        <w:rPr>
          <w:rFonts w:asciiTheme="minorHAnsi" w:hAnsiTheme="minorHAnsi" w:cs="Arial"/>
          <w:b w:val="0"/>
          <w:bCs w:val="0"/>
          <w:color w:val="auto"/>
          <w:sz w:val="20"/>
          <w:szCs w:val="20"/>
        </w:rPr>
        <w:t xml:space="preserve">do </w:t>
      </w:r>
      <w:r w:rsidRPr="001B6F50">
        <w:rPr>
          <w:rFonts w:asciiTheme="minorHAnsi" w:hAnsiTheme="minorHAnsi" w:cs="Arial"/>
          <w:b w:val="0"/>
          <w:bCs w:val="0"/>
          <w:color w:val="auto"/>
          <w:sz w:val="20"/>
          <w:szCs w:val="20"/>
        </w:rPr>
        <w:t>wykluczenia w zakresie przynależności do grupy kapitałowej</w:t>
      </w:r>
      <w:r w:rsidRPr="001B6F50">
        <w:rPr>
          <w:rFonts w:asciiTheme="minorHAnsi" w:hAnsiTheme="minorHAnsi" w:cs="Arial"/>
          <w:b w:val="0"/>
          <w:color w:val="auto"/>
          <w:sz w:val="20"/>
          <w:szCs w:val="20"/>
        </w:rPr>
        <w:t xml:space="preserve"> Wykonawca </w:t>
      </w:r>
      <w:r w:rsidR="006035DA" w:rsidRPr="001B6F50">
        <w:rPr>
          <w:rFonts w:asciiTheme="minorHAnsi" w:hAnsiTheme="minorHAnsi" w:cs="Arial"/>
          <w:b w:val="0"/>
          <w:color w:val="auto"/>
          <w:sz w:val="20"/>
          <w:szCs w:val="20"/>
        </w:rPr>
        <w:t xml:space="preserve">którego oferta została oceniona najwyżej </w:t>
      </w:r>
      <w:r w:rsidRPr="001B6F50">
        <w:rPr>
          <w:rFonts w:asciiTheme="minorHAnsi" w:hAnsiTheme="minorHAnsi" w:cs="Arial"/>
          <w:b w:val="0"/>
          <w:color w:val="auto"/>
          <w:sz w:val="20"/>
          <w:szCs w:val="20"/>
        </w:rPr>
        <w:t xml:space="preserve">na żądanie Zamawiającego  (w ciągu </w:t>
      </w:r>
      <w:r w:rsidRPr="001B6F50">
        <w:rPr>
          <w:rFonts w:asciiTheme="minorHAnsi" w:hAnsiTheme="minorHAnsi" w:cs="Arial"/>
          <w:color w:val="auto"/>
          <w:sz w:val="20"/>
          <w:szCs w:val="20"/>
          <w:u w:val="single" w:color="C00000"/>
        </w:rPr>
        <w:t>3 dni</w:t>
      </w:r>
      <w:r w:rsidRPr="001B6F50">
        <w:rPr>
          <w:rFonts w:asciiTheme="minorHAnsi" w:hAnsiTheme="minorHAnsi" w:cs="Arial"/>
          <w:b w:val="0"/>
          <w:color w:val="auto"/>
          <w:sz w:val="20"/>
          <w:szCs w:val="20"/>
        </w:rPr>
        <w:t xml:space="preserve"> od opublikowania informacji o spełnieniu kryteriów punktowych przez wszystkich wykonawców którzy złożyli oferty w przedmiotowym postępowaniu) </w:t>
      </w:r>
      <w:r w:rsidR="006035DA" w:rsidRPr="001B6F50">
        <w:rPr>
          <w:rFonts w:asciiTheme="minorHAnsi" w:hAnsiTheme="minorHAnsi" w:cs="Arial"/>
          <w:b w:val="0"/>
          <w:color w:val="auto"/>
          <w:sz w:val="20"/>
          <w:szCs w:val="20"/>
        </w:rPr>
        <w:t xml:space="preserve">składa następujące </w:t>
      </w:r>
      <w:r w:rsidRPr="001B6F50">
        <w:rPr>
          <w:rFonts w:asciiTheme="minorHAnsi" w:hAnsiTheme="minorHAnsi" w:cs="Arial"/>
          <w:b w:val="0"/>
          <w:color w:val="auto"/>
          <w:sz w:val="20"/>
          <w:szCs w:val="20"/>
        </w:rPr>
        <w:t>oświadczenie:</w:t>
      </w:r>
      <w:bookmarkEnd w:id="44"/>
    </w:p>
    <w:p w:rsidR="00812C06" w:rsidRPr="001B6F50" w:rsidRDefault="00812C06" w:rsidP="001B6F50">
      <w:pPr>
        <w:pStyle w:val="Bezodstpw"/>
        <w:pBdr>
          <w:top w:val="single" w:sz="8" w:space="1" w:color="FF0000"/>
          <w:left w:val="single" w:sz="8" w:space="4" w:color="FF0000"/>
          <w:bottom w:val="single" w:sz="8" w:space="1" w:color="FF0000"/>
          <w:right w:val="single" w:sz="8" w:space="4" w:color="FF0000"/>
        </w:pBdr>
        <w:shd w:val="clear" w:color="auto" w:fill="FDE9D9" w:themeFill="accent6" w:themeFillTint="33"/>
        <w:spacing w:line="276" w:lineRule="auto"/>
        <w:ind w:left="567"/>
        <w:rPr>
          <w:rFonts w:cs="Arial"/>
          <w:sz w:val="20"/>
          <w:szCs w:val="20"/>
        </w:rPr>
      </w:pPr>
      <w:r w:rsidRPr="001B6F50">
        <w:rPr>
          <w:rFonts w:cs="Arial"/>
          <w:sz w:val="20"/>
          <w:szCs w:val="20"/>
        </w:rPr>
        <w:t>Oświadczenia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812C06" w:rsidRPr="001B6F50" w:rsidRDefault="00812C06" w:rsidP="001B6F50"/>
    <w:p w:rsidR="00275953" w:rsidRPr="001B6F50" w:rsidRDefault="00275953" w:rsidP="001B6F50">
      <w:pPr>
        <w:pStyle w:val="Nagwek2"/>
        <w:numPr>
          <w:ilvl w:val="0"/>
          <w:numId w:val="94"/>
        </w:numPr>
        <w:jc w:val="both"/>
        <w:rPr>
          <w:rFonts w:asciiTheme="minorHAnsi" w:hAnsiTheme="minorHAnsi" w:cs="Arial"/>
          <w:color w:val="auto"/>
          <w:sz w:val="20"/>
          <w:szCs w:val="20"/>
          <w:u w:val="single"/>
        </w:rPr>
      </w:pPr>
      <w:bookmarkStart w:id="45" w:name="_Toc486248903"/>
      <w:r w:rsidRPr="001B6F50">
        <w:rPr>
          <w:rFonts w:asciiTheme="minorHAnsi" w:hAnsiTheme="minorHAnsi" w:cs="Arial"/>
          <w:color w:val="auto"/>
          <w:sz w:val="20"/>
          <w:szCs w:val="20"/>
          <w:u w:val="single"/>
        </w:rPr>
        <w:t>W celu potwierdzenia braku podstaw do wykluczenia w zakresie nie podlegania likwidacji</w:t>
      </w:r>
      <w:bookmarkEnd w:id="45"/>
      <w:r w:rsidRPr="001B6F50">
        <w:rPr>
          <w:rFonts w:asciiTheme="minorHAnsi" w:hAnsiTheme="minorHAnsi" w:cs="Arial"/>
          <w:color w:val="auto"/>
          <w:sz w:val="20"/>
          <w:szCs w:val="20"/>
          <w:u w:val="single"/>
        </w:rPr>
        <w:t xml:space="preserve"> </w:t>
      </w:r>
    </w:p>
    <w:p w:rsidR="00275953" w:rsidRPr="001B6F50" w:rsidRDefault="00275953" w:rsidP="001B6F50">
      <w:pPr>
        <w:pStyle w:val="Bezodstpw"/>
        <w:numPr>
          <w:ilvl w:val="0"/>
          <w:numId w:val="105"/>
        </w:numPr>
        <w:spacing w:line="276" w:lineRule="auto"/>
      </w:pPr>
      <w:r w:rsidRPr="001B6F50">
        <w:t>ocenie podlegają przesłanki określone w poniższym  warunku braku podstaw wykluczenia</w:t>
      </w:r>
    </w:p>
    <w:p w:rsidR="00812C06" w:rsidRPr="001B6F50" w:rsidRDefault="00812C06" w:rsidP="001B6F50">
      <w:pPr>
        <w:pStyle w:val="Bezodstpw"/>
        <w:spacing w:line="276" w:lineRule="auto"/>
        <w:ind w:left="720"/>
      </w:pPr>
    </w:p>
    <w:p w:rsidR="00275953" w:rsidRPr="001B6F50" w:rsidRDefault="00275953" w:rsidP="001B6F50">
      <w:pPr>
        <w:pStyle w:val="Akapitzlist"/>
        <w:pBdr>
          <w:top w:val="single" w:sz="8" w:space="1" w:color="FF0000"/>
          <w:left w:val="single" w:sz="8" w:space="4" w:color="FF0000"/>
          <w:bottom w:val="single" w:sz="8" w:space="1" w:color="FF0000"/>
          <w:right w:val="single" w:sz="8" w:space="4" w:color="FF0000"/>
        </w:pBdr>
        <w:shd w:val="clear" w:color="auto" w:fill="EEECE1" w:themeFill="background2"/>
        <w:spacing w:after="0"/>
        <w:ind w:left="284"/>
        <w:jc w:val="both"/>
        <w:rPr>
          <w:rFonts w:cs="Arial"/>
          <w:bCs/>
          <w:sz w:val="20"/>
          <w:szCs w:val="20"/>
        </w:rPr>
      </w:pPr>
      <w:r w:rsidRPr="001B6F50">
        <w:rPr>
          <w:rFonts w:cs="Arial"/>
          <w:b/>
          <w:bCs/>
          <w:color w:val="C00000"/>
          <w:sz w:val="20"/>
          <w:szCs w:val="20"/>
          <w:u w:val="single" w:color="C00000"/>
        </w:rPr>
        <w:t>Warunek WW13.</w:t>
      </w:r>
      <w:r w:rsidRPr="001B6F50">
        <w:rPr>
          <w:rFonts w:cs="Arial"/>
          <w:bCs/>
          <w:sz w:val="20"/>
          <w:szCs w:val="20"/>
        </w:rPr>
        <w:t xml:space="preserve"> </w:t>
      </w:r>
      <w:r w:rsidR="006035DA" w:rsidRPr="001B6F50">
        <w:rPr>
          <w:rFonts w:cs="Arial"/>
          <w:bCs/>
          <w:sz w:val="20"/>
          <w:szCs w:val="20"/>
        </w:rPr>
        <w:t xml:space="preserve">Zamawiający wyklucza </w:t>
      </w:r>
      <w:r w:rsidRPr="001B6F50">
        <w:rPr>
          <w:rFonts w:cs="Arial"/>
          <w:bCs/>
          <w:sz w:val="20"/>
          <w:szCs w:val="20"/>
        </w:rPr>
        <w:t>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275953" w:rsidRPr="001B6F50" w:rsidRDefault="00275953" w:rsidP="001B6F50"/>
    <w:p w:rsidR="006035DA" w:rsidRPr="001B6F50" w:rsidRDefault="00812C06" w:rsidP="001B6F50">
      <w:pPr>
        <w:pStyle w:val="Bezodstpw"/>
        <w:numPr>
          <w:ilvl w:val="0"/>
          <w:numId w:val="105"/>
        </w:numPr>
        <w:spacing w:line="276" w:lineRule="auto"/>
        <w:jc w:val="both"/>
        <w:rPr>
          <w:rFonts w:cs="Arial"/>
          <w:sz w:val="20"/>
          <w:szCs w:val="20"/>
        </w:rPr>
      </w:pPr>
      <w:r w:rsidRPr="001B6F50">
        <w:rPr>
          <w:rFonts w:eastAsiaTheme="majorEastAsia" w:cs="Arial"/>
          <w:bCs/>
          <w:sz w:val="20"/>
          <w:szCs w:val="20"/>
        </w:rPr>
        <w:t xml:space="preserve">W celu określenia braku podstaw wykluczenia w zakresie </w:t>
      </w:r>
      <w:r w:rsidRPr="001B6F50">
        <w:rPr>
          <w:rFonts w:cs="Arial"/>
          <w:bCs/>
          <w:sz w:val="20"/>
          <w:szCs w:val="20"/>
        </w:rPr>
        <w:t>nie podlegania likwidacji</w:t>
      </w:r>
      <w:r w:rsidR="006035DA" w:rsidRPr="001B6F50">
        <w:rPr>
          <w:rFonts w:cs="Arial"/>
          <w:sz w:val="20"/>
          <w:szCs w:val="20"/>
        </w:rPr>
        <w:t xml:space="preserve"> </w:t>
      </w:r>
      <w:r w:rsidR="006035DA" w:rsidRPr="001B6F50">
        <w:rPr>
          <w:rFonts w:cs="Arial"/>
          <w:b/>
          <w:sz w:val="20"/>
          <w:szCs w:val="20"/>
        </w:rPr>
        <w:t>Wykonawca którego oferta została oceniona  najwyżej dostarczy na żądanie Zamawiającego  (w ciągu 10 dni od opublikowania informacji o spełnieniu kryteriów punktowych przez wszystkich wykonawców, którzy złożyli oferty w przedmiotowym postępowaniu) następujące dokumenty stosownie do formy prawnej Wykonawcy i podmiotów udostępniających zasoby:</w:t>
      </w:r>
    </w:p>
    <w:p w:rsidR="000E3DD0" w:rsidRPr="001B6F50" w:rsidRDefault="000E3DD0" w:rsidP="001B6F50">
      <w:pPr>
        <w:pStyle w:val="Bezodstpw"/>
        <w:spacing w:line="276" w:lineRule="auto"/>
        <w:ind w:left="720"/>
        <w:jc w:val="both"/>
        <w:rPr>
          <w:rFonts w:cs="Arial"/>
          <w:sz w:val="20"/>
          <w:szCs w:val="20"/>
        </w:rPr>
      </w:pPr>
    </w:p>
    <w:p w:rsidR="00275953" w:rsidRPr="001B6F50" w:rsidRDefault="00812C06" w:rsidP="001B6F50">
      <w:pPr>
        <w:pBdr>
          <w:top w:val="single" w:sz="8" w:space="1" w:color="FF0000"/>
          <w:left w:val="single" w:sz="8" w:space="1" w:color="FF0000"/>
          <w:bottom w:val="single" w:sz="8" w:space="1" w:color="FF0000"/>
          <w:right w:val="single" w:sz="8" w:space="4" w:color="FF0000"/>
        </w:pBdr>
        <w:shd w:val="clear" w:color="auto" w:fill="FDE9D9" w:themeFill="accent6" w:themeFillTint="33"/>
        <w:autoSpaceDE w:val="0"/>
        <w:autoSpaceDN w:val="0"/>
        <w:adjustRightInd w:val="0"/>
        <w:spacing w:after="0"/>
        <w:ind w:left="709"/>
        <w:rPr>
          <w:rFonts w:cs="Arial"/>
          <w:b/>
          <w:sz w:val="20"/>
          <w:szCs w:val="20"/>
          <w:u w:val="dash" w:color="FF0000"/>
        </w:rPr>
      </w:pPr>
      <w:r w:rsidRPr="001B6F50">
        <w:rPr>
          <w:rFonts w:cs="Arial"/>
          <w:sz w:val="20"/>
          <w:szCs w:val="20"/>
        </w:rPr>
        <w:t>Odpis z właściwego rejestru lub z centralnej ewidencji i informacji o działalności gospodarczej, jeżeli odrębne przepisy wymagają wpisu do rejestru lub ewidencji, w celu potwierdzenia braku podstaw wykluczenia na podstawie art. 24 ust. 5 pkt.</w:t>
      </w:r>
      <w:r w:rsidR="000E3DD0" w:rsidRPr="001B6F50">
        <w:rPr>
          <w:rFonts w:cs="Arial"/>
          <w:sz w:val="20"/>
          <w:szCs w:val="20"/>
        </w:rPr>
        <w:t xml:space="preserve"> 1 ustawy. Dokument nie starszy </w:t>
      </w:r>
      <w:r w:rsidR="000E3DD0" w:rsidRPr="001B6F50">
        <w:rPr>
          <w:rFonts w:cs="Arial"/>
          <w:b/>
          <w:sz w:val="20"/>
          <w:szCs w:val="20"/>
          <w:u w:val="dash" w:color="FF0000"/>
        </w:rPr>
        <w:t>niż 6 miesięcy od daty składania ofert.</w:t>
      </w:r>
    </w:p>
    <w:p w:rsidR="00697CA6" w:rsidRPr="001B6F50" w:rsidRDefault="00697CA6" w:rsidP="001B6F50"/>
    <w:p w:rsidR="000E3DD0" w:rsidRPr="001B6F50" w:rsidRDefault="000E3DD0" w:rsidP="001B6F50">
      <w:pPr>
        <w:pStyle w:val="Bezodstpw"/>
        <w:numPr>
          <w:ilvl w:val="0"/>
          <w:numId w:val="93"/>
        </w:numPr>
        <w:spacing w:line="276" w:lineRule="auto"/>
        <w:jc w:val="both"/>
        <w:rPr>
          <w:rFonts w:cs="Arial"/>
          <w:sz w:val="20"/>
          <w:szCs w:val="20"/>
        </w:rPr>
      </w:pPr>
      <w:r w:rsidRPr="001B6F50">
        <w:rPr>
          <w:rFonts w:cs="Arial"/>
          <w:sz w:val="20"/>
          <w:szCs w:val="20"/>
        </w:rPr>
        <w:t>Dokumenty przedkładane przez podmioty zagraniczne</w:t>
      </w:r>
      <w:r w:rsidR="006035DA" w:rsidRPr="001B6F50">
        <w:rPr>
          <w:rFonts w:cs="Arial"/>
          <w:sz w:val="20"/>
          <w:szCs w:val="20"/>
        </w:rPr>
        <w:t xml:space="preserve">. W celu zapewnienia równego traktowania Wykonawców Zamawiający dopuszcza dla podmiotów </w:t>
      </w:r>
      <w:r w:rsidR="006035DA" w:rsidRPr="001B6F50">
        <w:rPr>
          <w:rFonts w:cs="Arial"/>
          <w:sz w:val="20"/>
          <w:szCs w:val="20"/>
          <w:lang w:eastAsia="en-US"/>
        </w:rPr>
        <w:t>mających  siedzibę lub miejsce zamieszkania poza terytorium Rzeczypospolitej dostarczenie następujących dokumentów równoważnych względem  wykonawców krajowych:</w:t>
      </w:r>
    </w:p>
    <w:p w:rsidR="000E3DD0" w:rsidRPr="001B6F50" w:rsidRDefault="000E3DD0" w:rsidP="001B6F50">
      <w:pPr>
        <w:pStyle w:val="Akapitzlist"/>
        <w:numPr>
          <w:ilvl w:val="0"/>
          <w:numId w:val="106"/>
        </w:numPr>
        <w:autoSpaceDE w:val="0"/>
        <w:autoSpaceDN w:val="0"/>
        <w:adjustRightInd w:val="0"/>
        <w:rPr>
          <w:rFonts w:cs="Arial"/>
          <w:sz w:val="20"/>
          <w:szCs w:val="20"/>
          <w:lang w:eastAsia="en-US"/>
        </w:rPr>
      </w:pPr>
      <w:r w:rsidRPr="001B6F50">
        <w:rPr>
          <w:rFonts w:cs="Arial"/>
          <w:sz w:val="20"/>
          <w:szCs w:val="20"/>
          <w:lang w:eastAsia="en-US"/>
        </w:rPr>
        <w:t xml:space="preserve">Jeżeli wykonawca ma siedzibę lub miejsce zamieszkania poza terytorium Rzeczypospolitej Polskiej, </w:t>
      </w:r>
    </w:p>
    <w:p w:rsidR="00E66570" w:rsidRPr="001B6F50" w:rsidRDefault="000E3DD0" w:rsidP="001B6F50">
      <w:pPr>
        <w:pStyle w:val="Akapitzlist"/>
        <w:numPr>
          <w:ilvl w:val="0"/>
          <w:numId w:val="108"/>
        </w:numPr>
        <w:autoSpaceDE w:val="0"/>
        <w:autoSpaceDN w:val="0"/>
        <w:adjustRightInd w:val="0"/>
        <w:ind w:left="1276" w:hanging="567"/>
        <w:jc w:val="both"/>
        <w:rPr>
          <w:rFonts w:cs="Arial"/>
          <w:sz w:val="20"/>
          <w:szCs w:val="20"/>
          <w:lang w:eastAsia="en-US"/>
        </w:rPr>
      </w:pPr>
      <w:r w:rsidRPr="001B6F50">
        <w:rPr>
          <w:rFonts w:cs="Arial"/>
          <w:sz w:val="20"/>
          <w:szCs w:val="20"/>
          <w:lang w:eastAsia="en-US"/>
        </w:rPr>
        <w:t>to zamiast dokumentów, o których mowa w</w:t>
      </w:r>
      <w:r w:rsidR="00150BC1" w:rsidRPr="001B6F50">
        <w:rPr>
          <w:rFonts w:cs="Arial"/>
          <w:sz w:val="20"/>
          <w:szCs w:val="20"/>
          <w:lang w:eastAsia="en-US"/>
        </w:rPr>
        <w:t xml:space="preserve"> pkt. 2.2) b) (powyżej)</w:t>
      </w:r>
      <w:r w:rsidR="006035DA" w:rsidRPr="001B6F50">
        <w:rPr>
          <w:rFonts w:cs="Arial"/>
          <w:sz w:val="20"/>
          <w:szCs w:val="20"/>
          <w:lang w:eastAsia="en-US"/>
        </w:rPr>
        <w:t xml:space="preserve"> dotyczących niekaralności</w:t>
      </w:r>
      <w:r w:rsidR="00150BC1" w:rsidRPr="001B6F50">
        <w:rPr>
          <w:rFonts w:cs="Arial"/>
          <w:sz w:val="20"/>
          <w:szCs w:val="20"/>
          <w:lang w:eastAsia="en-US"/>
        </w:rPr>
        <w:t xml:space="preserve"> </w:t>
      </w:r>
      <w:r w:rsidR="006035DA" w:rsidRPr="001B6F50">
        <w:rPr>
          <w:rFonts w:cs="Arial"/>
          <w:sz w:val="20"/>
          <w:szCs w:val="20"/>
          <w:lang w:eastAsia="en-US"/>
        </w:rPr>
        <w:t>s</w:t>
      </w:r>
      <w:r w:rsidRPr="001B6F50">
        <w:rPr>
          <w:rFonts w:cs="Arial"/>
          <w:sz w:val="20"/>
          <w:szCs w:val="20"/>
          <w:lang w:eastAsia="en-US"/>
        </w:rPr>
        <w:t>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w:t>
      </w:r>
      <w:r w:rsidR="00150BC1" w:rsidRPr="001B6F50">
        <w:rPr>
          <w:rFonts w:cs="Arial"/>
          <w:sz w:val="20"/>
          <w:szCs w:val="20"/>
          <w:lang w:eastAsia="en-US"/>
        </w:rPr>
        <w:t>.</w:t>
      </w:r>
      <w:r w:rsidRPr="001B6F50">
        <w:rPr>
          <w:rFonts w:cs="Arial"/>
          <w:sz w:val="20"/>
          <w:szCs w:val="20"/>
          <w:lang w:eastAsia="en-US"/>
        </w:rPr>
        <w:t xml:space="preserve"> 13, 14 i 21 oraz ust. 5 pkt</w:t>
      </w:r>
      <w:r w:rsidR="00150BC1" w:rsidRPr="001B6F50">
        <w:rPr>
          <w:rFonts w:cs="Arial"/>
          <w:sz w:val="20"/>
          <w:szCs w:val="20"/>
          <w:lang w:eastAsia="en-US"/>
        </w:rPr>
        <w:t>.</w:t>
      </w:r>
      <w:r w:rsidRPr="001B6F50">
        <w:rPr>
          <w:rFonts w:cs="Arial"/>
          <w:sz w:val="20"/>
          <w:szCs w:val="20"/>
          <w:lang w:eastAsia="en-US"/>
        </w:rPr>
        <w:t xml:space="preserve"> 5 i 6 ustawy;</w:t>
      </w:r>
      <w:r w:rsidR="00E66570" w:rsidRPr="001B6F50">
        <w:rPr>
          <w:rFonts w:cs="Arial"/>
          <w:sz w:val="20"/>
          <w:szCs w:val="20"/>
          <w:lang w:eastAsia="en-US"/>
        </w:rPr>
        <w:t xml:space="preserve"> Dokumenty, powinny być wystawione nie wcześniej niż 6 miesięcy  przed upływem terminu składania ofert.</w:t>
      </w:r>
    </w:p>
    <w:p w:rsidR="00E66570" w:rsidRPr="001B6F50" w:rsidRDefault="00E66570" w:rsidP="001B6F50">
      <w:pPr>
        <w:pStyle w:val="Akapitzlist"/>
        <w:numPr>
          <w:ilvl w:val="0"/>
          <w:numId w:val="109"/>
        </w:numPr>
        <w:autoSpaceDE w:val="0"/>
        <w:autoSpaceDN w:val="0"/>
        <w:adjustRightInd w:val="0"/>
        <w:jc w:val="both"/>
        <w:rPr>
          <w:rFonts w:cs="Arial"/>
          <w:sz w:val="20"/>
          <w:szCs w:val="20"/>
          <w:lang w:eastAsia="en-US"/>
        </w:rPr>
      </w:pPr>
      <w:r w:rsidRPr="001B6F50">
        <w:rPr>
          <w:rFonts w:cs="Arial"/>
          <w:sz w:val="20"/>
          <w:szCs w:val="20"/>
          <w:lang w:eastAsia="en-US"/>
        </w:rPr>
        <w:t xml:space="preserve">Uwaga!. Jeżeli w kraju, w którym wykonawca ma siedzibę lub miejsce zamieszkania lub miejsce zamieszkania ma osoba, której dokument dotyczy, nie wydaje się dokumentów, o których mowa w 2.2)b)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BC3E9A" w:rsidRPr="001B6F50" w:rsidRDefault="00BC3E9A" w:rsidP="001B6F50">
      <w:pPr>
        <w:pStyle w:val="Akapitzlist"/>
        <w:numPr>
          <w:ilvl w:val="0"/>
          <w:numId w:val="109"/>
        </w:numPr>
        <w:autoSpaceDE w:val="0"/>
        <w:autoSpaceDN w:val="0"/>
        <w:adjustRightInd w:val="0"/>
        <w:jc w:val="both"/>
        <w:rPr>
          <w:rFonts w:cs="Arial"/>
          <w:sz w:val="20"/>
          <w:szCs w:val="20"/>
          <w:lang w:eastAsia="en-US"/>
        </w:rPr>
      </w:pPr>
      <w:r w:rsidRPr="001B6F50">
        <w:rPr>
          <w:rFonts w:cs="Arial"/>
          <w:sz w:val="20"/>
          <w:szCs w:val="20"/>
          <w:lang w:eastAsia="en-US"/>
        </w:rPr>
        <w:t xml:space="preserve">Wykonawca mający siedzibę na terytorium Rzeczypospolitej Polskiej, w odniesieniu do osoby mającej miejsce zamieszkania poza terytorium Rzeczypospolitej Polskiej, której dotyczy dokument wskazany 2.2 b) składa dokument, w zakresie określonym w art. 24 ust. 1 pkt. 14 i 21 oraz ust. 5 pkt. 6 ustawy.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p>
    <w:p w:rsidR="00E66570" w:rsidRPr="001B6F50" w:rsidRDefault="00BC3E9A" w:rsidP="001B6F50">
      <w:pPr>
        <w:pStyle w:val="Akapitzlist"/>
        <w:numPr>
          <w:ilvl w:val="0"/>
          <w:numId w:val="109"/>
        </w:numPr>
        <w:autoSpaceDE w:val="0"/>
        <w:autoSpaceDN w:val="0"/>
        <w:adjustRightInd w:val="0"/>
        <w:jc w:val="both"/>
        <w:rPr>
          <w:rFonts w:cs="Arial"/>
          <w:sz w:val="20"/>
          <w:szCs w:val="20"/>
          <w:lang w:eastAsia="en-US"/>
        </w:rPr>
      </w:pPr>
      <w:r w:rsidRPr="001B6F50">
        <w:rPr>
          <w:rFonts w:cs="Arial"/>
          <w:sz w:val="20"/>
          <w:szCs w:val="20"/>
          <w:lang w:eastAsia="en-US"/>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E66570" w:rsidRPr="001B6F50" w:rsidRDefault="00E66570" w:rsidP="001B6F50">
      <w:pPr>
        <w:pStyle w:val="Akapitzlist"/>
        <w:autoSpaceDE w:val="0"/>
        <w:autoSpaceDN w:val="0"/>
        <w:adjustRightInd w:val="0"/>
        <w:rPr>
          <w:rFonts w:cs="Arial"/>
          <w:sz w:val="20"/>
          <w:szCs w:val="20"/>
          <w:lang w:eastAsia="en-US"/>
        </w:rPr>
      </w:pPr>
    </w:p>
    <w:p w:rsidR="000E3DD0" w:rsidRPr="001B6F50" w:rsidRDefault="00150BC1" w:rsidP="001B6F50">
      <w:pPr>
        <w:pStyle w:val="Akapitzlist"/>
        <w:numPr>
          <w:ilvl w:val="0"/>
          <w:numId w:val="107"/>
        </w:numPr>
        <w:autoSpaceDE w:val="0"/>
        <w:autoSpaceDN w:val="0"/>
        <w:adjustRightInd w:val="0"/>
        <w:jc w:val="both"/>
        <w:rPr>
          <w:rFonts w:cs="Arial"/>
          <w:sz w:val="20"/>
          <w:szCs w:val="20"/>
          <w:lang w:eastAsia="en-US"/>
        </w:rPr>
      </w:pPr>
      <w:r w:rsidRPr="001B6F50">
        <w:rPr>
          <w:rFonts w:cs="Arial"/>
          <w:sz w:val="20"/>
          <w:szCs w:val="20"/>
          <w:lang w:eastAsia="en-US"/>
        </w:rPr>
        <w:t>Zamiast dokumentu o którym mowa w pkt. 2.3) b) powyżej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w:t>
      </w:r>
      <w:r w:rsidR="00E66570" w:rsidRPr="001B6F50">
        <w:rPr>
          <w:rFonts w:cs="Arial"/>
          <w:sz w:val="20"/>
          <w:szCs w:val="20"/>
          <w:lang w:eastAsia="en-US"/>
        </w:rPr>
        <w:t xml:space="preserve">nania decyzji właściwego organu. </w:t>
      </w:r>
    </w:p>
    <w:p w:rsidR="00E66570" w:rsidRPr="001B6F50" w:rsidRDefault="00E66570" w:rsidP="001B6F50">
      <w:pPr>
        <w:pStyle w:val="Akapitzlist"/>
        <w:autoSpaceDE w:val="0"/>
        <w:autoSpaceDN w:val="0"/>
        <w:adjustRightInd w:val="0"/>
        <w:rPr>
          <w:rFonts w:cs="Arial"/>
          <w:sz w:val="20"/>
          <w:szCs w:val="20"/>
          <w:lang w:eastAsia="en-US"/>
        </w:rPr>
      </w:pPr>
      <w:r w:rsidRPr="001B6F50">
        <w:rPr>
          <w:rFonts w:cs="Arial"/>
          <w:sz w:val="20"/>
          <w:szCs w:val="20"/>
          <w:lang w:eastAsia="en-US"/>
        </w:rPr>
        <w:t xml:space="preserve">Dokumenty, powinny być wystawione nie wcześniej niż </w:t>
      </w:r>
      <w:r w:rsidRPr="001B6F50">
        <w:rPr>
          <w:rFonts w:cs="Arial"/>
          <w:b/>
          <w:sz w:val="20"/>
          <w:szCs w:val="20"/>
          <w:u w:val="dash" w:color="FF0000"/>
          <w:lang w:eastAsia="en-US"/>
        </w:rPr>
        <w:t>3 miesiące przed</w:t>
      </w:r>
      <w:r w:rsidRPr="001B6F50">
        <w:rPr>
          <w:rFonts w:cs="Arial"/>
          <w:sz w:val="20"/>
          <w:szCs w:val="20"/>
          <w:lang w:eastAsia="en-US"/>
        </w:rPr>
        <w:t xml:space="preserve"> upływem terminu składania ofert.</w:t>
      </w:r>
    </w:p>
    <w:p w:rsidR="00E66570" w:rsidRPr="001B6F50" w:rsidRDefault="00150BC1" w:rsidP="001B6F50">
      <w:pPr>
        <w:pStyle w:val="Akapitzlist"/>
        <w:numPr>
          <w:ilvl w:val="0"/>
          <w:numId w:val="107"/>
        </w:numPr>
        <w:autoSpaceDE w:val="0"/>
        <w:autoSpaceDN w:val="0"/>
        <w:adjustRightInd w:val="0"/>
        <w:jc w:val="both"/>
        <w:rPr>
          <w:rFonts w:cs="Arial"/>
          <w:sz w:val="20"/>
          <w:szCs w:val="20"/>
          <w:lang w:eastAsia="en-US"/>
        </w:rPr>
      </w:pPr>
      <w:r w:rsidRPr="001B6F50">
        <w:rPr>
          <w:rFonts w:cs="Arial"/>
          <w:sz w:val="20"/>
          <w:szCs w:val="20"/>
          <w:lang w:eastAsia="en-US"/>
        </w:rPr>
        <w:t>Zamiast dokumentu o którym mowa w pkt. 2.9) b) (powyżej )</w:t>
      </w:r>
      <w:r w:rsidR="00E17F01" w:rsidRPr="001B6F50">
        <w:rPr>
          <w:rFonts w:cs="Arial"/>
          <w:sz w:val="20"/>
          <w:szCs w:val="20"/>
          <w:lang w:eastAsia="en-US"/>
        </w:rPr>
        <w:t xml:space="preserve"> Wykonawca "zagraniczny" </w:t>
      </w:r>
      <w:r w:rsidRPr="001B6F50">
        <w:rPr>
          <w:rFonts w:cs="Arial"/>
          <w:sz w:val="20"/>
          <w:szCs w:val="20"/>
          <w:lang w:eastAsia="en-US"/>
        </w:rPr>
        <w:t xml:space="preserve">składa dokument lub dokumenty wystawione w kraju, w którym wykonawca ma siedzibę lub miejsce zamieszkania, potwierdzające odpowiednio, że: nie otwarto jego likwidacji ani nie ogłoszono </w:t>
      </w:r>
      <w:r w:rsidRPr="001B6F50">
        <w:rPr>
          <w:rFonts w:cs="Arial"/>
          <w:sz w:val="20"/>
          <w:szCs w:val="20"/>
          <w:lang w:eastAsia="en-US"/>
        </w:rPr>
        <w:lastRenderedPageBreak/>
        <w:t>upadłości.</w:t>
      </w:r>
      <w:r w:rsidR="00E17F01" w:rsidRPr="001B6F50">
        <w:rPr>
          <w:rFonts w:cs="Arial"/>
          <w:sz w:val="20"/>
          <w:szCs w:val="20"/>
          <w:lang w:eastAsia="en-US"/>
        </w:rPr>
        <w:t xml:space="preserve"> </w:t>
      </w:r>
      <w:r w:rsidR="00E66570" w:rsidRPr="001B6F50">
        <w:rPr>
          <w:rFonts w:cs="Arial"/>
          <w:sz w:val="20"/>
          <w:szCs w:val="20"/>
          <w:lang w:eastAsia="en-US"/>
        </w:rPr>
        <w:t>Dokumenty, powinny być wystawione nie wcześniej niż 6 miesięcy  przed upływem terminu składania ofert.</w:t>
      </w:r>
    </w:p>
    <w:p w:rsidR="00E17F01" w:rsidRPr="001B6F50" w:rsidRDefault="00E17F01" w:rsidP="001B6F50">
      <w:pPr>
        <w:pStyle w:val="Akapitzlist"/>
        <w:numPr>
          <w:ilvl w:val="0"/>
          <w:numId w:val="107"/>
        </w:numPr>
        <w:autoSpaceDE w:val="0"/>
        <w:autoSpaceDN w:val="0"/>
        <w:adjustRightInd w:val="0"/>
        <w:jc w:val="both"/>
        <w:rPr>
          <w:rFonts w:cs="Arial"/>
          <w:sz w:val="20"/>
          <w:szCs w:val="20"/>
          <w:lang w:eastAsia="en-US"/>
        </w:rPr>
      </w:pPr>
      <w:r w:rsidRPr="001B6F50">
        <w:rPr>
          <w:rFonts w:cs="Arial"/>
          <w:sz w:val="20"/>
          <w:szCs w:val="20"/>
          <w:lang w:eastAsia="en-US"/>
        </w:rPr>
        <w:t>Ocena spełnienia nie podlegania wykluczeniu następuje według reguły spełnia nie spełnia. Brak podstaw wykluczenia muszą wykazać jednocześnie wszystkie podmioty za pomocą których Wykonawca wykazuje spełnienie warunków udziału w postępowaniu.</w:t>
      </w:r>
    </w:p>
    <w:p w:rsidR="00E66570" w:rsidRPr="001B6F50" w:rsidRDefault="00E66570" w:rsidP="001B6F50">
      <w:pPr>
        <w:pStyle w:val="Akapitzlist"/>
        <w:autoSpaceDE w:val="0"/>
        <w:autoSpaceDN w:val="0"/>
        <w:adjustRightInd w:val="0"/>
        <w:jc w:val="both"/>
        <w:rPr>
          <w:rFonts w:cs="Arial"/>
          <w:sz w:val="20"/>
          <w:szCs w:val="20"/>
          <w:lang w:eastAsia="en-US"/>
        </w:rPr>
      </w:pPr>
    </w:p>
    <w:p w:rsidR="004D1B0B" w:rsidRPr="001B6F50" w:rsidRDefault="004D1B0B" w:rsidP="001B6F50">
      <w:pPr>
        <w:pStyle w:val="Nagwek2"/>
        <w:rPr>
          <w:rFonts w:asciiTheme="minorHAnsi" w:hAnsiTheme="minorHAnsi"/>
        </w:rPr>
      </w:pPr>
      <w:bookmarkStart w:id="46" w:name="_Toc486248904"/>
      <w:r w:rsidRPr="001B6F50">
        <w:rPr>
          <w:rFonts w:asciiTheme="minorHAnsi" w:hAnsiTheme="minorHAnsi"/>
        </w:rPr>
        <w:t>7.3.  Forma przedkładanych dokumentów</w:t>
      </w:r>
      <w:bookmarkEnd w:id="46"/>
    </w:p>
    <w:p w:rsidR="00E17F01" w:rsidRPr="001B6F50" w:rsidRDefault="00E17F01" w:rsidP="001B6F50">
      <w:pPr>
        <w:pStyle w:val="Akapitzlist"/>
        <w:numPr>
          <w:ilvl w:val="0"/>
          <w:numId w:val="143"/>
        </w:numPr>
        <w:autoSpaceDE w:val="0"/>
        <w:autoSpaceDN w:val="0"/>
        <w:adjustRightInd w:val="0"/>
        <w:spacing w:after="0"/>
        <w:jc w:val="both"/>
        <w:rPr>
          <w:rFonts w:cs="Arial"/>
          <w:sz w:val="20"/>
          <w:szCs w:val="20"/>
          <w:lang w:eastAsia="en-US"/>
        </w:rPr>
      </w:pPr>
      <w:r w:rsidRPr="001B6F50">
        <w:rPr>
          <w:rFonts w:cs="Arial"/>
          <w:sz w:val="20"/>
          <w:szCs w:val="20"/>
          <w:lang w:eastAsia="en-US"/>
        </w:rPr>
        <w:t>Oświadczenia, dotyczące W</w:t>
      </w:r>
      <w:r w:rsidR="0021240E" w:rsidRPr="001B6F50">
        <w:rPr>
          <w:rFonts w:cs="Arial"/>
          <w:sz w:val="20"/>
          <w:szCs w:val="20"/>
          <w:lang w:eastAsia="en-US"/>
        </w:rPr>
        <w:t>ykonawcy i innych podmiotów, na których zdolnościach lub sytuacji polega wykonawca na z</w:t>
      </w:r>
      <w:r w:rsidRPr="001B6F50">
        <w:rPr>
          <w:rFonts w:cs="Arial"/>
          <w:sz w:val="20"/>
          <w:szCs w:val="20"/>
          <w:lang w:eastAsia="en-US"/>
        </w:rPr>
        <w:t>asadach określonych w art. 22a U</w:t>
      </w:r>
      <w:r w:rsidR="0021240E" w:rsidRPr="001B6F50">
        <w:rPr>
          <w:rFonts w:cs="Arial"/>
          <w:sz w:val="20"/>
          <w:szCs w:val="20"/>
          <w:lang w:eastAsia="en-US"/>
        </w:rPr>
        <w:t xml:space="preserve">stawy </w:t>
      </w:r>
      <w:r w:rsidRPr="001B6F50">
        <w:rPr>
          <w:rFonts w:cs="Arial"/>
          <w:sz w:val="20"/>
          <w:szCs w:val="20"/>
          <w:lang w:eastAsia="en-US"/>
        </w:rPr>
        <w:t xml:space="preserve">PZP </w:t>
      </w:r>
      <w:r w:rsidR="0021240E" w:rsidRPr="001B6F50">
        <w:rPr>
          <w:rFonts w:cs="Arial"/>
          <w:sz w:val="20"/>
          <w:szCs w:val="20"/>
          <w:lang w:eastAsia="en-US"/>
        </w:rPr>
        <w:t>oraz dotyczące podwykonawców, składane są w oryginale.</w:t>
      </w:r>
    </w:p>
    <w:p w:rsidR="00E17F01" w:rsidRPr="001B6F50" w:rsidRDefault="0021240E" w:rsidP="001B6F50">
      <w:pPr>
        <w:pStyle w:val="Akapitzlist"/>
        <w:numPr>
          <w:ilvl w:val="0"/>
          <w:numId w:val="143"/>
        </w:numPr>
        <w:autoSpaceDE w:val="0"/>
        <w:autoSpaceDN w:val="0"/>
        <w:adjustRightInd w:val="0"/>
        <w:spacing w:after="0"/>
        <w:jc w:val="both"/>
        <w:rPr>
          <w:rFonts w:cs="Arial"/>
          <w:sz w:val="20"/>
          <w:szCs w:val="20"/>
          <w:lang w:eastAsia="en-US"/>
        </w:rPr>
      </w:pPr>
      <w:r w:rsidRPr="001B6F50">
        <w:rPr>
          <w:rFonts w:cs="Arial"/>
          <w:sz w:val="20"/>
          <w:szCs w:val="20"/>
          <w:lang w:eastAsia="en-US"/>
        </w:rPr>
        <w:t xml:space="preserve"> Dokumenty składane przez Wykonawcę, inne niż oświadczenia, składane są w oryginale lub </w:t>
      </w:r>
      <w:r w:rsidR="00E17F01" w:rsidRPr="001B6F50">
        <w:rPr>
          <w:rFonts w:cs="Arial"/>
          <w:sz w:val="20"/>
          <w:szCs w:val="20"/>
          <w:lang w:eastAsia="en-US"/>
        </w:rPr>
        <w:t xml:space="preserve">w formie </w:t>
      </w:r>
      <w:r w:rsidRPr="001B6F50">
        <w:rPr>
          <w:rFonts w:cs="Arial"/>
          <w:sz w:val="20"/>
          <w:szCs w:val="20"/>
          <w:lang w:eastAsia="en-US"/>
        </w:rPr>
        <w:t>kopii poświadczonej za zgodność z oryginałem.</w:t>
      </w:r>
    </w:p>
    <w:p w:rsidR="00E17F01" w:rsidRPr="001B6F50" w:rsidRDefault="0021240E" w:rsidP="001B6F50">
      <w:pPr>
        <w:pStyle w:val="Akapitzlist"/>
        <w:numPr>
          <w:ilvl w:val="0"/>
          <w:numId w:val="143"/>
        </w:numPr>
        <w:autoSpaceDE w:val="0"/>
        <w:autoSpaceDN w:val="0"/>
        <w:adjustRightInd w:val="0"/>
        <w:spacing w:after="0"/>
        <w:jc w:val="both"/>
        <w:rPr>
          <w:rFonts w:cs="Arial"/>
          <w:sz w:val="20"/>
          <w:szCs w:val="20"/>
          <w:lang w:eastAsia="en-US"/>
        </w:rPr>
      </w:pPr>
      <w:r w:rsidRPr="001B6F50">
        <w:rPr>
          <w:rFonts w:cs="Arial"/>
          <w:sz w:val="20"/>
          <w:szCs w:val="20"/>
          <w:lang w:eastAsia="en-US"/>
        </w:rPr>
        <w:t xml:space="preserve"> Poświadczenia za zgodność z oryginałem dokonuje odpowiednio wykonawca, podmiot, na którego zdolnościach lub sytuacji polega </w:t>
      </w:r>
      <w:r w:rsidR="00E17F01" w:rsidRPr="001B6F50">
        <w:rPr>
          <w:rFonts w:cs="Arial"/>
          <w:sz w:val="20"/>
          <w:szCs w:val="20"/>
          <w:lang w:eastAsia="en-US"/>
        </w:rPr>
        <w:t>W</w:t>
      </w:r>
      <w:r w:rsidRPr="001B6F50">
        <w:rPr>
          <w:rFonts w:cs="Arial"/>
          <w:sz w:val="20"/>
          <w:szCs w:val="20"/>
          <w:lang w:eastAsia="en-US"/>
        </w:rPr>
        <w:t>ykonawca, wykonawcy wspólnie ubiegający się o udzielenie zamówienia publicznego albo podwykonawca, w zakresie dokumentów, które każdego z nich dotyczą.</w:t>
      </w:r>
    </w:p>
    <w:p w:rsidR="00F50501" w:rsidRPr="001B6F50" w:rsidRDefault="0021240E" w:rsidP="001B6F50">
      <w:pPr>
        <w:pStyle w:val="Akapitzlist"/>
        <w:numPr>
          <w:ilvl w:val="0"/>
          <w:numId w:val="143"/>
        </w:numPr>
        <w:autoSpaceDE w:val="0"/>
        <w:autoSpaceDN w:val="0"/>
        <w:adjustRightInd w:val="0"/>
        <w:spacing w:after="0"/>
        <w:jc w:val="both"/>
        <w:rPr>
          <w:rFonts w:cs="Arial"/>
          <w:sz w:val="20"/>
          <w:szCs w:val="20"/>
          <w:lang w:eastAsia="en-US"/>
        </w:rPr>
      </w:pPr>
      <w:r w:rsidRPr="001B6F50">
        <w:rPr>
          <w:rFonts w:cs="Arial"/>
          <w:sz w:val="20"/>
          <w:szCs w:val="20"/>
          <w:lang w:eastAsia="en-US"/>
        </w:rPr>
        <w:t>Poświadczenie za zgodność z oryginałem następuje w</w:t>
      </w:r>
      <w:r w:rsidR="00F50501" w:rsidRPr="001B6F50">
        <w:rPr>
          <w:rFonts w:cs="Arial"/>
          <w:sz w:val="20"/>
          <w:szCs w:val="20"/>
          <w:lang w:eastAsia="en-US"/>
        </w:rPr>
        <w:t xml:space="preserve"> formie pisemnej. Należy każdą stronę kopii dokumentu opatrzyć klauzulą "Za zgodność z oryginałem" wraz z data poświadczenia, podpisem osoby poświadczającej wraz  pieczęcią imienną (lub czytelnym podpisem osoby zaświadczającej) wraz z pieczęcią firmową. </w:t>
      </w:r>
    </w:p>
    <w:p w:rsidR="00F50501" w:rsidRPr="001B6F50" w:rsidRDefault="0021240E" w:rsidP="001B6F50">
      <w:pPr>
        <w:pStyle w:val="Akapitzlist"/>
        <w:numPr>
          <w:ilvl w:val="0"/>
          <w:numId w:val="143"/>
        </w:numPr>
        <w:autoSpaceDE w:val="0"/>
        <w:autoSpaceDN w:val="0"/>
        <w:adjustRightInd w:val="0"/>
        <w:spacing w:after="0"/>
        <w:jc w:val="both"/>
        <w:rPr>
          <w:rFonts w:cs="Arial"/>
          <w:sz w:val="20"/>
          <w:szCs w:val="20"/>
          <w:lang w:eastAsia="en-US"/>
        </w:rPr>
      </w:pPr>
      <w:r w:rsidRPr="001B6F50">
        <w:rPr>
          <w:rFonts w:cs="Arial"/>
          <w:sz w:val="20"/>
          <w:szCs w:val="20"/>
          <w:lang w:eastAsia="en-US"/>
        </w:rPr>
        <w:t xml:space="preserve">Zamawiający może żądać przedstawienia oryginału </w:t>
      </w:r>
      <w:r w:rsidR="00F50501" w:rsidRPr="001B6F50">
        <w:rPr>
          <w:rFonts w:cs="Arial"/>
          <w:sz w:val="20"/>
          <w:szCs w:val="20"/>
          <w:lang w:eastAsia="en-US"/>
        </w:rPr>
        <w:t xml:space="preserve">dokumentu </w:t>
      </w:r>
      <w:r w:rsidRPr="001B6F50">
        <w:rPr>
          <w:rFonts w:cs="Arial"/>
          <w:sz w:val="20"/>
          <w:szCs w:val="20"/>
          <w:lang w:eastAsia="en-US"/>
        </w:rPr>
        <w:t>lub notarialnie poświadczonej kopii dokumentów innych niż oświadczenia, wyłącznie wtedy, gdy złożona kopia dokumentu jest nieczytelna lub budzi wątpliwości co do jej prawdziwości.</w:t>
      </w:r>
    </w:p>
    <w:p w:rsidR="00F50501" w:rsidRPr="001B6F50" w:rsidRDefault="0021240E" w:rsidP="001B6F50">
      <w:pPr>
        <w:pStyle w:val="Akapitzlist"/>
        <w:numPr>
          <w:ilvl w:val="0"/>
          <w:numId w:val="143"/>
        </w:numPr>
        <w:autoSpaceDE w:val="0"/>
        <w:autoSpaceDN w:val="0"/>
        <w:adjustRightInd w:val="0"/>
        <w:spacing w:after="0"/>
        <w:jc w:val="both"/>
        <w:rPr>
          <w:rFonts w:cs="Arial"/>
          <w:sz w:val="20"/>
          <w:szCs w:val="20"/>
          <w:lang w:eastAsia="en-US"/>
        </w:rPr>
      </w:pPr>
      <w:r w:rsidRPr="001B6F50">
        <w:rPr>
          <w:rFonts w:cs="Arial"/>
          <w:sz w:val="20"/>
          <w:szCs w:val="20"/>
          <w:lang w:eastAsia="en-US"/>
        </w:rPr>
        <w:t xml:space="preserve">Dokumenty sporządzone w języku obcym są składane wraz z tłumaczeniem na język polski. </w:t>
      </w:r>
    </w:p>
    <w:p w:rsidR="0021240E" w:rsidRPr="001B6F50" w:rsidRDefault="0021240E" w:rsidP="001B6F50">
      <w:pPr>
        <w:pStyle w:val="Akapitzlist"/>
        <w:numPr>
          <w:ilvl w:val="0"/>
          <w:numId w:val="143"/>
        </w:numPr>
        <w:autoSpaceDE w:val="0"/>
        <w:autoSpaceDN w:val="0"/>
        <w:adjustRightInd w:val="0"/>
        <w:spacing w:after="0"/>
        <w:jc w:val="both"/>
        <w:rPr>
          <w:rFonts w:cs="Arial"/>
          <w:sz w:val="20"/>
          <w:szCs w:val="20"/>
          <w:lang w:eastAsia="en-US"/>
        </w:rPr>
      </w:pPr>
      <w:r w:rsidRPr="001B6F50">
        <w:rPr>
          <w:rFonts w:cs="Arial"/>
          <w:sz w:val="20"/>
          <w:szCs w:val="20"/>
          <w:lang w:eastAsia="en-US"/>
        </w:rPr>
        <w:t>Zamawiający może żądać od wykonawcy przedstawienia tłumaczenia na język polski wskazanych przez Wykonawcę i pobranych samodzielnie przez zamawiającego dokumentów.</w:t>
      </w:r>
    </w:p>
    <w:p w:rsidR="00B433F3" w:rsidRPr="001B6F50" w:rsidRDefault="00B433F3" w:rsidP="001B6F50">
      <w:pPr>
        <w:pStyle w:val="Nagwek1"/>
        <w:numPr>
          <w:ilvl w:val="0"/>
          <w:numId w:val="47"/>
        </w:numPr>
        <w:ind w:left="426" w:hanging="426"/>
        <w:jc w:val="both"/>
        <w:rPr>
          <w:rFonts w:asciiTheme="minorHAnsi" w:hAnsiTheme="minorHAnsi"/>
        </w:rPr>
      </w:pPr>
      <w:bookmarkStart w:id="47" w:name="_Toc486248905"/>
      <w:r w:rsidRPr="001B6F50">
        <w:rPr>
          <w:rFonts w:asciiTheme="minorHAnsi" w:hAnsiTheme="minorHAnsi"/>
        </w:rPr>
        <w:t xml:space="preserve">Informacje o sposobie porozumiewania się </w:t>
      </w:r>
      <w:r w:rsidR="004B3076" w:rsidRPr="001B6F50">
        <w:rPr>
          <w:rFonts w:asciiTheme="minorHAnsi" w:hAnsiTheme="minorHAnsi"/>
        </w:rPr>
        <w:t>Z</w:t>
      </w:r>
      <w:r w:rsidRPr="001B6F50">
        <w:rPr>
          <w:rFonts w:asciiTheme="minorHAnsi" w:hAnsiTheme="minorHAnsi"/>
        </w:rPr>
        <w:t>amawiającego z wykonawcami oraz przekazywania oświadczeń lub dokumentów, a także wskazanie osób uprawnionych do porozumiewania się z wykonawcami;</w:t>
      </w:r>
      <w:bookmarkEnd w:id="47"/>
      <w:r w:rsidRPr="001B6F50">
        <w:rPr>
          <w:rFonts w:asciiTheme="minorHAnsi" w:hAnsiTheme="minorHAnsi"/>
        </w:rPr>
        <w:t xml:space="preserve"> </w:t>
      </w:r>
    </w:p>
    <w:p w:rsidR="008379AA" w:rsidRPr="001B6F50" w:rsidRDefault="00A2124D" w:rsidP="001B6F50">
      <w:pPr>
        <w:pStyle w:val="Nagwek2"/>
        <w:jc w:val="both"/>
        <w:rPr>
          <w:rFonts w:asciiTheme="minorHAnsi" w:hAnsiTheme="minorHAnsi"/>
        </w:rPr>
      </w:pPr>
      <w:bookmarkStart w:id="48" w:name="_Toc486248906"/>
      <w:r w:rsidRPr="001B6F50">
        <w:rPr>
          <w:rFonts w:asciiTheme="minorHAnsi" w:hAnsiTheme="minorHAnsi"/>
        </w:rPr>
        <w:t>8</w:t>
      </w:r>
      <w:r w:rsidR="00F21234" w:rsidRPr="001B6F50">
        <w:rPr>
          <w:rFonts w:asciiTheme="minorHAnsi" w:hAnsiTheme="minorHAnsi"/>
        </w:rPr>
        <w:t>.1</w:t>
      </w:r>
      <w:r w:rsidR="008379AA" w:rsidRPr="001B6F50">
        <w:rPr>
          <w:rFonts w:asciiTheme="minorHAnsi" w:hAnsiTheme="minorHAnsi"/>
        </w:rPr>
        <w:t>. Komunikowanie się Zamawiającego z Wykonawcami w trakcie postępowania</w:t>
      </w:r>
      <w:bookmarkEnd w:id="48"/>
    </w:p>
    <w:p w:rsidR="009937D6" w:rsidRPr="001B6F50" w:rsidRDefault="009937D6" w:rsidP="001B6F50">
      <w:pPr>
        <w:pStyle w:val="Akapitzlist"/>
        <w:numPr>
          <w:ilvl w:val="0"/>
          <w:numId w:val="144"/>
        </w:numPr>
        <w:jc w:val="both"/>
        <w:rPr>
          <w:rFonts w:cs="Arial"/>
          <w:sz w:val="20"/>
          <w:szCs w:val="20"/>
        </w:rPr>
      </w:pPr>
      <w:r w:rsidRPr="001B6F50">
        <w:rPr>
          <w:rFonts w:cs="Arial"/>
        </w:rPr>
        <w:t xml:space="preserve">Wszelkie oświadczenia, wnioski, zawiadomienia, pytania, wezwania, prośby, informacje, itp. </w:t>
      </w:r>
      <w:r w:rsidRPr="001B6F50">
        <w:rPr>
          <w:rFonts w:cs="Arial"/>
          <w:i/>
        </w:rPr>
        <w:t>Zamawiający</w:t>
      </w:r>
      <w:r w:rsidRPr="001B6F50">
        <w:rPr>
          <w:rFonts w:cs="Arial"/>
        </w:rPr>
        <w:t xml:space="preserve"> i </w:t>
      </w:r>
      <w:r w:rsidRPr="001B6F50">
        <w:rPr>
          <w:rFonts w:cs="Arial"/>
          <w:i/>
        </w:rPr>
        <w:t>Wykonawcy</w:t>
      </w:r>
      <w:r w:rsidRPr="001B6F50">
        <w:rPr>
          <w:rFonts w:cs="Arial"/>
        </w:rPr>
        <w:t xml:space="preserve"> przekazywać będą pisemnie (papierowo), faksem lub za pomocą poczty elektronicznej, z wyłączeniem ofert, wyjaśnień ofert </w:t>
      </w:r>
      <w:r w:rsidRPr="001B6F50">
        <w:rPr>
          <w:rFonts w:cs="Arial"/>
          <w:sz w:val="20"/>
          <w:szCs w:val="20"/>
        </w:rPr>
        <w:t xml:space="preserve">i uzupełnień ofert. </w:t>
      </w:r>
      <w:r w:rsidRPr="001B6F50">
        <w:rPr>
          <w:rFonts w:cs="Arial"/>
          <w:b/>
          <w:sz w:val="20"/>
          <w:szCs w:val="20"/>
        </w:rPr>
        <w:t xml:space="preserve">Składanie ofert, wyjaśnień ofert i uzupełnień ofert dopuszcza się jedynie w formie pisemnej. </w:t>
      </w:r>
    </w:p>
    <w:p w:rsidR="00A976FD" w:rsidRPr="001B6F50" w:rsidRDefault="00A976FD" w:rsidP="001B6F50">
      <w:pPr>
        <w:pStyle w:val="Akapitzlist"/>
        <w:numPr>
          <w:ilvl w:val="0"/>
          <w:numId w:val="144"/>
        </w:numPr>
        <w:jc w:val="both"/>
        <w:rPr>
          <w:rFonts w:cs="Arial"/>
          <w:sz w:val="20"/>
          <w:szCs w:val="20"/>
        </w:rPr>
      </w:pPr>
      <w:r w:rsidRPr="001B6F50">
        <w:rPr>
          <w:rFonts w:cs="Arial"/>
          <w:b/>
          <w:sz w:val="20"/>
          <w:szCs w:val="20"/>
        </w:rPr>
        <w:t>Dokumenty przekazywane mailem muszą być w formie skanu podpisanego dokumentu (obowiązuje format PDF). Dokumenty muszą być zapisywane w odrębnych tematycznie plikach i odpowiednio opisane.</w:t>
      </w:r>
    </w:p>
    <w:p w:rsidR="00A976FD" w:rsidRPr="001B6F50" w:rsidRDefault="009937D6" w:rsidP="001B6F50">
      <w:pPr>
        <w:pStyle w:val="Akapitzlist"/>
        <w:numPr>
          <w:ilvl w:val="0"/>
          <w:numId w:val="144"/>
        </w:numPr>
        <w:jc w:val="both"/>
        <w:rPr>
          <w:rFonts w:cs="Arial"/>
          <w:sz w:val="20"/>
          <w:szCs w:val="20"/>
        </w:rPr>
      </w:pPr>
      <w:r w:rsidRPr="001B6F50">
        <w:rPr>
          <w:rFonts w:cs="Arial"/>
          <w:i/>
          <w:sz w:val="20"/>
          <w:szCs w:val="20"/>
        </w:rPr>
        <w:t>Zamawiający</w:t>
      </w:r>
      <w:r w:rsidRPr="001B6F50">
        <w:rPr>
          <w:rFonts w:cs="Arial"/>
          <w:sz w:val="20"/>
          <w:szCs w:val="20"/>
        </w:rPr>
        <w:t xml:space="preserve"> żąda potwierdzenia otrzymania każdego fa</w:t>
      </w:r>
      <w:r w:rsidR="00A976FD" w:rsidRPr="001B6F50">
        <w:rPr>
          <w:rFonts w:cs="Arial"/>
          <w:sz w:val="20"/>
          <w:szCs w:val="20"/>
        </w:rPr>
        <w:t>ksu i przesyłki elektronicznej.</w:t>
      </w:r>
    </w:p>
    <w:p w:rsidR="00A976FD" w:rsidRPr="001B6F50" w:rsidRDefault="009937D6" w:rsidP="001B6F50">
      <w:pPr>
        <w:pStyle w:val="Akapitzlist"/>
        <w:numPr>
          <w:ilvl w:val="0"/>
          <w:numId w:val="144"/>
        </w:numPr>
        <w:jc w:val="both"/>
        <w:rPr>
          <w:rFonts w:cs="Arial"/>
          <w:sz w:val="20"/>
          <w:szCs w:val="20"/>
        </w:rPr>
      </w:pPr>
      <w:r w:rsidRPr="001B6F50">
        <w:rPr>
          <w:rFonts w:cs="Arial"/>
          <w:sz w:val="20"/>
          <w:szCs w:val="20"/>
        </w:rPr>
        <w:t>Dokumenty przesyłane za pomocą poczty elektronicznej winny być przesyłane w graficznej formie kopii podpisanego pisma oryginalnego w jednym  z następujących formatów: JPG, PDF, DOC, XPS. Pliki te, w celu zmniejszenia ich objętości mogą zostać umieszczone w archiwum ZIP lub RAR.</w:t>
      </w:r>
    </w:p>
    <w:p w:rsidR="009937D6" w:rsidRPr="001B6F50" w:rsidRDefault="009937D6" w:rsidP="001B6F50">
      <w:pPr>
        <w:pStyle w:val="Akapitzlist"/>
        <w:numPr>
          <w:ilvl w:val="0"/>
          <w:numId w:val="144"/>
        </w:numPr>
        <w:jc w:val="both"/>
        <w:rPr>
          <w:rFonts w:cs="Arial"/>
          <w:sz w:val="20"/>
          <w:szCs w:val="20"/>
        </w:rPr>
      </w:pPr>
      <w:r w:rsidRPr="001B6F50">
        <w:rPr>
          <w:rFonts w:cs="Arial"/>
          <w:sz w:val="20"/>
          <w:szCs w:val="20"/>
        </w:rPr>
        <w:lastRenderedPageBreak/>
        <w:t xml:space="preserve">Korespondencję związaną z przedmiotowym postępowaniem należy przekazywać </w:t>
      </w:r>
      <w:r w:rsidRPr="001B6F50">
        <w:rPr>
          <w:rFonts w:cs="Arial"/>
          <w:i/>
          <w:sz w:val="20"/>
          <w:szCs w:val="20"/>
        </w:rPr>
        <w:t>Zamawiającemu</w:t>
      </w:r>
      <w:r w:rsidRPr="001B6F50">
        <w:rPr>
          <w:rFonts w:cs="Arial"/>
          <w:sz w:val="20"/>
          <w:szCs w:val="20"/>
        </w:rPr>
        <w:t xml:space="preserve"> na następujący adres: </w:t>
      </w:r>
    </w:p>
    <w:p w:rsidR="009937D6" w:rsidRPr="001B6F50" w:rsidRDefault="009937D6" w:rsidP="001B6F50">
      <w:pPr>
        <w:pStyle w:val="Akapitzlist"/>
        <w:jc w:val="both"/>
        <w:rPr>
          <w:rFonts w:cs="Arial"/>
          <w:b/>
          <w:color w:val="3366FF"/>
          <w:sz w:val="20"/>
          <w:szCs w:val="20"/>
          <w:u w:val="single"/>
        </w:rPr>
      </w:pPr>
      <w:r w:rsidRPr="001B6F50">
        <w:rPr>
          <w:rFonts w:cs="Arial"/>
          <w:b/>
          <w:i/>
          <w:sz w:val="20"/>
          <w:szCs w:val="20"/>
        </w:rPr>
        <w:t xml:space="preserve">Zakład Usług Wodno-Ściekowych Sp. z o. o. w Słubicach,  ul. Krótka 9, 69-100 Słubice, </w:t>
      </w:r>
      <w:r w:rsidRPr="001B6F50">
        <w:rPr>
          <w:rFonts w:cs="Arial"/>
          <w:sz w:val="20"/>
          <w:szCs w:val="20"/>
        </w:rPr>
        <w:t xml:space="preserve">Lub na następujący numer faksu: </w:t>
      </w:r>
      <w:r w:rsidRPr="001B6F50">
        <w:rPr>
          <w:rFonts w:cs="Arial"/>
          <w:b/>
          <w:sz w:val="20"/>
          <w:szCs w:val="20"/>
        </w:rPr>
        <w:t>0048 95 758 26 65</w:t>
      </w:r>
      <w:r w:rsidRPr="001B6F50">
        <w:rPr>
          <w:rFonts w:cs="Arial"/>
          <w:sz w:val="20"/>
          <w:szCs w:val="20"/>
        </w:rPr>
        <w:t>, albo na następujący adres poczty elektronicznej:</w:t>
      </w:r>
      <w:r w:rsidRPr="001B6F50">
        <w:rPr>
          <w:rFonts w:cs="Arial"/>
          <w:b/>
          <w:sz w:val="20"/>
          <w:szCs w:val="20"/>
        </w:rPr>
        <w:t xml:space="preserve">  </w:t>
      </w:r>
      <w:hyperlink r:id="rId14" w:history="1">
        <w:r w:rsidR="004D194E" w:rsidRPr="007317A9">
          <w:rPr>
            <w:rStyle w:val="Hipercze"/>
            <w:rFonts w:cs="Arial"/>
            <w:sz w:val="20"/>
            <w:szCs w:val="20"/>
          </w:rPr>
          <w:t>kontakt@zuws.pl</w:t>
        </w:r>
      </w:hyperlink>
    </w:p>
    <w:p w:rsidR="009937D6" w:rsidRPr="001B6F50" w:rsidRDefault="009937D6" w:rsidP="001B6F50">
      <w:pPr>
        <w:pStyle w:val="Akapitzlist"/>
        <w:jc w:val="both"/>
        <w:rPr>
          <w:rFonts w:cs="Arial"/>
          <w:b/>
          <w:i/>
          <w:sz w:val="20"/>
          <w:szCs w:val="20"/>
        </w:rPr>
      </w:pPr>
      <w:r w:rsidRPr="001B6F50">
        <w:rPr>
          <w:rFonts w:cs="Arial"/>
          <w:b/>
          <w:i/>
          <w:sz w:val="20"/>
          <w:szCs w:val="20"/>
        </w:rPr>
        <w:t xml:space="preserve">z dopiskiem: „Dział Nadzoru Techniczno-Eksploatacyjnego” –Postępowanie przetargowe, </w:t>
      </w:r>
      <w:r w:rsidRPr="001B6F50">
        <w:rPr>
          <w:rFonts w:cs="Arial"/>
          <w:i/>
          <w:color w:val="FF0000"/>
          <w:sz w:val="20"/>
          <w:szCs w:val="20"/>
          <w:shd w:val="clear" w:color="auto" w:fill="FFFFFF" w:themeFill="background1"/>
        </w:rPr>
        <w:t>Znak sprawy nr</w:t>
      </w:r>
      <w:r w:rsidR="000E248B" w:rsidRPr="001B6F50">
        <w:rPr>
          <w:rFonts w:cs="Arial"/>
          <w:i/>
          <w:color w:val="FF0000"/>
          <w:sz w:val="20"/>
          <w:szCs w:val="20"/>
          <w:shd w:val="clear" w:color="auto" w:fill="FFFFFF" w:themeFill="background1"/>
        </w:rPr>
        <w:t xml:space="preserve"> ZP4/POIIS/2017</w:t>
      </w:r>
    </w:p>
    <w:p w:rsidR="009937D6" w:rsidRPr="001B6F50" w:rsidRDefault="009937D6" w:rsidP="001B6F50">
      <w:pPr>
        <w:pStyle w:val="Akapitzlist"/>
        <w:jc w:val="both"/>
        <w:rPr>
          <w:rFonts w:cs="Arial"/>
          <w:b/>
          <w:i/>
          <w:sz w:val="20"/>
          <w:szCs w:val="20"/>
        </w:rPr>
      </w:pPr>
      <w:r w:rsidRPr="001B6F50">
        <w:rPr>
          <w:rFonts w:cs="Arial"/>
          <w:sz w:val="20"/>
          <w:szCs w:val="20"/>
        </w:rPr>
        <w:t xml:space="preserve">W przypadku nie potwierdzenia przez </w:t>
      </w:r>
      <w:r w:rsidRPr="001B6F50">
        <w:rPr>
          <w:rFonts w:cs="Arial"/>
          <w:i/>
          <w:sz w:val="20"/>
          <w:szCs w:val="20"/>
        </w:rPr>
        <w:t>Wykonawcę</w:t>
      </w:r>
      <w:r w:rsidRPr="001B6F50">
        <w:rPr>
          <w:rFonts w:cs="Arial"/>
          <w:sz w:val="20"/>
          <w:szCs w:val="20"/>
        </w:rPr>
        <w:t xml:space="preserve"> faktu otrzymania korespondencji za pomocą faksu lub poczty elektronicznej </w:t>
      </w:r>
      <w:r w:rsidRPr="001B6F50">
        <w:rPr>
          <w:rFonts w:cs="Arial"/>
          <w:i/>
          <w:sz w:val="20"/>
          <w:szCs w:val="20"/>
        </w:rPr>
        <w:t>Zamawiający</w:t>
      </w:r>
      <w:r w:rsidRPr="001B6F50">
        <w:rPr>
          <w:rFonts w:cs="Arial"/>
          <w:sz w:val="20"/>
          <w:szCs w:val="20"/>
        </w:rPr>
        <w:t xml:space="preserve"> uzna, iż korespondencja dotarła czytelna do </w:t>
      </w:r>
      <w:r w:rsidRPr="001B6F50">
        <w:rPr>
          <w:rFonts w:cs="Arial"/>
          <w:i/>
          <w:sz w:val="20"/>
          <w:szCs w:val="20"/>
        </w:rPr>
        <w:t>Wykonawcy</w:t>
      </w:r>
      <w:r w:rsidRPr="001B6F50">
        <w:rPr>
          <w:rFonts w:cs="Arial"/>
          <w:sz w:val="20"/>
          <w:szCs w:val="20"/>
        </w:rPr>
        <w:t xml:space="preserve"> w dniu i godzinie jej nadania – zgodnie z raportem rejestru połączeń urządzenia faksowego lub potwierdzeniem z komputera </w:t>
      </w:r>
      <w:r w:rsidRPr="001B6F50">
        <w:rPr>
          <w:rFonts w:cs="Arial"/>
          <w:i/>
          <w:sz w:val="20"/>
          <w:szCs w:val="20"/>
        </w:rPr>
        <w:t>Zamawiającego</w:t>
      </w:r>
      <w:r w:rsidRPr="001B6F50">
        <w:rPr>
          <w:rFonts w:cs="Arial"/>
          <w:sz w:val="20"/>
          <w:szCs w:val="20"/>
        </w:rPr>
        <w:t>.</w:t>
      </w:r>
    </w:p>
    <w:p w:rsidR="009937D6" w:rsidRPr="001B6F50" w:rsidRDefault="009937D6" w:rsidP="001B6F50">
      <w:pPr>
        <w:pStyle w:val="Akapitzlist"/>
        <w:numPr>
          <w:ilvl w:val="0"/>
          <w:numId w:val="25"/>
        </w:numPr>
        <w:jc w:val="both"/>
        <w:rPr>
          <w:rFonts w:cs="Arial"/>
          <w:sz w:val="20"/>
          <w:szCs w:val="20"/>
        </w:rPr>
      </w:pPr>
      <w:r w:rsidRPr="001B6F50">
        <w:rPr>
          <w:rFonts w:cs="Arial"/>
          <w:sz w:val="20"/>
          <w:szCs w:val="20"/>
        </w:rPr>
        <w:t>Wszelkie oświadczenia, wnioski, zawiadomienia, pytania oraz informacje będą uważane za złożone w terminie, jeżeli ich treść dotarła do adresata przed upływem tego terminu, w formie przewidzianej dla danej czynności.</w:t>
      </w:r>
    </w:p>
    <w:p w:rsidR="009937D6" w:rsidRPr="001B6F50" w:rsidRDefault="009937D6" w:rsidP="001B6F50">
      <w:pPr>
        <w:pStyle w:val="Akapitzlist"/>
        <w:numPr>
          <w:ilvl w:val="0"/>
          <w:numId w:val="25"/>
        </w:numPr>
        <w:jc w:val="both"/>
        <w:rPr>
          <w:rFonts w:cs="Arial"/>
          <w:sz w:val="20"/>
          <w:szCs w:val="20"/>
        </w:rPr>
      </w:pPr>
      <w:r w:rsidRPr="001B6F50">
        <w:rPr>
          <w:rFonts w:cs="Arial"/>
          <w:sz w:val="20"/>
          <w:szCs w:val="20"/>
        </w:rPr>
        <w:t xml:space="preserve">Dni i godziny pracy </w:t>
      </w:r>
      <w:r w:rsidRPr="001B6F50">
        <w:rPr>
          <w:rFonts w:cs="Arial"/>
          <w:i/>
          <w:sz w:val="20"/>
          <w:szCs w:val="20"/>
        </w:rPr>
        <w:t>Zamawiającego:</w:t>
      </w:r>
      <w:r w:rsidRPr="001B6F50">
        <w:rPr>
          <w:rFonts w:cs="Arial"/>
          <w:sz w:val="20"/>
          <w:szCs w:val="20"/>
        </w:rPr>
        <w:t xml:space="preserve"> od poniedziałku do piątku </w:t>
      </w:r>
      <w:r w:rsidR="004B3076" w:rsidRPr="001B6F50">
        <w:rPr>
          <w:rFonts w:cs="Arial"/>
          <w:b/>
          <w:sz w:val="20"/>
          <w:szCs w:val="20"/>
        </w:rPr>
        <w:t>08</w:t>
      </w:r>
      <w:r w:rsidRPr="001B6F50">
        <w:rPr>
          <w:rFonts w:cs="Arial"/>
          <w:b/>
          <w:sz w:val="20"/>
          <w:szCs w:val="20"/>
        </w:rPr>
        <w:t>.00</w:t>
      </w:r>
      <w:r w:rsidRPr="001B6F50">
        <w:rPr>
          <w:rFonts w:cs="Arial"/>
          <w:sz w:val="20"/>
          <w:szCs w:val="20"/>
        </w:rPr>
        <w:t xml:space="preserve"> do </w:t>
      </w:r>
      <w:r w:rsidRPr="001B6F50">
        <w:rPr>
          <w:rFonts w:cs="Arial"/>
          <w:b/>
          <w:sz w:val="20"/>
          <w:szCs w:val="20"/>
        </w:rPr>
        <w:t>15.00</w:t>
      </w:r>
      <w:r w:rsidRPr="001B6F50">
        <w:rPr>
          <w:rFonts w:cs="Arial"/>
          <w:sz w:val="20"/>
          <w:szCs w:val="20"/>
        </w:rPr>
        <w:t xml:space="preserve"> (w dni pracujące dla </w:t>
      </w:r>
      <w:r w:rsidRPr="001B6F50">
        <w:rPr>
          <w:rFonts w:cs="Arial"/>
          <w:i/>
          <w:sz w:val="20"/>
          <w:szCs w:val="20"/>
        </w:rPr>
        <w:t>Zamawiającego</w:t>
      </w:r>
      <w:r w:rsidRPr="001B6F50">
        <w:rPr>
          <w:rFonts w:cs="Arial"/>
          <w:sz w:val="20"/>
          <w:szCs w:val="20"/>
        </w:rPr>
        <w:t xml:space="preserve">). Osobą uprawnioną do kontaktowania się z </w:t>
      </w:r>
      <w:r w:rsidRPr="001B6F50">
        <w:rPr>
          <w:rFonts w:cs="Arial"/>
          <w:i/>
          <w:sz w:val="20"/>
          <w:szCs w:val="20"/>
        </w:rPr>
        <w:t xml:space="preserve">Wykonawcami </w:t>
      </w:r>
      <w:r w:rsidRPr="001B6F50">
        <w:rPr>
          <w:rFonts w:cs="Arial"/>
          <w:i/>
          <w:color w:val="FF0000"/>
          <w:sz w:val="20"/>
          <w:szCs w:val="20"/>
          <w:shd w:val="clear" w:color="auto" w:fill="EEECE1" w:themeFill="background2"/>
        </w:rPr>
        <w:t>jest:</w:t>
      </w:r>
      <w:r w:rsidRPr="001B6F50">
        <w:rPr>
          <w:rFonts w:cs="Arial"/>
          <w:color w:val="FF0000"/>
          <w:sz w:val="20"/>
          <w:szCs w:val="20"/>
          <w:shd w:val="clear" w:color="auto" w:fill="EEECE1" w:themeFill="background2"/>
        </w:rPr>
        <w:t xml:space="preserve"> </w:t>
      </w:r>
      <w:r w:rsidR="00A976FD" w:rsidRPr="001B6F50">
        <w:rPr>
          <w:rFonts w:cs="Arial"/>
          <w:color w:val="FF0000"/>
          <w:sz w:val="20"/>
          <w:szCs w:val="20"/>
          <w:shd w:val="clear" w:color="auto" w:fill="EEECE1" w:themeFill="background2"/>
        </w:rPr>
        <w:t xml:space="preserve">Pan Dariusz Kuczyński </w:t>
      </w:r>
      <w:r w:rsidR="00A976FD" w:rsidRPr="001B6F50">
        <w:rPr>
          <w:rFonts w:cs="Arial"/>
          <w:b/>
          <w:color w:val="FF0000"/>
          <w:sz w:val="20"/>
          <w:szCs w:val="20"/>
          <w:shd w:val="clear" w:color="auto" w:fill="EEECE1" w:themeFill="background2"/>
        </w:rPr>
        <w:t xml:space="preserve">pełniący funkcję Kierownika JRP (Jednostki Realizującej Projekt) </w:t>
      </w:r>
      <w:r w:rsidRPr="001B6F50">
        <w:rPr>
          <w:rFonts w:cs="Arial"/>
          <w:sz w:val="20"/>
          <w:szCs w:val="20"/>
        </w:rPr>
        <w:t xml:space="preserve">tel/fax </w:t>
      </w:r>
      <w:r w:rsidRPr="001B6F50">
        <w:rPr>
          <w:rFonts w:cs="Arial"/>
          <w:b/>
          <w:sz w:val="20"/>
          <w:szCs w:val="20"/>
        </w:rPr>
        <w:t>0048 95</w:t>
      </w:r>
      <w:r w:rsidRPr="001B6F50">
        <w:rPr>
          <w:rFonts w:cs="Arial"/>
          <w:sz w:val="20"/>
          <w:szCs w:val="20"/>
        </w:rPr>
        <w:t xml:space="preserve"> </w:t>
      </w:r>
      <w:r w:rsidRPr="001B6F50">
        <w:rPr>
          <w:rFonts w:cs="Arial"/>
          <w:b/>
          <w:sz w:val="20"/>
          <w:szCs w:val="20"/>
        </w:rPr>
        <w:t>758 26 65</w:t>
      </w:r>
      <w:r w:rsidRPr="001B6F50">
        <w:rPr>
          <w:rFonts w:cs="Arial"/>
          <w:sz w:val="20"/>
          <w:szCs w:val="20"/>
        </w:rPr>
        <w:t xml:space="preserve"> (Dział Nadzo</w:t>
      </w:r>
      <w:r w:rsidR="00A976FD" w:rsidRPr="001B6F50">
        <w:rPr>
          <w:rFonts w:cs="Arial"/>
          <w:sz w:val="20"/>
          <w:szCs w:val="20"/>
        </w:rPr>
        <w:t xml:space="preserve">ru Techniczno-Eksploatacyjnego) mail: </w:t>
      </w:r>
      <w:r w:rsidR="00A976FD" w:rsidRPr="001B6F50">
        <w:rPr>
          <w:rFonts w:cs="Arial"/>
          <w:color w:val="0000CC"/>
          <w:sz w:val="20"/>
          <w:szCs w:val="20"/>
        </w:rPr>
        <w:t>kierownik@zuws.pl</w:t>
      </w:r>
      <w:r w:rsidR="00A976FD" w:rsidRPr="001B6F50">
        <w:rPr>
          <w:rFonts w:cs="Arial"/>
          <w:sz w:val="20"/>
          <w:szCs w:val="20"/>
        </w:rPr>
        <w:t xml:space="preserve"> </w:t>
      </w:r>
    </w:p>
    <w:p w:rsidR="00A976FD" w:rsidRPr="001B6F50" w:rsidRDefault="00A976FD" w:rsidP="001B6F50">
      <w:pPr>
        <w:pStyle w:val="Akapitzlist"/>
        <w:numPr>
          <w:ilvl w:val="0"/>
          <w:numId w:val="25"/>
        </w:numPr>
        <w:jc w:val="both"/>
        <w:rPr>
          <w:rFonts w:cs="Arial"/>
          <w:sz w:val="20"/>
          <w:szCs w:val="20"/>
        </w:rPr>
      </w:pPr>
      <w:r w:rsidRPr="001B6F50">
        <w:rPr>
          <w:rFonts w:cs="Arial"/>
          <w:sz w:val="20"/>
          <w:szCs w:val="20"/>
        </w:rPr>
        <w:t xml:space="preserve">W celu zapewnienia dostępu do informacji na jednakowych zasadach Zamawiający ustala iż kontakt telefoniczny ogranicza się wyłącznie do spraw proceduralnych  natury technicznej </w:t>
      </w:r>
      <w:r w:rsidR="00ED386B" w:rsidRPr="001B6F50">
        <w:rPr>
          <w:rFonts w:cs="Arial"/>
          <w:sz w:val="20"/>
          <w:szCs w:val="20"/>
        </w:rPr>
        <w:t xml:space="preserve">a wszelkie wyjaśnienia merytoryczne mogą być udzielone wyłącznie w </w:t>
      </w:r>
      <w:r w:rsidR="00FF588A" w:rsidRPr="001B6F50">
        <w:rPr>
          <w:rFonts w:cs="Arial"/>
          <w:sz w:val="20"/>
          <w:szCs w:val="20"/>
        </w:rPr>
        <w:t>odpowiedzi</w:t>
      </w:r>
      <w:r w:rsidR="00ED386B" w:rsidRPr="001B6F50">
        <w:rPr>
          <w:rFonts w:cs="Arial"/>
          <w:sz w:val="20"/>
          <w:szCs w:val="20"/>
        </w:rPr>
        <w:t xml:space="preserve"> na pisemny wniosek Wykonawcy, który zostanie złożony  zgodnie z wymaganiami niniejszego SIWZ IDW o których mowa w pkt</w:t>
      </w:r>
      <w:r w:rsidR="00FF588A" w:rsidRPr="001B6F50">
        <w:rPr>
          <w:rFonts w:cs="Arial"/>
          <w:sz w:val="20"/>
          <w:szCs w:val="20"/>
        </w:rPr>
        <w:t>.</w:t>
      </w:r>
      <w:r w:rsidR="00ED386B" w:rsidRPr="001B6F50">
        <w:rPr>
          <w:rFonts w:cs="Arial"/>
          <w:sz w:val="20"/>
          <w:szCs w:val="20"/>
        </w:rPr>
        <w:t xml:space="preserve"> 8.2 poniżej.  </w:t>
      </w:r>
      <w:r w:rsidRPr="001B6F50">
        <w:rPr>
          <w:rFonts w:cs="Arial"/>
          <w:sz w:val="20"/>
          <w:szCs w:val="20"/>
        </w:rPr>
        <w:t xml:space="preserve">wymaga aby zakres informacji </w:t>
      </w:r>
    </w:p>
    <w:p w:rsidR="009937D6" w:rsidRPr="001B6F50" w:rsidRDefault="009937D6" w:rsidP="001B6F50">
      <w:pPr>
        <w:pStyle w:val="Nagwek2"/>
        <w:numPr>
          <w:ilvl w:val="1"/>
          <w:numId w:val="47"/>
        </w:numPr>
        <w:rPr>
          <w:rFonts w:asciiTheme="minorHAnsi" w:hAnsiTheme="minorHAnsi"/>
        </w:rPr>
      </w:pPr>
      <w:bookmarkStart w:id="49" w:name="_Toc486248907"/>
      <w:r w:rsidRPr="001B6F50">
        <w:rPr>
          <w:rFonts w:asciiTheme="minorHAnsi" w:hAnsiTheme="minorHAnsi"/>
        </w:rPr>
        <w:t>Wyjaśnienia do SIWZ</w:t>
      </w:r>
      <w:bookmarkEnd w:id="49"/>
    </w:p>
    <w:p w:rsidR="00FF588A" w:rsidRPr="001B6F50" w:rsidRDefault="009937D6" w:rsidP="001B6F50">
      <w:pPr>
        <w:pStyle w:val="Tekstpodstawowy"/>
        <w:numPr>
          <w:ilvl w:val="0"/>
          <w:numId w:val="145"/>
        </w:numPr>
        <w:suppressAutoHyphens w:val="0"/>
        <w:spacing w:after="60" w:line="276" w:lineRule="auto"/>
        <w:jc w:val="both"/>
        <w:rPr>
          <w:rFonts w:asciiTheme="minorHAnsi" w:hAnsiTheme="minorHAnsi" w:cs="Arial"/>
          <w:sz w:val="20"/>
        </w:rPr>
      </w:pPr>
      <w:r w:rsidRPr="001B6F50">
        <w:rPr>
          <w:rFonts w:asciiTheme="minorHAnsi" w:hAnsiTheme="minorHAnsi" w:cs="Arial"/>
          <w:sz w:val="20"/>
        </w:rPr>
        <w:t xml:space="preserve">Wykonawca może zwrócić się do Zamawiającego o wyjaśnienie treści Specyfikacji Istotnych Warunków Zamówienia  (SIWZ). </w:t>
      </w:r>
    </w:p>
    <w:p w:rsidR="00FF588A" w:rsidRPr="001B6F50" w:rsidRDefault="00F10DF1" w:rsidP="001B6F50">
      <w:pPr>
        <w:pStyle w:val="Tekstpodstawowy"/>
        <w:numPr>
          <w:ilvl w:val="0"/>
          <w:numId w:val="145"/>
        </w:numPr>
        <w:suppressAutoHyphens w:val="0"/>
        <w:spacing w:after="60" w:line="276" w:lineRule="auto"/>
        <w:jc w:val="both"/>
        <w:rPr>
          <w:rFonts w:asciiTheme="minorHAnsi" w:hAnsiTheme="minorHAnsi" w:cs="Arial"/>
          <w:sz w:val="20"/>
        </w:rPr>
      </w:pPr>
      <w:r w:rsidRPr="001B6F50">
        <w:rPr>
          <w:rFonts w:asciiTheme="minorHAnsi" w:hAnsiTheme="minorHAnsi" w:cs="Arial"/>
          <w:sz w:val="20"/>
        </w:rPr>
        <w:t>Zamawiający jest obowiązany udzielić wyjaśnień niezwłocznie, jednak nie później niż:  na 6 dni przed upływem terminu składania ofert,  - pod warunkiem</w:t>
      </w:r>
      <w:r w:rsidR="00FF588A" w:rsidRPr="001B6F50">
        <w:rPr>
          <w:rFonts w:asciiTheme="minorHAnsi" w:hAnsiTheme="minorHAnsi" w:cs="Arial"/>
          <w:sz w:val="20"/>
        </w:rPr>
        <w:t xml:space="preserve"> jednak, </w:t>
      </w:r>
      <w:r w:rsidRPr="001B6F50">
        <w:rPr>
          <w:rFonts w:asciiTheme="minorHAnsi" w:hAnsiTheme="minorHAnsi" w:cs="Arial"/>
          <w:sz w:val="20"/>
        </w:rPr>
        <w:t xml:space="preserve"> że wniosek o wyjaśnienie treści specyfikacji istotnych warunków zamówienia wpłynął do zamawiającego nie później niż do końca dnia, w którym upływa połowa wyznaczonego terminu składania ofert.  Jeżeli wniosek o wyjaśnienie treści specyfikacji istotnych warunków zamówienia wpłynął po upływie terminu składania wniosku, lub dotyczy </w:t>
      </w:r>
      <w:r w:rsidR="00FF588A" w:rsidRPr="001B6F50">
        <w:rPr>
          <w:rFonts w:asciiTheme="minorHAnsi" w:hAnsiTheme="minorHAnsi" w:cs="Arial"/>
          <w:sz w:val="20"/>
        </w:rPr>
        <w:t xml:space="preserve">już </w:t>
      </w:r>
      <w:r w:rsidRPr="001B6F50">
        <w:rPr>
          <w:rFonts w:asciiTheme="minorHAnsi" w:hAnsiTheme="minorHAnsi" w:cs="Arial"/>
          <w:sz w:val="20"/>
        </w:rPr>
        <w:t xml:space="preserve">udzielonych wyjaśnień, </w:t>
      </w:r>
      <w:r w:rsidR="00FF588A" w:rsidRPr="001B6F50">
        <w:rPr>
          <w:rFonts w:asciiTheme="minorHAnsi" w:hAnsiTheme="minorHAnsi" w:cs="Arial"/>
          <w:sz w:val="20"/>
        </w:rPr>
        <w:t>Z</w:t>
      </w:r>
      <w:r w:rsidRPr="001B6F50">
        <w:rPr>
          <w:rFonts w:asciiTheme="minorHAnsi" w:hAnsiTheme="minorHAnsi" w:cs="Arial"/>
          <w:sz w:val="20"/>
        </w:rPr>
        <w:t>amawiający może udzielić wyjaśnień albo pozostawić wniosek bez rozpoznania.  Przedłużenie terminu składania ofert nie wpływa na bieg terminu składania wniosku,  o wyjaśnienie SIWZ.</w:t>
      </w:r>
    </w:p>
    <w:p w:rsidR="00FF588A" w:rsidRPr="001B6F50" w:rsidRDefault="00F10DF1" w:rsidP="001B6F50">
      <w:pPr>
        <w:pStyle w:val="Tekstpodstawowy"/>
        <w:numPr>
          <w:ilvl w:val="0"/>
          <w:numId w:val="145"/>
        </w:numPr>
        <w:suppressAutoHyphens w:val="0"/>
        <w:spacing w:after="60" w:line="276" w:lineRule="auto"/>
        <w:jc w:val="both"/>
        <w:rPr>
          <w:rFonts w:asciiTheme="minorHAnsi" w:hAnsiTheme="minorHAnsi" w:cs="Arial"/>
          <w:sz w:val="20"/>
        </w:rPr>
      </w:pPr>
      <w:r w:rsidRPr="001B6F50">
        <w:rPr>
          <w:rFonts w:asciiTheme="minorHAnsi" w:hAnsiTheme="minorHAnsi" w:cs="Arial"/>
          <w:sz w:val="20"/>
        </w:rPr>
        <w:t xml:space="preserve">Treść zapytań wraz z wyjaśnieniami </w:t>
      </w:r>
      <w:r w:rsidR="00FF588A" w:rsidRPr="001B6F50">
        <w:rPr>
          <w:rFonts w:asciiTheme="minorHAnsi" w:hAnsiTheme="minorHAnsi" w:cs="Arial"/>
          <w:sz w:val="20"/>
        </w:rPr>
        <w:t>Z</w:t>
      </w:r>
      <w:r w:rsidRPr="001B6F50">
        <w:rPr>
          <w:rFonts w:asciiTheme="minorHAnsi" w:hAnsiTheme="minorHAnsi" w:cs="Arial"/>
          <w:sz w:val="20"/>
        </w:rPr>
        <w:t xml:space="preserve">amawiający przekazuje wykonawcom, którym przekazał specyfikację istotnych warunków zamówienia, bez ujawniania źródła zapytania oraz na stronie internetowej postępowania. </w:t>
      </w:r>
    </w:p>
    <w:p w:rsidR="00FF588A" w:rsidRPr="001B6F50" w:rsidRDefault="009937D6" w:rsidP="001B6F50">
      <w:pPr>
        <w:pStyle w:val="Tekstpodstawowy"/>
        <w:numPr>
          <w:ilvl w:val="0"/>
          <w:numId w:val="145"/>
        </w:numPr>
        <w:suppressAutoHyphens w:val="0"/>
        <w:spacing w:after="60" w:line="276" w:lineRule="auto"/>
        <w:jc w:val="both"/>
        <w:rPr>
          <w:rFonts w:asciiTheme="minorHAnsi" w:hAnsiTheme="minorHAnsi" w:cs="Arial"/>
          <w:sz w:val="20"/>
        </w:rPr>
      </w:pPr>
      <w:r w:rsidRPr="001B6F50">
        <w:rPr>
          <w:rFonts w:asciiTheme="minorHAnsi" w:hAnsiTheme="minorHAnsi" w:cs="Arial"/>
          <w:sz w:val="20"/>
        </w:rPr>
        <w:t xml:space="preserve">W uzasadnionych przypadkach Zamawiający może przed upływem terminu składania ofert zmienić treść specyfikacji istotnych warunków zamówienia. Dokonaną zmianę specyfikacji </w:t>
      </w:r>
      <w:r w:rsidR="00FF588A" w:rsidRPr="001B6F50">
        <w:rPr>
          <w:rFonts w:asciiTheme="minorHAnsi" w:hAnsiTheme="minorHAnsi" w:cs="Arial"/>
          <w:sz w:val="20"/>
        </w:rPr>
        <w:t>Z</w:t>
      </w:r>
      <w:r w:rsidRPr="001B6F50">
        <w:rPr>
          <w:rFonts w:asciiTheme="minorHAnsi" w:hAnsiTheme="minorHAnsi" w:cs="Arial"/>
          <w:sz w:val="20"/>
        </w:rPr>
        <w:t>amawiający przekazuje niezwłocznie wszystkim wykonawcom, którym przekazano specyfikację istotnych warunków zamówienia oraz zamieszcza ją także na stronie internetowej postępowania.</w:t>
      </w:r>
    </w:p>
    <w:p w:rsidR="00FF588A" w:rsidRPr="001B6F50" w:rsidRDefault="00D5743A" w:rsidP="001B6F50">
      <w:pPr>
        <w:pStyle w:val="Tekstpodstawowy"/>
        <w:numPr>
          <w:ilvl w:val="0"/>
          <w:numId w:val="145"/>
        </w:numPr>
        <w:suppressAutoHyphens w:val="0"/>
        <w:spacing w:after="60" w:line="276" w:lineRule="auto"/>
        <w:jc w:val="both"/>
        <w:rPr>
          <w:rFonts w:asciiTheme="minorHAnsi" w:hAnsiTheme="minorHAnsi" w:cs="Arial"/>
          <w:sz w:val="20"/>
        </w:rPr>
      </w:pPr>
      <w:r w:rsidRPr="001B6F50">
        <w:rPr>
          <w:rFonts w:asciiTheme="minorHAnsi" w:hAnsiTheme="minorHAnsi" w:cs="Arial"/>
          <w:color w:val="000000"/>
          <w:sz w:val="20"/>
        </w:rPr>
        <w:t xml:space="preserve">Jeżeli </w:t>
      </w:r>
      <w:r w:rsidR="00F10DF1" w:rsidRPr="001B6F50">
        <w:rPr>
          <w:rFonts w:asciiTheme="minorHAnsi" w:hAnsiTheme="minorHAnsi" w:cs="Arial"/>
          <w:color w:val="000000"/>
          <w:sz w:val="20"/>
        </w:rPr>
        <w:t xml:space="preserve">zmiana treści specyfikacji istotnych warunków zamówienia prowadzi do zmiany treści ogłoszenia o zamówieniu, zamawiający: przekazuje Urzędowi Publikacji Unii Europejskiej ogłoszenie dodatkowych informacji, informacji o niekompletnej procedurze lub sprostowania, drogą elektroniczną, zgodnie z formą i procedurami wskazanymi </w:t>
      </w:r>
      <w:r w:rsidR="00FF588A" w:rsidRPr="001B6F50">
        <w:rPr>
          <w:rFonts w:asciiTheme="minorHAnsi" w:hAnsiTheme="minorHAnsi" w:cs="Arial"/>
          <w:color w:val="000000"/>
          <w:sz w:val="20"/>
        </w:rPr>
        <w:t xml:space="preserve"> dla danej wielkości zamówienia. </w:t>
      </w:r>
    </w:p>
    <w:p w:rsidR="00356D2B" w:rsidRPr="001B6F50" w:rsidRDefault="00D5743A" w:rsidP="001B6F50">
      <w:pPr>
        <w:pStyle w:val="Tekstpodstawowy"/>
        <w:numPr>
          <w:ilvl w:val="0"/>
          <w:numId w:val="145"/>
        </w:numPr>
        <w:suppressAutoHyphens w:val="0"/>
        <w:spacing w:after="60" w:line="276" w:lineRule="auto"/>
        <w:jc w:val="both"/>
        <w:rPr>
          <w:rFonts w:asciiTheme="minorHAnsi" w:hAnsiTheme="minorHAnsi" w:cs="Arial"/>
          <w:sz w:val="20"/>
        </w:rPr>
      </w:pPr>
      <w:r w:rsidRPr="001B6F50">
        <w:rPr>
          <w:rFonts w:asciiTheme="minorHAnsi" w:hAnsiTheme="minorHAnsi" w:cs="Arial"/>
          <w:color w:val="000000"/>
          <w:sz w:val="20"/>
        </w:rPr>
        <w:lastRenderedPageBreak/>
        <w:t xml:space="preserve"> Jeżeli w wyniku zmiany treści specyfikacji istotnych warunków zamówienia nieprowadzącej do zmiany treści ogłoszenia o zamówieniu jest niezbędny dodatkowy czas na wprowadzenie zmian w </w:t>
      </w:r>
      <w:r w:rsidRPr="001B6F50">
        <w:rPr>
          <w:rFonts w:asciiTheme="minorHAnsi" w:eastAsiaTheme="minorEastAsia" w:hAnsiTheme="minorHAnsi" w:cs="Arial"/>
          <w:color w:val="000000"/>
          <w:sz w:val="20"/>
          <w:lang w:eastAsia="pl-PL"/>
        </w:rPr>
        <w:t xml:space="preserve">ofertach, </w:t>
      </w:r>
      <w:r w:rsidR="00356D2B" w:rsidRPr="001B6F50">
        <w:rPr>
          <w:rFonts w:asciiTheme="minorHAnsi" w:eastAsiaTheme="minorEastAsia" w:hAnsiTheme="minorHAnsi" w:cs="Arial"/>
          <w:color w:val="000000"/>
          <w:sz w:val="20"/>
          <w:lang w:eastAsia="pl-PL"/>
        </w:rPr>
        <w:t>Z</w:t>
      </w:r>
      <w:r w:rsidRPr="001B6F50">
        <w:rPr>
          <w:rFonts w:asciiTheme="minorHAnsi" w:eastAsiaTheme="minorEastAsia" w:hAnsiTheme="minorHAnsi" w:cs="Arial"/>
          <w:color w:val="000000"/>
          <w:sz w:val="20"/>
          <w:lang w:eastAsia="pl-PL"/>
        </w:rPr>
        <w:t>amawiający przedłuża termin składania ofert i informuje o tym wykonawców, którym przekazano specyfikację istotnych warunków zamówienia, oraz zamieszcza informację na stronie internetowej.</w:t>
      </w:r>
    </w:p>
    <w:p w:rsidR="00356D2B" w:rsidRPr="001B6F50" w:rsidRDefault="009937D6" w:rsidP="001B6F50">
      <w:pPr>
        <w:pStyle w:val="Tekstpodstawowy"/>
        <w:numPr>
          <w:ilvl w:val="0"/>
          <w:numId w:val="145"/>
        </w:numPr>
        <w:suppressAutoHyphens w:val="0"/>
        <w:spacing w:after="60" w:line="276" w:lineRule="auto"/>
        <w:jc w:val="both"/>
        <w:rPr>
          <w:rFonts w:asciiTheme="minorHAnsi" w:hAnsiTheme="minorHAnsi" w:cs="Arial"/>
          <w:sz w:val="20"/>
        </w:rPr>
      </w:pPr>
      <w:r w:rsidRPr="001B6F50">
        <w:rPr>
          <w:rFonts w:asciiTheme="minorHAnsi" w:hAnsiTheme="minorHAnsi" w:cs="Arial"/>
          <w:color w:val="000000"/>
          <w:sz w:val="20"/>
        </w:rPr>
        <w:t>Wszelkie modyfikacje SIWZ i wyjaśnienia do niej stają się integralną częścią niniejszej Specyfikacji Istotnych Warunków Zamówien</w:t>
      </w:r>
      <w:r w:rsidR="00147968" w:rsidRPr="001B6F50">
        <w:rPr>
          <w:rFonts w:asciiTheme="minorHAnsi" w:hAnsiTheme="minorHAnsi" w:cs="Arial"/>
          <w:color w:val="000000"/>
          <w:sz w:val="20"/>
        </w:rPr>
        <w:t>ia i są wiążące przy składaniu O</w:t>
      </w:r>
      <w:r w:rsidRPr="001B6F50">
        <w:rPr>
          <w:rFonts w:asciiTheme="minorHAnsi" w:hAnsiTheme="minorHAnsi" w:cs="Arial"/>
          <w:color w:val="000000"/>
          <w:sz w:val="20"/>
        </w:rPr>
        <w:t>fert.</w:t>
      </w:r>
    </w:p>
    <w:p w:rsidR="009937D6" w:rsidRPr="001B6F50" w:rsidRDefault="00147968" w:rsidP="001B6F50">
      <w:pPr>
        <w:pStyle w:val="Tekstpodstawowy"/>
        <w:numPr>
          <w:ilvl w:val="0"/>
          <w:numId w:val="145"/>
        </w:numPr>
        <w:suppressAutoHyphens w:val="0"/>
        <w:spacing w:after="60" w:line="276" w:lineRule="auto"/>
        <w:jc w:val="both"/>
        <w:rPr>
          <w:rFonts w:asciiTheme="minorHAnsi" w:hAnsiTheme="minorHAnsi" w:cs="Arial"/>
          <w:sz w:val="20"/>
        </w:rPr>
      </w:pPr>
      <w:r w:rsidRPr="001B6F50">
        <w:rPr>
          <w:rFonts w:asciiTheme="minorHAnsi" w:hAnsiTheme="minorHAnsi" w:cs="Arial"/>
          <w:sz w:val="20"/>
        </w:rPr>
        <w:t>N</w:t>
      </w:r>
      <w:r w:rsidR="009937D6" w:rsidRPr="001B6F50">
        <w:rPr>
          <w:rFonts w:asciiTheme="minorHAnsi" w:hAnsiTheme="minorHAnsi" w:cs="Arial"/>
          <w:sz w:val="20"/>
        </w:rPr>
        <w:t>iedopuszczalne</w:t>
      </w:r>
      <w:r w:rsidRPr="001B6F50">
        <w:rPr>
          <w:rFonts w:asciiTheme="minorHAnsi" w:hAnsiTheme="minorHAnsi" w:cs="Arial"/>
          <w:sz w:val="20"/>
        </w:rPr>
        <w:t xml:space="preserve"> jest</w:t>
      </w:r>
      <w:r w:rsidR="009937D6" w:rsidRPr="001B6F50">
        <w:rPr>
          <w:rFonts w:asciiTheme="minorHAnsi" w:hAnsiTheme="minorHAnsi" w:cs="Arial"/>
          <w:sz w:val="20"/>
        </w:rPr>
        <w:t xml:space="preserve"> dokonywanie zmian w treści specyfikacji istotnych warunków zamówienia po upływie terminu składania ofert</w:t>
      </w:r>
      <w:r w:rsidR="00356D2B" w:rsidRPr="001B6F50">
        <w:rPr>
          <w:rFonts w:asciiTheme="minorHAnsi" w:hAnsiTheme="minorHAnsi" w:cs="Arial"/>
          <w:sz w:val="20"/>
        </w:rPr>
        <w:t>.</w:t>
      </w:r>
    </w:p>
    <w:p w:rsidR="00B433F3" w:rsidRPr="001B6F50" w:rsidRDefault="00A2124D" w:rsidP="001B6F50">
      <w:pPr>
        <w:pStyle w:val="Nagwek1"/>
        <w:rPr>
          <w:rFonts w:asciiTheme="minorHAnsi" w:hAnsiTheme="minorHAnsi"/>
        </w:rPr>
      </w:pPr>
      <w:bookmarkStart w:id="50" w:name="_Toc486248908"/>
      <w:r w:rsidRPr="001B6F50">
        <w:rPr>
          <w:rFonts w:asciiTheme="minorHAnsi" w:hAnsiTheme="minorHAnsi"/>
        </w:rPr>
        <w:t>9</w:t>
      </w:r>
      <w:r w:rsidR="00B433F3" w:rsidRPr="001B6F50">
        <w:rPr>
          <w:rFonts w:asciiTheme="minorHAnsi" w:hAnsiTheme="minorHAnsi"/>
        </w:rPr>
        <w:t>. Wymagania dotyczące wadium;</w:t>
      </w:r>
      <w:bookmarkEnd w:id="50"/>
      <w:r w:rsidR="00B433F3" w:rsidRPr="001B6F50">
        <w:rPr>
          <w:rFonts w:asciiTheme="minorHAnsi" w:hAnsiTheme="minorHAnsi"/>
        </w:rPr>
        <w:t xml:space="preserve"> </w:t>
      </w:r>
    </w:p>
    <w:p w:rsidR="00F67D33" w:rsidRPr="001B6F50" w:rsidRDefault="00F67D33" w:rsidP="001B6F50">
      <w:pPr>
        <w:pStyle w:val="Akapitzlist"/>
        <w:numPr>
          <w:ilvl w:val="0"/>
          <w:numId w:val="18"/>
        </w:numPr>
        <w:tabs>
          <w:tab w:val="num" w:pos="709"/>
          <w:tab w:val="num" w:pos="1080"/>
        </w:tabs>
        <w:spacing w:after="0"/>
        <w:jc w:val="both"/>
        <w:rPr>
          <w:rFonts w:cs="Arial"/>
          <w:b/>
          <w:sz w:val="20"/>
          <w:szCs w:val="20"/>
        </w:rPr>
      </w:pPr>
      <w:r w:rsidRPr="001B6F50">
        <w:rPr>
          <w:rFonts w:cs="Arial"/>
          <w:i/>
          <w:iCs/>
          <w:sz w:val="20"/>
          <w:szCs w:val="20"/>
        </w:rPr>
        <w:t xml:space="preserve">Wykonawca </w:t>
      </w:r>
      <w:r w:rsidRPr="001B6F50">
        <w:rPr>
          <w:rFonts w:cs="Arial"/>
          <w:sz w:val="20"/>
          <w:szCs w:val="20"/>
        </w:rPr>
        <w:t xml:space="preserve">jest zobowiązany wnieść wadium w wysokości: </w:t>
      </w:r>
      <w:r w:rsidR="00EA2898" w:rsidRPr="001B6F50">
        <w:rPr>
          <w:rFonts w:cs="Arial"/>
          <w:b/>
          <w:color w:val="FF0000"/>
          <w:sz w:val="20"/>
          <w:szCs w:val="20"/>
        </w:rPr>
        <w:t>1</w:t>
      </w:r>
      <w:r w:rsidR="004D7CC4" w:rsidRPr="001B6F50">
        <w:rPr>
          <w:rFonts w:cs="Arial"/>
          <w:b/>
          <w:color w:val="FF0000"/>
          <w:sz w:val="20"/>
          <w:szCs w:val="20"/>
        </w:rPr>
        <w:t>0</w:t>
      </w:r>
      <w:r w:rsidRPr="001B6F50">
        <w:rPr>
          <w:rFonts w:cs="Arial"/>
          <w:b/>
          <w:color w:val="FF0000"/>
          <w:sz w:val="20"/>
          <w:szCs w:val="20"/>
        </w:rPr>
        <w:t>.000 zł</w:t>
      </w:r>
      <w:r w:rsidRPr="001B6F50">
        <w:rPr>
          <w:rFonts w:cs="Arial"/>
          <w:b/>
          <w:iCs/>
          <w:sz w:val="20"/>
          <w:szCs w:val="20"/>
        </w:rPr>
        <w:t xml:space="preserve"> </w:t>
      </w:r>
      <w:r w:rsidRPr="001B6F50">
        <w:rPr>
          <w:rFonts w:cs="Arial"/>
          <w:sz w:val="20"/>
          <w:szCs w:val="20"/>
        </w:rPr>
        <w:t>(słownie:</w:t>
      </w:r>
      <w:r w:rsidR="00623FB0" w:rsidRPr="001B6F50">
        <w:rPr>
          <w:rFonts w:cs="Arial"/>
          <w:b/>
          <w:sz w:val="20"/>
          <w:szCs w:val="20"/>
        </w:rPr>
        <w:t xml:space="preserve"> </w:t>
      </w:r>
      <w:r w:rsidR="00460267" w:rsidRPr="001B6F50">
        <w:rPr>
          <w:rFonts w:cs="Arial"/>
          <w:b/>
          <w:sz w:val="20"/>
          <w:szCs w:val="20"/>
        </w:rPr>
        <w:t xml:space="preserve">dziesięć </w:t>
      </w:r>
      <w:r w:rsidRPr="001B6F50">
        <w:rPr>
          <w:rFonts w:cs="Arial"/>
          <w:b/>
          <w:sz w:val="20"/>
          <w:szCs w:val="20"/>
        </w:rPr>
        <w:t>tysięcy zł</w:t>
      </w:r>
      <w:r w:rsidR="00623FB0" w:rsidRPr="001B6F50">
        <w:rPr>
          <w:rFonts w:cs="Arial"/>
          <w:b/>
          <w:sz w:val="20"/>
          <w:szCs w:val="20"/>
        </w:rPr>
        <w:t>,</w:t>
      </w:r>
      <w:r w:rsidRPr="001B6F50">
        <w:rPr>
          <w:rFonts w:cs="Arial"/>
          <w:b/>
          <w:sz w:val="20"/>
          <w:szCs w:val="20"/>
        </w:rPr>
        <w:t xml:space="preserve"> 00/100</w:t>
      </w:r>
      <w:r w:rsidRPr="001B6F50">
        <w:rPr>
          <w:rFonts w:cs="Arial"/>
          <w:sz w:val="20"/>
          <w:szCs w:val="20"/>
        </w:rPr>
        <w:t>)</w:t>
      </w:r>
      <w:r w:rsidRPr="001B6F50">
        <w:rPr>
          <w:rFonts w:cs="Arial"/>
          <w:iCs/>
          <w:sz w:val="20"/>
          <w:szCs w:val="20"/>
        </w:rPr>
        <w:t>.</w:t>
      </w:r>
    </w:p>
    <w:p w:rsidR="00F67D33" w:rsidRPr="001B6F50" w:rsidRDefault="00F67D33" w:rsidP="001B6F50">
      <w:pPr>
        <w:pStyle w:val="Akapitzlist"/>
        <w:numPr>
          <w:ilvl w:val="0"/>
          <w:numId w:val="18"/>
        </w:numPr>
        <w:tabs>
          <w:tab w:val="num" w:pos="709"/>
          <w:tab w:val="num" w:pos="1080"/>
        </w:tabs>
        <w:spacing w:after="0"/>
        <w:jc w:val="both"/>
        <w:rPr>
          <w:rFonts w:cs="Arial"/>
          <w:b/>
          <w:sz w:val="20"/>
          <w:szCs w:val="20"/>
        </w:rPr>
      </w:pPr>
      <w:r w:rsidRPr="001B6F50">
        <w:rPr>
          <w:rFonts w:cs="Arial"/>
          <w:sz w:val="20"/>
          <w:szCs w:val="20"/>
        </w:rPr>
        <w:t>Wadium musi być wniesione przed upływem terminu składania ofert.</w:t>
      </w:r>
    </w:p>
    <w:p w:rsidR="00F67D33" w:rsidRPr="001B6F50" w:rsidRDefault="00F67D33" w:rsidP="001B6F50">
      <w:pPr>
        <w:pStyle w:val="Akapitzlist"/>
        <w:numPr>
          <w:ilvl w:val="0"/>
          <w:numId w:val="18"/>
        </w:numPr>
        <w:tabs>
          <w:tab w:val="num" w:pos="709"/>
          <w:tab w:val="num" w:pos="1080"/>
        </w:tabs>
        <w:spacing w:after="0"/>
        <w:jc w:val="both"/>
        <w:rPr>
          <w:rFonts w:cs="Arial"/>
          <w:b/>
          <w:sz w:val="20"/>
          <w:szCs w:val="20"/>
        </w:rPr>
      </w:pPr>
      <w:r w:rsidRPr="001B6F50">
        <w:rPr>
          <w:rFonts w:cs="Arial"/>
          <w:sz w:val="20"/>
          <w:szCs w:val="20"/>
        </w:rPr>
        <w:t>Wadium można wnieść w jednej lub kilku z niżej wymienionych form:</w:t>
      </w:r>
    </w:p>
    <w:p w:rsidR="00F67D33" w:rsidRPr="001B6F50" w:rsidRDefault="00F67D33" w:rsidP="001B6F50">
      <w:pPr>
        <w:numPr>
          <w:ilvl w:val="0"/>
          <w:numId w:val="17"/>
        </w:numPr>
        <w:spacing w:after="0"/>
        <w:jc w:val="both"/>
        <w:rPr>
          <w:rFonts w:cs="Arial"/>
          <w:sz w:val="20"/>
          <w:szCs w:val="20"/>
        </w:rPr>
      </w:pPr>
      <w:r w:rsidRPr="001B6F50">
        <w:rPr>
          <w:rFonts w:cs="Arial"/>
          <w:sz w:val="20"/>
          <w:szCs w:val="20"/>
        </w:rPr>
        <w:t>w pieniądzu,</w:t>
      </w:r>
    </w:p>
    <w:p w:rsidR="00F67D33" w:rsidRPr="001B6F50" w:rsidRDefault="00F67D33" w:rsidP="001B6F50">
      <w:pPr>
        <w:numPr>
          <w:ilvl w:val="0"/>
          <w:numId w:val="17"/>
        </w:numPr>
        <w:spacing w:after="0"/>
        <w:jc w:val="both"/>
        <w:rPr>
          <w:rFonts w:cs="Arial"/>
          <w:sz w:val="20"/>
          <w:szCs w:val="20"/>
        </w:rPr>
      </w:pPr>
      <w:r w:rsidRPr="001B6F50">
        <w:rPr>
          <w:rFonts w:cs="Arial"/>
          <w:sz w:val="20"/>
          <w:szCs w:val="20"/>
        </w:rPr>
        <w:t>w poręczeniach bankowych,</w:t>
      </w:r>
    </w:p>
    <w:p w:rsidR="00F67D33" w:rsidRPr="001B6F50" w:rsidRDefault="00F67D33" w:rsidP="001B6F50">
      <w:pPr>
        <w:numPr>
          <w:ilvl w:val="0"/>
          <w:numId w:val="17"/>
        </w:numPr>
        <w:spacing w:after="0"/>
        <w:jc w:val="both"/>
        <w:rPr>
          <w:rFonts w:cs="Arial"/>
          <w:sz w:val="20"/>
          <w:szCs w:val="20"/>
        </w:rPr>
      </w:pPr>
      <w:r w:rsidRPr="001B6F50">
        <w:rPr>
          <w:rFonts w:cs="Arial"/>
          <w:sz w:val="20"/>
          <w:szCs w:val="20"/>
        </w:rPr>
        <w:t>gwarancjach bankowych,</w:t>
      </w:r>
    </w:p>
    <w:p w:rsidR="00F67D33" w:rsidRPr="001B6F50" w:rsidRDefault="00F67D33" w:rsidP="001B6F50">
      <w:pPr>
        <w:numPr>
          <w:ilvl w:val="0"/>
          <w:numId w:val="17"/>
        </w:numPr>
        <w:spacing w:after="0"/>
        <w:jc w:val="both"/>
        <w:rPr>
          <w:rFonts w:cs="Arial"/>
          <w:sz w:val="20"/>
          <w:szCs w:val="20"/>
        </w:rPr>
      </w:pPr>
      <w:r w:rsidRPr="001B6F50">
        <w:rPr>
          <w:rFonts w:cs="Arial"/>
          <w:sz w:val="20"/>
          <w:szCs w:val="20"/>
        </w:rPr>
        <w:t>gwarancjach ubezpieczeniowych.</w:t>
      </w:r>
    </w:p>
    <w:p w:rsidR="00811B19" w:rsidRPr="001B6F50" w:rsidRDefault="00F67D33" w:rsidP="001B6F50">
      <w:pPr>
        <w:numPr>
          <w:ilvl w:val="0"/>
          <w:numId w:val="16"/>
        </w:numPr>
        <w:tabs>
          <w:tab w:val="clear" w:pos="5580"/>
          <w:tab w:val="left" w:pos="720"/>
        </w:tabs>
        <w:spacing w:after="0"/>
        <w:ind w:left="720"/>
        <w:jc w:val="both"/>
        <w:rPr>
          <w:rFonts w:cs="Arial"/>
          <w:sz w:val="20"/>
          <w:szCs w:val="20"/>
        </w:rPr>
      </w:pPr>
      <w:r w:rsidRPr="001B6F50">
        <w:rPr>
          <w:rFonts w:cs="Arial"/>
          <w:sz w:val="20"/>
          <w:szCs w:val="20"/>
        </w:rPr>
        <w:t xml:space="preserve">Wadium wnoszone w formie pieniężnej należy wpłacić przelewem na rachunek </w:t>
      </w:r>
      <w:r w:rsidRPr="001B6F50">
        <w:rPr>
          <w:rFonts w:cs="Arial"/>
          <w:i/>
          <w:iCs/>
          <w:sz w:val="20"/>
          <w:szCs w:val="20"/>
        </w:rPr>
        <w:t> Zamawiaj</w:t>
      </w:r>
      <w:r w:rsidRPr="001B6F50">
        <w:rPr>
          <w:rFonts w:cs="Arial"/>
          <w:sz w:val="20"/>
          <w:szCs w:val="20"/>
        </w:rPr>
        <w:t>ą</w:t>
      </w:r>
      <w:r w:rsidRPr="001B6F50">
        <w:rPr>
          <w:rFonts w:cs="Arial"/>
          <w:i/>
          <w:iCs/>
          <w:sz w:val="20"/>
          <w:szCs w:val="20"/>
        </w:rPr>
        <w:t>cego</w:t>
      </w:r>
      <w:r w:rsidRPr="001B6F50">
        <w:rPr>
          <w:rFonts w:cs="Arial"/>
          <w:sz w:val="20"/>
          <w:szCs w:val="20"/>
        </w:rPr>
        <w:t>: PKO BP S.A. I o/Słubice, nr rachunku.:</w:t>
      </w:r>
      <w:r w:rsidR="00811B19" w:rsidRPr="001B6F50">
        <w:rPr>
          <w:rFonts w:cs="Arial"/>
          <w:sz w:val="20"/>
          <w:szCs w:val="20"/>
        </w:rPr>
        <w:t xml:space="preserve"> </w:t>
      </w:r>
    </w:p>
    <w:p w:rsidR="00C10E3A" w:rsidRPr="001B6F50" w:rsidRDefault="00811B19" w:rsidP="001B6F50">
      <w:pPr>
        <w:tabs>
          <w:tab w:val="left" w:pos="720"/>
        </w:tabs>
        <w:spacing w:after="0"/>
        <w:ind w:left="720"/>
        <w:jc w:val="both"/>
        <w:rPr>
          <w:rFonts w:cs="Arial"/>
          <w:sz w:val="20"/>
          <w:szCs w:val="20"/>
        </w:rPr>
      </w:pPr>
      <w:r w:rsidRPr="001B6F50">
        <w:rPr>
          <w:rFonts w:cs="Arial"/>
          <w:b/>
          <w:bCs/>
          <w:sz w:val="20"/>
          <w:szCs w:val="20"/>
        </w:rPr>
        <w:t>35 1240 3608 1111 0010 7152 8855</w:t>
      </w:r>
      <w:r w:rsidR="00F67D33" w:rsidRPr="001B6F50">
        <w:rPr>
          <w:rFonts w:cs="Arial"/>
          <w:b/>
          <w:bCs/>
          <w:sz w:val="20"/>
          <w:szCs w:val="20"/>
        </w:rPr>
        <w:t xml:space="preserve">             </w:t>
      </w:r>
    </w:p>
    <w:p w:rsidR="0038618A" w:rsidRPr="001B6F50" w:rsidRDefault="00F67D33" w:rsidP="001B6F50">
      <w:pPr>
        <w:tabs>
          <w:tab w:val="left" w:pos="720"/>
        </w:tabs>
        <w:spacing w:after="0"/>
        <w:ind w:left="720"/>
        <w:jc w:val="both"/>
        <w:rPr>
          <w:rFonts w:cs="Arial"/>
          <w:sz w:val="20"/>
          <w:szCs w:val="20"/>
        </w:rPr>
      </w:pPr>
      <w:r w:rsidRPr="001B6F50">
        <w:rPr>
          <w:rFonts w:cs="Arial"/>
          <w:b/>
          <w:bCs/>
          <w:sz w:val="20"/>
          <w:szCs w:val="20"/>
        </w:rPr>
        <w:t xml:space="preserve"> </w:t>
      </w:r>
      <w:r w:rsidRPr="001B6F50">
        <w:rPr>
          <w:rFonts w:cs="Arial"/>
          <w:sz w:val="20"/>
          <w:szCs w:val="20"/>
        </w:rPr>
        <w:t xml:space="preserve">z dopiskiem: </w:t>
      </w:r>
      <w:r w:rsidRPr="001B6F50">
        <w:rPr>
          <w:rFonts w:cs="Arial"/>
          <w:b/>
          <w:bCs/>
          <w:sz w:val="20"/>
          <w:szCs w:val="20"/>
        </w:rPr>
        <w:t>Wadium w przetargu na „</w:t>
      </w:r>
      <w:r w:rsidR="00571D8C" w:rsidRPr="001B6F50">
        <w:rPr>
          <w:rFonts w:cs="Arial"/>
          <w:b/>
          <w:bCs/>
          <w:sz w:val="20"/>
          <w:szCs w:val="20"/>
        </w:rPr>
        <w:t xml:space="preserve">Pełnienie funkcji Inżyniera Kontraktu na </w:t>
      </w:r>
      <w:r w:rsidR="00623FB0" w:rsidRPr="001B6F50">
        <w:rPr>
          <w:rFonts w:cs="Arial"/>
          <w:sz w:val="20"/>
          <w:szCs w:val="20"/>
        </w:rPr>
        <w:t>WYKONANIE  MODERNIZACJI</w:t>
      </w:r>
      <w:r w:rsidR="005E160F">
        <w:rPr>
          <w:rFonts w:cs="Arial"/>
          <w:sz w:val="20"/>
          <w:szCs w:val="20"/>
        </w:rPr>
        <w:t xml:space="preserve"> </w:t>
      </w:r>
      <w:r w:rsidR="00623FB0" w:rsidRPr="001B6F50">
        <w:rPr>
          <w:rFonts w:cs="Arial"/>
          <w:sz w:val="20"/>
          <w:szCs w:val="20"/>
        </w:rPr>
        <w:t>I RENOWACJI I</w:t>
      </w:r>
      <w:bookmarkStart w:id="51" w:name="_GoBack"/>
      <w:bookmarkEnd w:id="51"/>
      <w:r w:rsidR="00623FB0" w:rsidRPr="001B6F50">
        <w:rPr>
          <w:rFonts w:cs="Arial"/>
          <w:sz w:val="20"/>
          <w:szCs w:val="20"/>
        </w:rPr>
        <w:t>STNIEJĄCEJ SIECI WODNO-KANALIZACYJNEJ NA OBSZARZE MIASTA SŁUBICE</w:t>
      </w:r>
      <w:r w:rsidR="0038618A" w:rsidRPr="001B6F50">
        <w:rPr>
          <w:rFonts w:cs="Arial"/>
        </w:rPr>
        <w:t>”</w:t>
      </w:r>
      <w:r w:rsidR="0038618A" w:rsidRPr="001B6F50">
        <w:rPr>
          <w:rFonts w:cs="Arial"/>
          <w:sz w:val="20"/>
          <w:szCs w:val="20"/>
        </w:rPr>
        <w:t xml:space="preserve">; </w:t>
      </w:r>
      <w:r w:rsidRPr="001B6F50">
        <w:rPr>
          <w:rFonts w:cs="Arial"/>
          <w:b/>
          <w:color w:val="FF0000"/>
          <w:sz w:val="20"/>
          <w:szCs w:val="20"/>
        </w:rPr>
        <w:t>znak sprawy</w:t>
      </w:r>
      <w:r w:rsidR="0038618A" w:rsidRPr="001B6F50">
        <w:rPr>
          <w:rFonts w:cs="Arial"/>
          <w:b/>
          <w:color w:val="FF0000"/>
          <w:sz w:val="20"/>
          <w:szCs w:val="20"/>
          <w:shd w:val="clear" w:color="auto" w:fill="FFFFFF" w:themeFill="background1"/>
        </w:rPr>
        <w:t>:</w:t>
      </w:r>
      <w:r w:rsidR="000E248B" w:rsidRPr="001B6F50">
        <w:rPr>
          <w:rFonts w:cs="Arial"/>
          <w:b/>
          <w:color w:val="FF0000"/>
          <w:sz w:val="20"/>
          <w:szCs w:val="20"/>
          <w:shd w:val="clear" w:color="auto" w:fill="FFFFFF" w:themeFill="background1"/>
        </w:rPr>
        <w:t xml:space="preserve"> ZP4/POIIS/2017</w:t>
      </w:r>
    </w:p>
    <w:p w:rsidR="00F67D33" w:rsidRPr="001B6F50" w:rsidRDefault="00F67D33" w:rsidP="001B6F50">
      <w:pPr>
        <w:numPr>
          <w:ilvl w:val="0"/>
          <w:numId w:val="16"/>
        </w:numPr>
        <w:tabs>
          <w:tab w:val="clear" w:pos="5580"/>
          <w:tab w:val="left" w:pos="720"/>
        </w:tabs>
        <w:spacing w:after="0"/>
        <w:ind w:left="720"/>
        <w:jc w:val="both"/>
        <w:rPr>
          <w:rFonts w:cs="Arial"/>
          <w:sz w:val="20"/>
          <w:szCs w:val="20"/>
        </w:rPr>
      </w:pPr>
      <w:r w:rsidRPr="001B6F50">
        <w:rPr>
          <w:rFonts w:cs="Arial"/>
          <w:b/>
          <w:sz w:val="20"/>
          <w:szCs w:val="20"/>
        </w:rPr>
        <w:t xml:space="preserve">Wadium musi znaleźć się na koncie </w:t>
      </w:r>
      <w:r w:rsidRPr="001B6F50">
        <w:rPr>
          <w:rFonts w:cs="Arial"/>
          <w:b/>
          <w:i/>
          <w:sz w:val="20"/>
          <w:szCs w:val="20"/>
        </w:rPr>
        <w:t>Zamawiającego</w:t>
      </w:r>
      <w:r w:rsidRPr="001B6F50">
        <w:rPr>
          <w:rFonts w:cs="Arial"/>
          <w:b/>
          <w:sz w:val="20"/>
          <w:szCs w:val="20"/>
        </w:rPr>
        <w:t xml:space="preserve"> przed upływem terminu składania ofert.</w:t>
      </w:r>
    </w:p>
    <w:p w:rsidR="00F67D33" w:rsidRPr="001B6F50" w:rsidRDefault="00F67D33" w:rsidP="001B6F50">
      <w:pPr>
        <w:numPr>
          <w:ilvl w:val="0"/>
          <w:numId w:val="16"/>
        </w:numPr>
        <w:tabs>
          <w:tab w:val="clear" w:pos="5580"/>
          <w:tab w:val="left" w:pos="720"/>
        </w:tabs>
        <w:spacing w:after="0"/>
        <w:ind w:left="720"/>
        <w:jc w:val="both"/>
        <w:rPr>
          <w:rFonts w:cs="Arial"/>
          <w:strike/>
          <w:sz w:val="20"/>
          <w:szCs w:val="20"/>
        </w:rPr>
      </w:pPr>
      <w:r w:rsidRPr="001B6F50">
        <w:rPr>
          <w:rFonts w:cs="Arial"/>
          <w:sz w:val="20"/>
          <w:szCs w:val="20"/>
        </w:rPr>
        <w:t>Wadium wniesione w formie poręczeń lub gwarancji należy w oryginale złożyć w siedzibie Spółki:</w:t>
      </w:r>
    </w:p>
    <w:p w:rsidR="00F67D33" w:rsidRPr="001B6F50" w:rsidRDefault="00F67D33" w:rsidP="001B6F50">
      <w:pPr>
        <w:tabs>
          <w:tab w:val="left" w:pos="720"/>
        </w:tabs>
        <w:ind w:left="360"/>
        <w:jc w:val="center"/>
        <w:rPr>
          <w:rFonts w:cs="Arial"/>
          <w:b/>
          <w:sz w:val="20"/>
          <w:szCs w:val="20"/>
        </w:rPr>
      </w:pPr>
      <w:r w:rsidRPr="001B6F50">
        <w:rPr>
          <w:rFonts w:cs="Arial"/>
          <w:b/>
          <w:sz w:val="20"/>
          <w:szCs w:val="20"/>
        </w:rPr>
        <w:t>Zakład Usług Wodno-Ściekowych Sp. z o. o. w Słubicach</w:t>
      </w:r>
    </w:p>
    <w:p w:rsidR="00F67D33" w:rsidRPr="001B6F50" w:rsidRDefault="00F67D33" w:rsidP="001B6F50">
      <w:pPr>
        <w:tabs>
          <w:tab w:val="left" w:pos="720"/>
        </w:tabs>
        <w:ind w:left="360"/>
        <w:jc w:val="center"/>
        <w:rPr>
          <w:rFonts w:cs="Arial"/>
          <w:b/>
          <w:bCs/>
          <w:sz w:val="20"/>
          <w:szCs w:val="20"/>
        </w:rPr>
      </w:pPr>
      <w:r w:rsidRPr="001B6F50">
        <w:rPr>
          <w:rFonts w:cs="Arial"/>
          <w:b/>
          <w:sz w:val="20"/>
          <w:szCs w:val="20"/>
        </w:rPr>
        <w:t xml:space="preserve">ul. Krótka 9, </w:t>
      </w:r>
      <w:r w:rsidRPr="001B6F50">
        <w:rPr>
          <w:rFonts w:cs="Arial"/>
          <w:b/>
          <w:bCs/>
          <w:sz w:val="20"/>
          <w:szCs w:val="20"/>
        </w:rPr>
        <w:t>69-100 Słubice</w:t>
      </w:r>
    </w:p>
    <w:p w:rsidR="00F67D33" w:rsidRPr="001B6F50" w:rsidRDefault="00F67D33" w:rsidP="001B6F50">
      <w:pPr>
        <w:tabs>
          <w:tab w:val="left" w:pos="720"/>
        </w:tabs>
        <w:ind w:left="360"/>
        <w:jc w:val="center"/>
        <w:rPr>
          <w:rFonts w:cs="Arial"/>
          <w:sz w:val="20"/>
          <w:szCs w:val="20"/>
        </w:rPr>
      </w:pPr>
      <w:r w:rsidRPr="001B6F50">
        <w:rPr>
          <w:rFonts w:cs="Arial"/>
          <w:b/>
          <w:sz w:val="20"/>
          <w:szCs w:val="20"/>
        </w:rPr>
        <w:t>I Pietro, Dział Nadzoru Techniczno-Eksploatacyjnego,</w:t>
      </w:r>
    </w:p>
    <w:p w:rsidR="00356D2B" w:rsidRPr="001B6F50" w:rsidRDefault="00F67D33" w:rsidP="001B6F50">
      <w:pPr>
        <w:tabs>
          <w:tab w:val="left" w:pos="720"/>
        </w:tabs>
        <w:ind w:left="360" w:hanging="360"/>
        <w:jc w:val="both"/>
        <w:rPr>
          <w:rFonts w:cs="Arial"/>
          <w:sz w:val="20"/>
          <w:szCs w:val="20"/>
        </w:rPr>
      </w:pPr>
      <w:r w:rsidRPr="001B6F50">
        <w:rPr>
          <w:rFonts w:cs="Arial"/>
          <w:sz w:val="20"/>
          <w:szCs w:val="20"/>
        </w:rPr>
        <w:tab/>
        <w:t>przed upływem terminu składania ofert.</w:t>
      </w:r>
    </w:p>
    <w:p w:rsidR="00BE3ED0" w:rsidRPr="001B6F50" w:rsidRDefault="001B681C" w:rsidP="001B6F50">
      <w:pPr>
        <w:numPr>
          <w:ilvl w:val="0"/>
          <w:numId w:val="16"/>
        </w:numPr>
        <w:tabs>
          <w:tab w:val="clear" w:pos="5580"/>
          <w:tab w:val="left" w:pos="720"/>
        </w:tabs>
        <w:spacing w:after="0"/>
        <w:ind w:left="720"/>
        <w:jc w:val="both"/>
        <w:rPr>
          <w:rFonts w:cs="Arial"/>
          <w:b/>
          <w:strike/>
          <w:sz w:val="20"/>
          <w:szCs w:val="20"/>
          <w:u w:val="single"/>
        </w:rPr>
      </w:pPr>
      <w:r w:rsidRPr="001B6F50">
        <w:rPr>
          <w:rFonts w:cs="Arial"/>
          <w:sz w:val="20"/>
          <w:szCs w:val="20"/>
        </w:rPr>
        <w:t xml:space="preserve"> </w:t>
      </w:r>
      <w:r w:rsidR="00F67D33" w:rsidRPr="001B6F50">
        <w:rPr>
          <w:rFonts w:cs="Arial"/>
          <w:sz w:val="20"/>
          <w:szCs w:val="20"/>
        </w:rPr>
        <w:t xml:space="preserve">W treści dokumentu musi się znajdować </w:t>
      </w:r>
      <w:r w:rsidR="00F67D33" w:rsidRPr="001B6F50">
        <w:rPr>
          <w:rFonts w:cs="Arial"/>
          <w:b/>
          <w:sz w:val="20"/>
          <w:szCs w:val="20"/>
          <w:u w:val="single"/>
        </w:rPr>
        <w:t xml:space="preserve">nieodwołalne i bezwarunkowe zobowiązanie </w:t>
      </w:r>
      <w:r w:rsidR="00F67D33" w:rsidRPr="001B6F50">
        <w:rPr>
          <w:rFonts w:cs="Arial"/>
          <w:b/>
          <w:color w:val="000000"/>
          <w:sz w:val="20"/>
          <w:szCs w:val="20"/>
          <w:u w:val="single"/>
        </w:rPr>
        <w:t xml:space="preserve">wypłaty na rzecz </w:t>
      </w:r>
      <w:r w:rsidR="00F67D33" w:rsidRPr="001B6F50">
        <w:rPr>
          <w:rFonts w:cs="Arial"/>
          <w:b/>
          <w:i/>
          <w:iCs/>
          <w:color w:val="000000"/>
          <w:sz w:val="20"/>
          <w:szCs w:val="20"/>
          <w:u w:val="single"/>
        </w:rPr>
        <w:t>Zamawiaj</w:t>
      </w:r>
      <w:r w:rsidR="00F67D33" w:rsidRPr="001B6F50">
        <w:rPr>
          <w:rFonts w:cs="Arial"/>
          <w:b/>
          <w:color w:val="000000"/>
          <w:sz w:val="20"/>
          <w:szCs w:val="20"/>
          <w:u w:val="single"/>
        </w:rPr>
        <w:t>ą</w:t>
      </w:r>
      <w:r w:rsidR="00F67D33" w:rsidRPr="001B6F50">
        <w:rPr>
          <w:rFonts w:cs="Arial"/>
          <w:b/>
          <w:i/>
          <w:iCs/>
          <w:color w:val="000000"/>
          <w:sz w:val="20"/>
          <w:szCs w:val="20"/>
          <w:u w:val="single"/>
        </w:rPr>
        <w:t xml:space="preserve">cego </w:t>
      </w:r>
      <w:r w:rsidR="00F67D33" w:rsidRPr="001B6F50">
        <w:rPr>
          <w:rFonts w:cs="Arial"/>
          <w:b/>
          <w:color w:val="000000"/>
          <w:sz w:val="20"/>
          <w:szCs w:val="20"/>
          <w:u w:val="single"/>
        </w:rPr>
        <w:t>kwoty wadium w przypadku</w:t>
      </w:r>
      <w:r w:rsidR="00BE3ED0" w:rsidRPr="001B6F50">
        <w:rPr>
          <w:rFonts w:cs="Arial"/>
          <w:b/>
          <w:color w:val="000000"/>
          <w:sz w:val="20"/>
          <w:szCs w:val="20"/>
          <w:u w:val="single"/>
        </w:rPr>
        <w:t xml:space="preserve"> </w:t>
      </w:r>
      <w:r w:rsidR="00F67D33" w:rsidRPr="001B6F50">
        <w:rPr>
          <w:rFonts w:cs="Arial"/>
          <w:color w:val="000000"/>
          <w:sz w:val="20"/>
          <w:szCs w:val="20"/>
        </w:rPr>
        <w:t xml:space="preserve">gdy </w:t>
      </w:r>
      <w:r w:rsidR="00F67D33" w:rsidRPr="001B6F50">
        <w:rPr>
          <w:rFonts w:cs="Arial"/>
          <w:i/>
          <w:color w:val="000000"/>
          <w:sz w:val="20"/>
          <w:szCs w:val="20"/>
        </w:rPr>
        <w:t>Wykonawca,</w:t>
      </w:r>
      <w:r w:rsidR="00F67D33" w:rsidRPr="001B6F50">
        <w:rPr>
          <w:rFonts w:cs="Arial"/>
          <w:color w:val="000000"/>
          <w:sz w:val="20"/>
          <w:szCs w:val="20"/>
        </w:rPr>
        <w:t xml:space="preserve"> który wygra </w:t>
      </w:r>
      <w:r w:rsidR="007D56D0" w:rsidRPr="001B6F50">
        <w:rPr>
          <w:rFonts w:cs="Arial"/>
          <w:color w:val="000000"/>
          <w:sz w:val="20"/>
          <w:szCs w:val="20"/>
        </w:rPr>
        <w:t>przetarg doprowadzi do wystąpienia choć jednej z poniższych przesłanek:</w:t>
      </w:r>
      <w:r w:rsidR="00F67D33" w:rsidRPr="001B6F50">
        <w:rPr>
          <w:rFonts w:cs="Arial"/>
          <w:color w:val="000000"/>
          <w:sz w:val="20"/>
          <w:szCs w:val="20"/>
        </w:rPr>
        <w:t xml:space="preserve"> </w:t>
      </w:r>
    </w:p>
    <w:p w:rsidR="00BE3ED0" w:rsidRPr="001B6F50" w:rsidRDefault="00BE3ED0" w:rsidP="001B6F50">
      <w:pPr>
        <w:pStyle w:val="Akapitzlist"/>
        <w:numPr>
          <w:ilvl w:val="0"/>
          <w:numId w:val="111"/>
        </w:numPr>
        <w:autoSpaceDE w:val="0"/>
        <w:autoSpaceDN w:val="0"/>
        <w:adjustRightInd w:val="0"/>
        <w:spacing w:after="0"/>
        <w:ind w:left="1134" w:hanging="425"/>
        <w:rPr>
          <w:rFonts w:cs="Arial"/>
          <w:color w:val="000000"/>
          <w:sz w:val="20"/>
          <w:szCs w:val="20"/>
        </w:rPr>
      </w:pPr>
      <w:r w:rsidRPr="001B6F50">
        <w:rPr>
          <w:rFonts w:cs="Arial"/>
          <w:color w:val="000000"/>
          <w:sz w:val="20"/>
          <w:szCs w:val="20"/>
        </w:rPr>
        <w:t xml:space="preserve">odmówił podpisania umowy w sprawie zamówienia publicznego na warunkach określonych w ofercie; </w:t>
      </w:r>
    </w:p>
    <w:p w:rsidR="00BE3ED0" w:rsidRPr="001B6F50" w:rsidRDefault="00BE3ED0" w:rsidP="001B6F50">
      <w:pPr>
        <w:pStyle w:val="Akapitzlist"/>
        <w:numPr>
          <w:ilvl w:val="0"/>
          <w:numId w:val="111"/>
        </w:numPr>
        <w:autoSpaceDE w:val="0"/>
        <w:autoSpaceDN w:val="0"/>
        <w:adjustRightInd w:val="0"/>
        <w:spacing w:after="0"/>
        <w:ind w:left="1134" w:hanging="425"/>
        <w:rPr>
          <w:rFonts w:cs="Arial"/>
          <w:color w:val="000000"/>
          <w:sz w:val="20"/>
          <w:szCs w:val="20"/>
        </w:rPr>
      </w:pPr>
      <w:r w:rsidRPr="001B6F50">
        <w:rPr>
          <w:rFonts w:cs="Arial"/>
          <w:color w:val="000000"/>
          <w:sz w:val="20"/>
          <w:szCs w:val="20"/>
        </w:rPr>
        <w:t xml:space="preserve">nie wniósł wymaganego zabezpieczenia należytego wykonania umowy; </w:t>
      </w:r>
    </w:p>
    <w:p w:rsidR="00BE3ED0" w:rsidRPr="001B6F50" w:rsidRDefault="00BE3ED0" w:rsidP="001B6F50">
      <w:pPr>
        <w:pStyle w:val="Akapitzlist"/>
        <w:numPr>
          <w:ilvl w:val="0"/>
          <w:numId w:val="111"/>
        </w:numPr>
        <w:tabs>
          <w:tab w:val="left" w:pos="720"/>
        </w:tabs>
        <w:spacing w:after="0"/>
        <w:ind w:left="1134" w:hanging="425"/>
        <w:jc w:val="both"/>
        <w:rPr>
          <w:rFonts w:cs="Arial"/>
          <w:color w:val="000000"/>
          <w:sz w:val="20"/>
          <w:szCs w:val="20"/>
        </w:rPr>
      </w:pPr>
      <w:r w:rsidRPr="001B6F50">
        <w:rPr>
          <w:rFonts w:cs="Arial"/>
          <w:color w:val="000000"/>
          <w:sz w:val="20"/>
          <w:szCs w:val="20"/>
        </w:rPr>
        <w:t>zawarcie umowy w sprawie zamówienia publicznego stało się niemożliwe z przyczyn leżących po stronie wykonawcy.</w:t>
      </w:r>
    </w:p>
    <w:p w:rsidR="00BE3ED0" w:rsidRPr="001B6F50" w:rsidRDefault="00BE3ED0" w:rsidP="001B6F50">
      <w:pPr>
        <w:tabs>
          <w:tab w:val="left" w:pos="720"/>
        </w:tabs>
        <w:spacing w:after="0"/>
        <w:jc w:val="both"/>
        <w:rPr>
          <w:rFonts w:cs="Arial"/>
          <w:color w:val="000000"/>
          <w:sz w:val="20"/>
          <w:szCs w:val="20"/>
        </w:rPr>
      </w:pPr>
    </w:p>
    <w:p w:rsidR="00BE3ED0" w:rsidRPr="001B6F50" w:rsidRDefault="00F67D33" w:rsidP="001B6F50">
      <w:pPr>
        <w:numPr>
          <w:ilvl w:val="0"/>
          <w:numId w:val="16"/>
        </w:numPr>
        <w:tabs>
          <w:tab w:val="clear" w:pos="5580"/>
          <w:tab w:val="left" w:pos="720"/>
        </w:tabs>
        <w:spacing w:after="0"/>
        <w:ind w:left="720"/>
        <w:jc w:val="both"/>
        <w:rPr>
          <w:rFonts w:cs="Arial"/>
          <w:strike/>
          <w:color w:val="000000"/>
          <w:sz w:val="20"/>
          <w:szCs w:val="20"/>
        </w:rPr>
      </w:pPr>
      <w:r w:rsidRPr="001B6F50">
        <w:rPr>
          <w:rFonts w:cs="Arial"/>
          <w:i/>
          <w:color w:val="000000"/>
          <w:sz w:val="20"/>
          <w:szCs w:val="20"/>
        </w:rPr>
        <w:t>Wykonawcy</w:t>
      </w:r>
      <w:r w:rsidRPr="001B6F50">
        <w:rPr>
          <w:rFonts w:cs="Arial"/>
          <w:color w:val="000000"/>
          <w:sz w:val="20"/>
          <w:szCs w:val="20"/>
        </w:rPr>
        <w:t xml:space="preserve">, którzy nie wniosą wadium do upływu terminu składania ofert zostaną wykluczeni z postępowania o udzielenie zamówienia. </w:t>
      </w:r>
    </w:p>
    <w:p w:rsidR="00BE3ED0" w:rsidRPr="001B6F50" w:rsidRDefault="00BE3ED0" w:rsidP="001B6F50">
      <w:pPr>
        <w:numPr>
          <w:ilvl w:val="0"/>
          <w:numId w:val="16"/>
        </w:numPr>
        <w:tabs>
          <w:tab w:val="clear" w:pos="5580"/>
          <w:tab w:val="left" w:pos="720"/>
        </w:tabs>
        <w:spacing w:after="0"/>
        <w:ind w:left="720"/>
        <w:jc w:val="both"/>
        <w:rPr>
          <w:rFonts w:cs="Arial"/>
          <w:strike/>
          <w:color w:val="000000"/>
          <w:sz w:val="20"/>
          <w:szCs w:val="20"/>
        </w:rPr>
      </w:pPr>
      <w:r w:rsidRPr="001B6F50">
        <w:rPr>
          <w:rFonts w:cs="Arial"/>
          <w:color w:val="000000"/>
          <w:sz w:val="20"/>
          <w:szCs w:val="20"/>
        </w:rPr>
        <w:t xml:space="preserve"> Wadium wnoszone w pieniądzu wpłaca się przelewem na rachunek bankowy wskazany przez </w:t>
      </w:r>
      <w:r w:rsidR="00356D2B" w:rsidRPr="001B6F50">
        <w:rPr>
          <w:rFonts w:cs="Arial"/>
          <w:color w:val="000000"/>
          <w:sz w:val="20"/>
          <w:szCs w:val="20"/>
        </w:rPr>
        <w:t>Z</w:t>
      </w:r>
      <w:r w:rsidRPr="001B6F50">
        <w:rPr>
          <w:rFonts w:cs="Arial"/>
          <w:color w:val="000000"/>
          <w:sz w:val="20"/>
          <w:szCs w:val="20"/>
        </w:rPr>
        <w:t xml:space="preserve">amawiającego. </w:t>
      </w:r>
    </w:p>
    <w:p w:rsidR="00BE3ED0" w:rsidRPr="001B6F50" w:rsidRDefault="00F67D33" w:rsidP="001B6F50">
      <w:pPr>
        <w:numPr>
          <w:ilvl w:val="0"/>
          <w:numId w:val="112"/>
        </w:numPr>
        <w:tabs>
          <w:tab w:val="left" w:pos="720"/>
        </w:tabs>
        <w:spacing w:after="0"/>
        <w:ind w:left="720"/>
        <w:jc w:val="both"/>
        <w:rPr>
          <w:rFonts w:cs="Arial"/>
          <w:i/>
          <w:color w:val="000000"/>
          <w:sz w:val="20"/>
          <w:szCs w:val="20"/>
        </w:rPr>
      </w:pPr>
      <w:r w:rsidRPr="001B6F50">
        <w:rPr>
          <w:rFonts w:cs="Arial"/>
          <w:color w:val="000000"/>
          <w:sz w:val="20"/>
          <w:szCs w:val="20"/>
        </w:rPr>
        <w:lastRenderedPageBreak/>
        <w:t>Wadium wniesione w formie pieniężnej zostanie zwrócone wraz z odsetkami wynikającymi z umowy rachunku bankowego, na którym było ono przechowywane, pomniejszone  o koszty prowadzenia rachunku bankowego</w:t>
      </w:r>
      <w:r w:rsidR="00571D8C" w:rsidRPr="001B6F50">
        <w:rPr>
          <w:rFonts w:cs="Arial"/>
          <w:color w:val="000000"/>
          <w:sz w:val="20"/>
          <w:szCs w:val="20"/>
        </w:rPr>
        <w:t xml:space="preserve"> </w:t>
      </w:r>
      <w:r w:rsidRPr="001B6F50">
        <w:rPr>
          <w:rFonts w:cs="Arial"/>
          <w:color w:val="000000"/>
          <w:sz w:val="20"/>
          <w:szCs w:val="20"/>
        </w:rPr>
        <w:t xml:space="preserve"> oraz prowizji bankowej za przelew pieniędzy na rachunek bankowy wskazany przez </w:t>
      </w:r>
      <w:r w:rsidRPr="001B6F50">
        <w:rPr>
          <w:rFonts w:cs="Arial"/>
          <w:i/>
          <w:color w:val="000000"/>
          <w:sz w:val="20"/>
          <w:szCs w:val="20"/>
        </w:rPr>
        <w:t>Wykonawcę.</w:t>
      </w:r>
    </w:p>
    <w:p w:rsidR="00BE3ED0" w:rsidRPr="001B6F50" w:rsidRDefault="00BE3ED0" w:rsidP="001B6F50">
      <w:pPr>
        <w:numPr>
          <w:ilvl w:val="0"/>
          <w:numId w:val="112"/>
        </w:numPr>
        <w:tabs>
          <w:tab w:val="left" w:pos="720"/>
        </w:tabs>
        <w:spacing w:after="0"/>
        <w:ind w:left="720"/>
        <w:jc w:val="both"/>
        <w:rPr>
          <w:rFonts w:cs="Arial"/>
          <w:i/>
          <w:color w:val="000000"/>
          <w:sz w:val="20"/>
          <w:szCs w:val="20"/>
        </w:rPr>
      </w:pPr>
      <w:r w:rsidRPr="001B6F50">
        <w:rPr>
          <w:rFonts w:cs="Arial"/>
          <w:color w:val="000000"/>
          <w:sz w:val="20"/>
          <w:szCs w:val="20"/>
        </w:rPr>
        <w:t xml:space="preserve">Zamawiający zwraca wadium wszystkim wykonawcom niezwłocznie po wyborze oferty najkorzystniejszej lub unieważnieniu postępowania, z wyjątkiem wykonawcy, którego oferta została wybrana jako najkorzystniejsza, z zastrzeżeniem, że </w:t>
      </w:r>
      <w:r w:rsidRPr="001B6F50">
        <w:rPr>
          <w:rFonts w:cs="Arial"/>
          <w:b/>
          <w:bCs/>
          <w:color w:val="000000"/>
          <w:sz w:val="20"/>
          <w:szCs w:val="20"/>
          <w:u w:val="single" w:color="C00000"/>
        </w:rPr>
        <w:t xml:space="preserve">Zamawiający zatrzymuje wadium wraz z odsetkami, jeżeli wykonawca w odpowiedzi na wezwanie, o którym mowa w art. 26 ust. 3 i 3a Ustawy, z przyczyn leżących po jego stronie, nie złożył oświadczeń lub dokumentów potwierdzających okoliczności, o których mowa w art. 25 ust. 1, oświadczenia, o którym mowa w art. 25a ust. 1, pełnomocnictw lub nie wyraził zgody na </w:t>
      </w:r>
      <w:r w:rsidRPr="001B6F50">
        <w:rPr>
          <w:rFonts w:cs="Arial"/>
          <w:i/>
          <w:color w:val="000000"/>
          <w:sz w:val="20"/>
          <w:szCs w:val="20"/>
          <w:u w:val="single" w:color="C00000"/>
        </w:rPr>
        <w:t xml:space="preserve"> </w:t>
      </w:r>
      <w:r w:rsidRPr="001B6F50">
        <w:rPr>
          <w:rFonts w:cs="Arial"/>
          <w:b/>
          <w:bCs/>
          <w:color w:val="000000"/>
          <w:sz w:val="20"/>
          <w:szCs w:val="20"/>
          <w:u w:val="single" w:color="C00000"/>
        </w:rPr>
        <w:t>poprawienie omyłki, o której mowa w art. 87 ust. 2 pkt. 3, co spowodowało brak możliwości wybrania oferty złożonej przez Wykonawcę jako najkorzystniejszej</w:t>
      </w:r>
      <w:r w:rsidRPr="001B6F50">
        <w:rPr>
          <w:rFonts w:cs="Arial"/>
          <w:b/>
          <w:bCs/>
          <w:color w:val="000000"/>
          <w:sz w:val="20"/>
          <w:szCs w:val="20"/>
        </w:rPr>
        <w:t>.</w:t>
      </w:r>
    </w:p>
    <w:p w:rsidR="00BE3ED0" w:rsidRPr="001B6F50" w:rsidRDefault="00BE3ED0" w:rsidP="001B6F50">
      <w:pPr>
        <w:numPr>
          <w:ilvl w:val="0"/>
          <w:numId w:val="112"/>
        </w:numPr>
        <w:tabs>
          <w:tab w:val="left" w:pos="720"/>
        </w:tabs>
        <w:spacing w:after="0"/>
        <w:ind w:left="720"/>
        <w:jc w:val="both"/>
        <w:rPr>
          <w:rFonts w:cs="Arial"/>
          <w:i/>
          <w:color w:val="000000"/>
          <w:sz w:val="20"/>
          <w:szCs w:val="20"/>
        </w:rPr>
      </w:pPr>
      <w:r w:rsidRPr="001B6F50">
        <w:rPr>
          <w:rFonts w:cs="Arial"/>
          <w:color w:val="000000"/>
          <w:sz w:val="20"/>
          <w:szCs w:val="20"/>
        </w:rPr>
        <w:t xml:space="preserve"> Wykonawcy, którego oferta została wybrana jako najkorzystniejsza</w:t>
      </w:r>
      <w:r w:rsidR="00356D2B" w:rsidRPr="001B6F50">
        <w:rPr>
          <w:rFonts w:cs="Arial"/>
          <w:color w:val="000000"/>
          <w:sz w:val="20"/>
          <w:szCs w:val="20"/>
        </w:rPr>
        <w:t>, zamawiający zwraca wadi</w:t>
      </w:r>
      <w:r w:rsidRPr="001B6F50">
        <w:rPr>
          <w:rFonts w:cs="Arial"/>
          <w:color w:val="000000"/>
          <w:sz w:val="20"/>
          <w:szCs w:val="20"/>
        </w:rPr>
        <w:t>um niezwłocznie po zawarciu umowy w sprawie zamówienia publicznego oraz wniesieniu zabezpieczenia należytego wykonania umowy</w:t>
      </w:r>
    </w:p>
    <w:p w:rsidR="00BE3ED0" w:rsidRPr="001B6F50" w:rsidRDefault="00BE3ED0" w:rsidP="001B6F50">
      <w:pPr>
        <w:numPr>
          <w:ilvl w:val="0"/>
          <w:numId w:val="112"/>
        </w:numPr>
        <w:tabs>
          <w:tab w:val="left" w:pos="720"/>
        </w:tabs>
        <w:spacing w:after="0"/>
        <w:ind w:left="720"/>
        <w:jc w:val="both"/>
        <w:rPr>
          <w:rFonts w:cs="Arial"/>
          <w:i/>
          <w:color w:val="000000"/>
          <w:sz w:val="20"/>
          <w:szCs w:val="20"/>
        </w:rPr>
      </w:pPr>
      <w:r w:rsidRPr="001B6F50">
        <w:rPr>
          <w:rFonts w:cs="Arial"/>
          <w:color w:val="000000"/>
          <w:sz w:val="20"/>
          <w:szCs w:val="20"/>
        </w:rPr>
        <w:t xml:space="preserve">Zamawiający zwraca niezwłocznie wadium na wniosek wykonawcy, który wycofał ofertę przed upływem terminu składania ofert. </w:t>
      </w:r>
    </w:p>
    <w:p w:rsidR="007D56D0" w:rsidRPr="001B6F50" w:rsidRDefault="00BE3ED0" w:rsidP="001B6F50">
      <w:pPr>
        <w:numPr>
          <w:ilvl w:val="0"/>
          <w:numId w:val="112"/>
        </w:numPr>
        <w:tabs>
          <w:tab w:val="left" w:pos="720"/>
        </w:tabs>
        <w:spacing w:after="0"/>
        <w:ind w:left="720"/>
        <w:jc w:val="both"/>
        <w:rPr>
          <w:rFonts w:cs="Arial"/>
          <w:i/>
          <w:color w:val="000000"/>
          <w:sz w:val="20"/>
          <w:szCs w:val="20"/>
        </w:rPr>
      </w:pPr>
      <w:r w:rsidRPr="001B6F50">
        <w:rPr>
          <w:rFonts w:cs="Arial"/>
          <w:color w:val="000000"/>
          <w:sz w:val="20"/>
          <w:szCs w:val="20"/>
        </w:rPr>
        <w:t>Zamawiający żąda ponownego wniesienia wadium przez Wykonawcę, któremu zwrócono wadium, jeżeli w wyniku rozstrzygnięcia odwołania jego oferta została wybrana jako najkorzystniejsza</w:t>
      </w:r>
      <w:r w:rsidR="00356D2B" w:rsidRPr="001B6F50">
        <w:rPr>
          <w:rFonts w:cs="Arial"/>
          <w:color w:val="000000"/>
          <w:sz w:val="20"/>
          <w:szCs w:val="20"/>
        </w:rPr>
        <w:t xml:space="preserve"> lub jeśli po ogłoszeniu wyników postępowania </w:t>
      </w:r>
      <w:r w:rsidR="00686719" w:rsidRPr="001B6F50">
        <w:rPr>
          <w:rFonts w:cs="Arial"/>
          <w:color w:val="000000"/>
          <w:sz w:val="20"/>
          <w:szCs w:val="20"/>
        </w:rPr>
        <w:t>Wykonawca, który złożył najkorzystniejszą ofertę odmówił lub nie był w stanie spełnić warunków wymaganych na etapie podpisywania umowy wskutek czego oferta danego Wykonawcy została uznana za najkorzystniejszą.</w:t>
      </w:r>
    </w:p>
    <w:p w:rsidR="00BE3ED0" w:rsidRPr="001B6F50" w:rsidRDefault="00BE3ED0" w:rsidP="001B6F50">
      <w:pPr>
        <w:numPr>
          <w:ilvl w:val="0"/>
          <w:numId w:val="112"/>
        </w:numPr>
        <w:tabs>
          <w:tab w:val="left" w:pos="720"/>
        </w:tabs>
        <w:spacing w:after="0"/>
        <w:ind w:left="720"/>
        <w:jc w:val="both"/>
        <w:rPr>
          <w:rFonts w:cs="Arial"/>
          <w:i/>
          <w:color w:val="000000"/>
          <w:sz w:val="20"/>
          <w:szCs w:val="20"/>
        </w:rPr>
      </w:pPr>
      <w:r w:rsidRPr="001B6F50">
        <w:rPr>
          <w:rFonts w:cs="Arial"/>
          <w:color w:val="000000"/>
          <w:sz w:val="20"/>
          <w:szCs w:val="20"/>
        </w:rPr>
        <w:t xml:space="preserve">Jeżeli wadium wniesiono w pieniądzu, </w:t>
      </w:r>
      <w:r w:rsidR="00686719" w:rsidRPr="001B6F50">
        <w:rPr>
          <w:rFonts w:cs="Arial"/>
          <w:color w:val="000000"/>
          <w:sz w:val="20"/>
          <w:szCs w:val="20"/>
        </w:rPr>
        <w:t>Z</w:t>
      </w:r>
      <w:r w:rsidRPr="001B6F50">
        <w:rPr>
          <w:rFonts w:cs="Arial"/>
          <w:color w:val="000000"/>
          <w:sz w:val="20"/>
          <w:szCs w:val="20"/>
        </w:rPr>
        <w:t xml:space="preserve">amawiający zwraca je wraz z odsetkami wynikającymi z umowy rachunku bankowego, na którym było ono przechowywane, pomniejszone o koszty prowadzenia rachunku bankowego oraz prowizji bankowej za przelew pieniędzy na rachunek bankowy wskazany przez </w:t>
      </w:r>
      <w:r w:rsidR="007D56D0" w:rsidRPr="001B6F50">
        <w:rPr>
          <w:rFonts w:cs="Arial"/>
          <w:color w:val="000000"/>
          <w:sz w:val="20"/>
          <w:szCs w:val="20"/>
        </w:rPr>
        <w:t>Wykonawcę</w:t>
      </w:r>
      <w:r w:rsidRPr="001B6F50">
        <w:rPr>
          <w:rFonts w:cs="Arial"/>
          <w:color w:val="000000"/>
          <w:sz w:val="20"/>
          <w:szCs w:val="20"/>
        </w:rPr>
        <w:t>.</w:t>
      </w:r>
    </w:p>
    <w:p w:rsidR="0032004A" w:rsidRPr="001B6F50" w:rsidRDefault="00D22207" w:rsidP="001B6F50">
      <w:pPr>
        <w:numPr>
          <w:ilvl w:val="0"/>
          <w:numId w:val="112"/>
        </w:numPr>
        <w:tabs>
          <w:tab w:val="left" w:pos="720"/>
        </w:tabs>
        <w:spacing w:after="60"/>
        <w:ind w:left="720"/>
        <w:jc w:val="both"/>
        <w:rPr>
          <w:rFonts w:cs="Arial"/>
          <w:sz w:val="20"/>
          <w:szCs w:val="20"/>
        </w:rPr>
      </w:pPr>
      <w:r w:rsidRPr="001B6F50">
        <w:rPr>
          <w:rFonts w:cs="Arial"/>
          <w:sz w:val="20"/>
          <w:szCs w:val="20"/>
        </w:rPr>
        <w:t>Jeżeli oferta jest składana przez wykonawców składających ofertę wspólną to wadium wnoszone w formie gwarancji bankowej lub ubezpieczeniowej musi zawierać stosowną adnotację</w:t>
      </w:r>
      <w:r w:rsidR="00A82C8E" w:rsidRPr="001B6F50">
        <w:rPr>
          <w:rFonts w:cs="Arial"/>
          <w:sz w:val="20"/>
          <w:szCs w:val="20"/>
        </w:rPr>
        <w:t>,</w:t>
      </w:r>
      <w:r w:rsidRPr="001B6F50">
        <w:rPr>
          <w:rFonts w:cs="Arial"/>
          <w:sz w:val="20"/>
          <w:szCs w:val="20"/>
        </w:rPr>
        <w:t xml:space="preserve"> iż jest to oferta wspólna </w:t>
      </w:r>
      <w:r w:rsidR="00A82C8E" w:rsidRPr="001B6F50">
        <w:rPr>
          <w:rFonts w:cs="Arial"/>
          <w:sz w:val="20"/>
          <w:szCs w:val="20"/>
        </w:rPr>
        <w:t>wykonawców (musi zawie</w:t>
      </w:r>
      <w:r w:rsidR="007D56D0" w:rsidRPr="001B6F50">
        <w:rPr>
          <w:rFonts w:cs="Arial"/>
          <w:sz w:val="20"/>
          <w:szCs w:val="20"/>
        </w:rPr>
        <w:t xml:space="preserve">rać nazwy firm tych wykonawców) zgodnie z zasadami wyznaczonymi przez gwaranta w celu zapewnienia bezwarunkowej wypłaty wadium. </w:t>
      </w:r>
    </w:p>
    <w:p w:rsidR="00B433F3" w:rsidRPr="001B6F50" w:rsidRDefault="00A2124D" w:rsidP="001B6F50">
      <w:pPr>
        <w:pStyle w:val="Nagwek1"/>
        <w:rPr>
          <w:rFonts w:asciiTheme="minorHAnsi" w:hAnsiTheme="minorHAnsi"/>
        </w:rPr>
      </w:pPr>
      <w:bookmarkStart w:id="52" w:name="_Toc486248909"/>
      <w:r w:rsidRPr="001B6F50">
        <w:rPr>
          <w:rFonts w:asciiTheme="minorHAnsi" w:hAnsiTheme="minorHAnsi"/>
        </w:rPr>
        <w:t>10</w:t>
      </w:r>
      <w:r w:rsidR="0038618A" w:rsidRPr="001B6F50">
        <w:rPr>
          <w:rFonts w:asciiTheme="minorHAnsi" w:hAnsiTheme="minorHAnsi"/>
        </w:rPr>
        <w:t xml:space="preserve">. </w:t>
      </w:r>
      <w:r w:rsidR="00B433F3" w:rsidRPr="001B6F50">
        <w:rPr>
          <w:rFonts w:asciiTheme="minorHAnsi" w:hAnsiTheme="minorHAnsi"/>
        </w:rPr>
        <w:t xml:space="preserve">Termin związania </w:t>
      </w:r>
      <w:r w:rsidR="0038618A" w:rsidRPr="001B6F50">
        <w:rPr>
          <w:rFonts w:asciiTheme="minorHAnsi" w:hAnsiTheme="minorHAnsi"/>
        </w:rPr>
        <w:t>Ofertą</w:t>
      </w:r>
      <w:r w:rsidR="00B433F3" w:rsidRPr="001B6F50">
        <w:rPr>
          <w:rFonts w:asciiTheme="minorHAnsi" w:hAnsiTheme="minorHAnsi"/>
        </w:rPr>
        <w:t>;</w:t>
      </w:r>
      <w:bookmarkEnd w:id="52"/>
    </w:p>
    <w:p w:rsidR="0038618A" w:rsidRPr="001B6F50" w:rsidRDefault="0038618A" w:rsidP="001B6F50">
      <w:pPr>
        <w:pStyle w:val="Bezodstpw"/>
        <w:numPr>
          <w:ilvl w:val="0"/>
          <w:numId w:val="19"/>
        </w:numPr>
        <w:spacing w:line="276" w:lineRule="auto"/>
        <w:jc w:val="both"/>
        <w:rPr>
          <w:rFonts w:cs="Arial"/>
          <w:sz w:val="20"/>
          <w:szCs w:val="20"/>
        </w:rPr>
      </w:pPr>
      <w:r w:rsidRPr="001B6F50">
        <w:rPr>
          <w:rFonts w:cs="Arial"/>
          <w:sz w:val="20"/>
          <w:szCs w:val="20"/>
        </w:rPr>
        <w:t xml:space="preserve">Wykonawca jest związany Ofertą  </w:t>
      </w:r>
      <w:r w:rsidR="00623FB0" w:rsidRPr="001B6F50">
        <w:rPr>
          <w:rFonts w:cs="Arial"/>
          <w:b/>
          <w:color w:val="C00000"/>
          <w:sz w:val="20"/>
          <w:szCs w:val="20"/>
          <w:shd w:val="clear" w:color="auto" w:fill="EEECE1" w:themeFill="background2"/>
        </w:rPr>
        <w:t>6</w:t>
      </w:r>
      <w:r w:rsidRPr="001B6F50">
        <w:rPr>
          <w:rFonts w:cs="Arial"/>
          <w:b/>
          <w:color w:val="C00000"/>
          <w:sz w:val="20"/>
          <w:szCs w:val="20"/>
          <w:shd w:val="clear" w:color="auto" w:fill="EEECE1" w:themeFill="background2"/>
        </w:rPr>
        <w:t>0 dni od dnia</w:t>
      </w:r>
      <w:r w:rsidRPr="001B6F50">
        <w:rPr>
          <w:rFonts w:cs="Arial"/>
          <w:sz w:val="20"/>
          <w:szCs w:val="20"/>
        </w:rPr>
        <w:t xml:space="preserve"> upływu terminu na składanie Ofert;</w:t>
      </w:r>
    </w:p>
    <w:p w:rsidR="0038618A" w:rsidRPr="001B6F50" w:rsidRDefault="0038618A" w:rsidP="001B6F50">
      <w:pPr>
        <w:pStyle w:val="Bezodstpw"/>
        <w:numPr>
          <w:ilvl w:val="0"/>
          <w:numId w:val="19"/>
        </w:numPr>
        <w:spacing w:line="276" w:lineRule="auto"/>
        <w:jc w:val="both"/>
        <w:rPr>
          <w:rFonts w:cs="Arial"/>
          <w:sz w:val="20"/>
          <w:szCs w:val="20"/>
        </w:rPr>
      </w:pPr>
      <w:r w:rsidRPr="001B6F50">
        <w:rPr>
          <w:rFonts w:cs="Arial"/>
          <w:sz w:val="20"/>
          <w:szCs w:val="20"/>
        </w:rPr>
        <w:t>Wykonaw</w:t>
      </w:r>
      <w:r w:rsidR="000C1025" w:rsidRPr="001B6F50">
        <w:rPr>
          <w:rFonts w:cs="Arial"/>
          <w:sz w:val="20"/>
          <w:szCs w:val="20"/>
        </w:rPr>
        <w:t>ca samodzielnie lub na wniosek Z</w:t>
      </w:r>
      <w:r w:rsidRPr="001B6F50">
        <w:rPr>
          <w:rFonts w:cs="Arial"/>
          <w:sz w:val="20"/>
          <w:szCs w:val="20"/>
        </w:rPr>
        <w:t>amawiającego może przedłużyć ter</w:t>
      </w:r>
      <w:r w:rsidR="000C1025" w:rsidRPr="001B6F50">
        <w:rPr>
          <w:rFonts w:cs="Arial"/>
          <w:sz w:val="20"/>
          <w:szCs w:val="20"/>
        </w:rPr>
        <w:t>min związania Ofertą, z tym że Z</w:t>
      </w:r>
      <w:r w:rsidRPr="001B6F50">
        <w:rPr>
          <w:rFonts w:cs="Arial"/>
          <w:sz w:val="20"/>
          <w:szCs w:val="20"/>
        </w:rPr>
        <w:t>amawiający może tylko raz, co najmniej na 3 dni przed upływem terminu związania Ofertą, zwrócić się do wykonawców o wyrażenie zgody na przedłużenie tego terminu o oznaczony okres, nie dłuższy jednak niż 60 dni.</w:t>
      </w:r>
    </w:p>
    <w:p w:rsidR="0038618A" w:rsidRPr="001B6F50" w:rsidRDefault="0038618A" w:rsidP="001B6F50">
      <w:pPr>
        <w:pStyle w:val="Bezodstpw"/>
        <w:numPr>
          <w:ilvl w:val="0"/>
          <w:numId w:val="19"/>
        </w:numPr>
        <w:spacing w:line="276" w:lineRule="auto"/>
        <w:jc w:val="both"/>
        <w:rPr>
          <w:rFonts w:cs="Arial"/>
          <w:sz w:val="20"/>
          <w:szCs w:val="20"/>
        </w:rPr>
      </w:pPr>
      <w:r w:rsidRPr="001B6F50">
        <w:rPr>
          <w:rFonts w:cs="Arial"/>
          <w:sz w:val="20"/>
          <w:szCs w:val="20"/>
        </w:rPr>
        <w:t xml:space="preserve">Odmowa wyrażenia zgody, o której mowa w ust. 2, nie powoduje utraty wadium. </w:t>
      </w:r>
    </w:p>
    <w:p w:rsidR="0038618A" w:rsidRPr="001B6F50" w:rsidRDefault="0038618A" w:rsidP="001B6F50">
      <w:pPr>
        <w:pStyle w:val="Bezodstpw"/>
        <w:numPr>
          <w:ilvl w:val="0"/>
          <w:numId w:val="19"/>
        </w:numPr>
        <w:spacing w:line="276" w:lineRule="auto"/>
        <w:jc w:val="both"/>
        <w:rPr>
          <w:rFonts w:cs="Arial"/>
          <w:sz w:val="20"/>
          <w:szCs w:val="20"/>
        </w:rPr>
      </w:pPr>
      <w:r w:rsidRPr="001B6F50">
        <w:rPr>
          <w:rFonts w:cs="Arial"/>
          <w:sz w:val="20"/>
          <w:szCs w:val="20"/>
        </w:rPr>
        <w:t xml:space="preserve">Przedłużenie terminu związania Ofertą jest dopuszczalne tylko z jednoczesnym przedłużeniem okresu ważności wadium albo, jeżeli nie jest to możliwe, z wniesieniem nowego wadium na przedłużony okres związania Ofertą </w:t>
      </w:r>
    </w:p>
    <w:p w:rsidR="0038618A" w:rsidRPr="001B6F50" w:rsidRDefault="0038618A" w:rsidP="001B6F50">
      <w:pPr>
        <w:pStyle w:val="Bezodstpw"/>
        <w:numPr>
          <w:ilvl w:val="0"/>
          <w:numId w:val="19"/>
        </w:numPr>
        <w:spacing w:line="276" w:lineRule="auto"/>
        <w:jc w:val="both"/>
        <w:rPr>
          <w:rFonts w:cs="Arial"/>
          <w:sz w:val="20"/>
          <w:szCs w:val="20"/>
        </w:rPr>
      </w:pPr>
      <w:r w:rsidRPr="001B6F50">
        <w:rPr>
          <w:rFonts w:cs="Arial"/>
          <w:sz w:val="20"/>
          <w:szCs w:val="20"/>
        </w:rPr>
        <w:t xml:space="preserve">Jeżeli przedłużenie terminu związania Ofertą dokonywane jest po wyborze oferty najkorzystniejszej, obowiązek wniesienia nowego wadium lub jego przedłużenia dotyczy jedynie wykonawcy, którego </w:t>
      </w:r>
      <w:r w:rsidR="00571D8C" w:rsidRPr="001B6F50">
        <w:rPr>
          <w:rFonts w:cs="Arial"/>
          <w:sz w:val="20"/>
          <w:szCs w:val="20"/>
        </w:rPr>
        <w:t>O</w:t>
      </w:r>
      <w:r w:rsidRPr="001B6F50">
        <w:rPr>
          <w:rFonts w:cs="Arial"/>
          <w:sz w:val="20"/>
          <w:szCs w:val="20"/>
        </w:rPr>
        <w:t>ferta została wybrana jako najkorzystniejsza..</w:t>
      </w:r>
    </w:p>
    <w:p w:rsidR="005069B2" w:rsidRPr="001B6F50" w:rsidRDefault="005069B2" w:rsidP="001B6F50">
      <w:pPr>
        <w:pStyle w:val="Bezodstpw"/>
        <w:spacing w:line="276" w:lineRule="auto"/>
        <w:jc w:val="both"/>
        <w:rPr>
          <w:rFonts w:cs="Arial"/>
          <w:sz w:val="20"/>
          <w:szCs w:val="20"/>
        </w:rPr>
      </w:pPr>
    </w:p>
    <w:p w:rsidR="005069B2" w:rsidRPr="001B6F50" w:rsidRDefault="00A2124D" w:rsidP="001B6F50">
      <w:pPr>
        <w:pStyle w:val="Nagwek1"/>
        <w:numPr>
          <w:ilvl w:val="0"/>
          <w:numId w:val="48"/>
        </w:numPr>
        <w:rPr>
          <w:rFonts w:asciiTheme="minorHAnsi" w:hAnsiTheme="minorHAnsi"/>
        </w:rPr>
      </w:pPr>
      <w:r w:rsidRPr="001B6F50">
        <w:rPr>
          <w:rFonts w:asciiTheme="minorHAnsi" w:hAnsiTheme="minorHAnsi"/>
        </w:rPr>
        <w:lastRenderedPageBreak/>
        <w:t xml:space="preserve"> </w:t>
      </w:r>
      <w:bookmarkStart w:id="53" w:name="_Toc486248910"/>
      <w:r w:rsidR="00B433F3" w:rsidRPr="001B6F50">
        <w:rPr>
          <w:rFonts w:asciiTheme="minorHAnsi" w:hAnsiTheme="minorHAnsi"/>
        </w:rPr>
        <w:t>Opis sposobu przygotowywania ofert;</w:t>
      </w:r>
      <w:bookmarkEnd w:id="53"/>
      <w:r w:rsidR="00B433F3" w:rsidRPr="001B6F50">
        <w:rPr>
          <w:rFonts w:asciiTheme="minorHAnsi" w:hAnsiTheme="minorHAnsi"/>
        </w:rPr>
        <w:t xml:space="preserve"> </w:t>
      </w:r>
    </w:p>
    <w:p w:rsidR="003C2206" w:rsidRPr="001B6F50" w:rsidRDefault="003C2206" w:rsidP="001B6F50">
      <w:pPr>
        <w:pStyle w:val="Nagwek2"/>
        <w:numPr>
          <w:ilvl w:val="1"/>
          <w:numId w:val="48"/>
        </w:numPr>
        <w:rPr>
          <w:rFonts w:asciiTheme="minorHAnsi" w:hAnsiTheme="minorHAnsi"/>
        </w:rPr>
      </w:pPr>
      <w:r w:rsidRPr="001B6F50">
        <w:rPr>
          <w:rFonts w:asciiTheme="minorHAnsi" w:hAnsiTheme="minorHAnsi"/>
        </w:rPr>
        <w:t xml:space="preserve"> </w:t>
      </w:r>
      <w:bookmarkStart w:id="54" w:name="_Toc486248911"/>
      <w:r w:rsidRPr="001B6F50">
        <w:rPr>
          <w:rFonts w:asciiTheme="minorHAnsi" w:hAnsiTheme="minorHAnsi"/>
        </w:rPr>
        <w:t>Zawartość Oferty</w:t>
      </w:r>
      <w:bookmarkEnd w:id="54"/>
    </w:p>
    <w:p w:rsidR="003C2206" w:rsidRPr="001B6F50" w:rsidRDefault="003C2206" w:rsidP="001B6F50">
      <w:pPr>
        <w:pStyle w:val="Akapitzlist"/>
        <w:ind w:left="5580"/>
      </w:pPr>
    </w:p>
    <w:p w:rsidR="005069B2" w:rsidRPr="001B6F50" w:rsidRDefault="005069B2" w:rsidP="001B6F50">
      <w:pPr>
        <w:pStyle w:val="Akapitzlist"/>
        <w:numPr>
          <w:ilvl w:val="0"/>
          <w:numId w:val="21"/>
        </w:numPr>
        <w:jc w:val="both"/>
        <w:rPr>
          <w:rFonts w:cs="Arial"/>
          <w:sz w:val="20"/>
          <w:szCs w:val="20"/>
        </w:rPr>
      </w:pPr>
      <w:r w:rsidRPr="001B6F50">
        <w:rPr>
          <w:rFonts w:cs="Arial"/>
          <w:sz w:val="20"/>
          <w:szCs w:val="20"/>
        </w:rPr>
        <w:t xml:space="preserve">Ofertę </w:t>
      </w:r>
      <w:r w:rsidR="007D56D0" w:rsidRPr="001B6F50">
        <w:rPr>
          <w:rFonts w:cs="Arial"/>
          <w:sz w:val="20"/>
          <w:szCs w:val="20"/>
        </w:rPr>
        <w:t xml:space="preserve">należy przygotować na formularzach ofertowych </w:t>
      </w:r>
      <w:r w:rsidRPr="001B6F50">
        <w:rPr>
          <w:rFonts w:cs="Arial"/>
          <w:sz w:val="20"/>
          <w:szCs w:val="20"/>
        </w:rPr>
        <w:t xml:space="preserve"> </w:t>
      </w:r>
      <w:r w:rsidRPr="001B6F50">
        <w:rPr>
          <w:rFonts w:cs="Arial"/>
          <w:i/>
          <w:sz w:val="20"/>
          <w:szCs w:val="20"/>
        </w:rPr>
        <w:t>„OFERTA”</w:t>
      </w:r>
      <w:r w:rsidR="008D6146" w:rsidRPr="001B6F50">
        <w:rPr>
          <w:rFonts w:cs="Arial"/>
          <w:sz w:val="20"/>
          <w:szCs w:val="20"/>
        </w:rPr>
        <w:t xml:space="preserve">. </w:t>
      </w:r>
      <w:r w:rsidRPr="001B6F50">
        <w:rPr>
          <w:rFonts w:cs="Arial"/>
          <w:sz w:val="20"/>
          <w:szCs w:val="20"/>
        </w:rPr>
        <w:t xml:space="preserve"> </w:t>
      </w:r>
      <w:r w:rsidR="00EE1F56" w:rsidRPr="001B6F50">
        <w:rPr>
          <w:rFonts w:cs="Arial"/>
          <w:sz w:val="20"/>
          <w:szCs w:val="20"/>
        </w:rPr>
        <w:t xml:space="preserve">Formularz „OFERTA” w niniejszym postępowaniu składa się z </w:t>
      </w:r>
      <w:r w:rsidR="007D56D0" w:rsidRPr="001B6F50">
        <w:rPr>
          <w:rFonts w:cs="Arial"/>
          <w:sz w:val="20"/>
          <w:szCs w:val="20"/>
        </w:rPr>
        <w:t>czterech części</w:t>
      </w:r>
    </w:p>
    <w:p w:rsidR="00EE1F56" w:rsidRPr="001B6F50" w:rsidRDefault="007D56D0" w:rsidP="001B6F50">
      <w:pPr>
        <w:pStyle w:val="Akapitzlist"/>
        <w:numPr>
          <w:ilvl w:val="0"/>
          <w:numId w:val="22"/>
        </w:numPr>
        <w:jc w:val="both"/>
        <w:rPr>
          <w:rFonts w:cs="Arial"/>
          <w:sz w:val="20"/>
          <w:szCs w:val="20"/>
        </w:rPr>
      </w:pPr>
      <w:r w:rsidRPr="001B6F50">
        <w:rPr>
          <w:rFonts w:cs="Arial"/>
          <w:b/>
          <w:sz w:val="20"/>
          <w:szCs w:val="20"/>
          <w:u w:val="dash" w:color="FF0000"/>
        </w:rPr>
        <w:t>Część I.</w:t>
      </w:r>
      <w:r w:rsidRPr="001B6F50">
        <w:rPr>
          <w:rFonts w:cs="Arial"/>
          <w:sz w:val="20"/>
          <w:szCs w:val="20"/>
        </w:rPr>
        <w:t xml:space="preserve"> Formularz główny </w:t>
      </w:r>
      <w:r w:rsidR="00953C05" w:rsidRPr="001B6F50">
        <w:rPr>
          <w:rFonts w:cs="Arial"/>
          <w:sz w:val="20"/>
          <w:szCs w:val="20"/>
        </w:rPr>
        <w:t xml:space="preserve"> „OFERTA” (Załącznik 1 do SIWZ IDW) </w:t>
      </w:r>
      <w:r w:rsidR="00EE1F56" w:rsidRPr="001B6F50">
        <w:rPr>
          <w:rFonts w:cs="Arial"/>
          <w:sz w:val="20"/>
          <w:szCs w:val="20"/>
        </w:rPr>
        <w:t xml:space="preserve"> stanowi  ogólne zobowiązania Wykonawcy. Podana część będzie stanowiła pierwsze strony Oferty. </w:t>
      </w:r>
      <w:r w:rsidR="0093038B" w:rsidRPr="001B6F50">
        <w:rPr>
          <w:rFonts w:cs="Arial"/>
          <w:sz w:val="20"/>
          <w:szCs w:val="20"/>
        </w:rPr>
        <w:t>Kolejne strony oferty powinny stanowić</w:t>
      </w:r>
      <w:r w:rsidR="000C1025" w:rsidRPr="001B6F50">
        <w:rPr>
          <w:rFonts w:cs="Arial"/>
          <w:sz w:val="20"/>
          <w:szCs w:val="20"/>
        </w:rPr>
        <w:t xml:space="preserve"> odpowiednio</w:t>
      </w:r>
      <w:r w:rsidR="0093038B" w:rsidRPr="001B6F50">
        <w:rPr>
          <w:rFonts w:cs="Arial"/>
          <w:sz w:val="20"/>
          <w:szCs w:val="20"/>
        </w:rPr>
        <w:t>:</w:t>
      </w:r>
    </w:p>
    <w:p w:rsidR="00EE1F56" w:rsidRPr="001B6F50" w:rsidRDefault="00EE1F56" w:rsidP="001B6F50">
      <w:pPr>
        <w:pStyle w:val="Akapitzlist"/>
        <w:numPr>
          <w:ilvl w:val="0"/>
          <w:numId w:val="22"/>
        </w:numPr>
        <w:jc w:val="both"/>
        <w:rPr>
          <w:rFonts w:cs="Arial"/>
          <w:sz w:val="20"/>
          <w:szCs w:val="20"/>
        </w:rPr>
      </w:pPr>
      <w:r w:rsidRPr="001B6F50">
        <w:rPr>
          <w:rFonts w:cs="Arial"/>
          <w:sz w:val="20"/>
          <w:szCs w:val="20"/>
        </w:rPr>
        <w:t xml:space="preserve">Część </w:t>
      </w:r>
      <w:r w:rsidR="007D56D0" w:rsidRPr="001B6F50">
        <w:rPr>
          <w:rFonts w:cs="Arial"/>
          <w:sz w:val="20"/>
          <w:szCs w:val="20"/>
        </w:rPr>
        <w:t>II</w:t>
      </w:r>
      <w:r w:rsidRPr="001B6F50">
        <w:rPr>
          <w:rFonts w:cs="Arial"/>
          <w:sz w:val="20"/>
          <w:szCs w:val="20"/>
        </w:rPr>
        <w:t>. „</w:t>
      </w:r>
      <w:r w:rsidR="007D56D0" w:rsidRPr="001B6F50">
        <w:rPr>
          <w:rFonts w:cs="Arial"/>
          <w:sz w:val="20"/>
          <w:szCs w:val="20"/>
        </w:rPr>
        <w:t>DOŚWIADCZENIE WYKONAWCY</w:t>
      </w:r>
      <w:r w:rsidR="00571D8C" w:rsidRPr="001B6F50">
        <w:rPr>
          <w:rFonts w:cs="Arial"/>
          <w:sz w:val="20"/>
          <w:szCs w:val="20"/>
        </w:rPr>
        <w:t>"</w:t>
      </w:r>
      <w:r w:rsidR="00953C05" w:rsidRPr="001B6F50">
        <w:rPr>
          <w:rFonts w:cs="Arial"/>
          <w:sz w:val="20"/>
          <w:szCs w:val="20"/>
        </w:rPr>
        <w:t xml:space="preserve"> -Załącznik 2 di SIWZ IDW</w:t>
      </w:r>
    </w:p>
    <w:p w:rsidR="007D56D0" w:rsidRPr="001B6F50" w:rsidRDefault="007D56D0" w:rsidP="001B6F50">
      <w:pPr>
        <w:pStyle w:val="Akapitzlist"/>
        <w:numPr>
          <w:ilvl w:val="0"/>
          <w:numId w:val="22"/>
        </w:numPr>
        <w:jc w:val="both"/>
        <w:rPr>
          <w:rFonts w:cs="Arial"/>
          <w:sz w:val="20"/>
          <w:szCs w:val="20"/>
        </w:rPr>
      </w:pPr>
      <w:r w:rsidRPr="001B6F50">
        <w:rPr>
          <w:rFonts w:cs="Arial"/>
          <w:sz w:val="20"/>
          <w:szCs w:val="20"/>
        </w:rPr>
        <w:t>Część III. POTENCJAŁ KADROWY</w:t>
      </w:r>
      <w:r w:rsidR="00953C05" w:rsidRPr="001B6F50">
        <w:rPr>
          <w:rFonts w:cs="Arial"/>
          <w:sz w:val="20"/>
          <w:szCs w:val="20"/>
        </w:rPr>
        <w:t xml:space="preserve"> Załącznik 3 do SIWZ IDW</w:t>
      </w:r>
    </w:p>
    <w:p w:rsidR="007D56D0" w:rsidRPr="001B6F50" w:rsidRDefault="007D56D0" w:rsidP="001B6F50">
      <w:pPr>
        <w:pStyle w:val="Akapitzlist"/>
        <w:numPr>
          <w:ilvl w:val="0"/>
          <w:numId w:val="22"/>
        </w:numPr>
        <w:jc w:val="both"/>
        <w:rPr>
          <w:rFonts w:cs="Arial"/>
          <w:sz w:val="20"/>
          <w:szCs w:val="20"/>
        </w:rPr>
      </w:pPr>
      <w:r w:rsidRPr="001B6F50">
        <w:rPr>
          <w:rFonts w:cs="Arial"/>
          <w:sz w:val="20"/>
          <w:szCs w:val="20"/>
        </w:rPr>
        <w:t>Część IV. Formularz cenowy</w:t>
      </w:r>
      <w:r w:rsidR="00953C05" w:rsidRPr="001B6F50">
        <w:rPr>
          <w:rFonts w:cs="Arial"/>
          <w:sz w:val="20"/>
          <w:szCs w:val="20"/>
        </w:rPr>
        <w:t xml:space="preserve"> -Załącznik 4 do SIWZ IDW</w:t>
      </w:r>
    </w:p>
    <w:p w:rsidR="00282542" w:rsidRPr="001B6F50" w:rsidRDefault="00567916" w:rsidP="001B6F50">
      <w:pPr>
        <w:pStyle w:val="Akapitzlist"/>
        <w:numPr>
          <w:ilvl w:val="0"/>
          <w:numId w:val="21"/>
        </w:numPr>
        <w:jc w:val="both"/>
        <w:rPr>
          <w:rFonts w:cs="Arial"/>
          <w:sz w:val="20"/>
          <w:szCs w:val="20"/>
        </w:rPr>
      </w:pPr>
      <w:r w:rsidRPr="001B6F50">
        <w:rPr>
          <w:rFonts w:cs="Arial"/>
          <w:sz w:val="20"/>
          <w:szCs w:val="20"/>
        </w:rPr>
        <w:t xml:space="preserve">Kolejne Strony Oferty powinny stanowić </w:t>
      </w:r>
      <w:r w:rsidR="000C1025" w:rsidRPr="001B6F50">
        <w:rPr>
          <w:rFonts w:cs="Arial"/>
          <w:sz w:val="20"/>
          <w:szCs w:val="20"/>
        </w:rPr>
        <w:t>dokumenty</w:t>
      </w:r>
      <w:r w:rsidRPr="001B6F50">
        <w:rPr>
          <w:rFonts w:cs="Arial"/>
          <w:sz w:val="20"/>
          <w:szCs w:val="20"/>
        </w:rPr>
        <w:t xml:space="preserve"> potwierdzające spełnienie </w:t>
      </w:r>
      <w:r w:rsidR="001B681C" w:rsidRPr="001B6F50">
        <w:rPr>
          <w:rFonts w:cs="Arial"/>
          <w:sz w:val="20"/>
          <w:szCs w:val="20"/>
        </w:rPr>
        <w:t>p</w:t>
      </w:r>
      <w:r w:rsidRPr="001B6F50">
        <w:rPr>
          <w:rFonts w:cs="Arial"/>
          <w:sz w:val="20"/>
          <w:szCs w:val="20"/>
        </w:rPr>
        <w:t>rzez Wykonawcę warunków udziału w postępowaniu oraz  nie podleg</w:t>
      </w:r>
      <w:r w:rsidR="00282542" w:rsidRPr="001B6F50">
        <w:rPr>
          <w:rFonts w:cs="Arial"/>
          <w:sz w:val="20"/>
          <w:szCs w:val="20"/>
        </w:rPr>
        <w:t>aniu wykluczeniu z postępowania</w:t>
      </w:r>
      <w:r w:rsidR="008D6146" w:rsidRPr="001B6F50">
        <w:rPr>
          <w:rFonts w:cs="Arial"/>
          <w:sz w:val="20"/>
          <w:szCs w:val="20"/>
        </w:rPr>
        <w:t>,</w:t>
      </w:r>
      <w:r w:rsidR="00282542" w:rsidRPr="001B6F50">
        <w:rPr>
          <w:rFonts w:cs="Arial"/>
          <w:sz w:val="20"/>
          <w:szCs w:val="20"/>
        </w:rPr>
        <w:t xml:space="preserve"> które Zamawiający wymaga na tym etapie, co w zwią</w:t>
      </w:r>
      <w:r w:rsidR="008D6146" w:rsidRPr="001B6F50">
        <w:rPr>
          <w:rFonts w:cs="Arial"/>
          <w:sz w:val="20"/>
          <w:szCs w:val="20"/>
        </w:rPr>
        <w:t>zku z zastos</w:t>
      </w:r>
      <w:r w:rsidR="00282542" w:rsidRPr="001B6F50">
        <w:rPr>
          <w:rFonts w:cs="Arial"/>
          <w:sz w:val="20"/>
          <w:szCs w:val="20"/>
        </w:rPr>
        <w:t xml:space="preserve">owaniem dyspozycji wynikającej z art. </w:t>
      </w:r>
      <w:r w:rsidR="00953C05" w:rsidRPr="001B6F50">
        <w:rPr>
          <w:rFonts w:cs="Arial"/>
          <w:sz w:val="20"/>
          <w:szCs w:val="20"/>
        </w:rPr>
        <w:t>24aa</w:t>
      </w:r>
      <w:r w:rsidR="00282542" w:rsidRPr="001B6F50">
        <w:rPr>
          <w:rFonts w:cs="Arial"/>
          <w:sz w:val="20"/>
          <w:szCs w:val="20"/>
        </w:rPr>
        <w:t xml:space="preserve"> </w:t>
      </w:r>
      <w:r w:rsidR="00953C05" w:rsidRPr="001B6F50">
        <w:rPr>
          <w:rFonts w:cs="Arial"/>
          <w:sz w:val="20"/>
          <w:szCs w:val="20"/>
        </w:rPr>
        <w:t xml:space="preserve"> </w:t>
      </w:r>
      <w:r w:rsidR="00282542" w:rsidRPr="001B6F50">
        <w:rPr>
          <w:rFonts w:cs="Arial"/>
          <w:sz w:val="20"/>
          <w:szCs w:val="20"/>
        </w:rPr>
        <w:t xml:space="preserve">. ustawy PZP ogranicza się  do złożenia na etapie składania ofert tylko wypełnionych Jednolitych Formularzy Wykonawcy - JEDZ; Formularz JEDZ należy wypełnić </w:t>
      </w:r>
    </w:p>
    <w:p w:rsidR="00282542" w:rsidRPr="001B6F50" w:rsidRDefault="00282542" w:rsidP="001B6F50">
      <w:pPr>
        <w:pStyle w:val="Akapitzlist"/>
        <w:numPr>
          <w:ilvl w:val="0"/>
          <w:numId w:val="113"/>
        </w:numPr>
        <w:jc w:val="both"/>
        <w:rPr>
          <w:rFonts w:cs="Arial"/>
          <w:sz w:val="20"/>
          <w:szCs w:val="20"/>
        </w:rPr>
      </w:pPr>
      <w:r w:rsidRPr="001B6F50">
        <w:rPr>
          <w:rFonts w:cs="Arial"/>
          <w:sz w:val="20"/>
          <w:szCs w:val="20"/>
        </w:rPr>
        <w:t>z punktu widzenia Wykonawcy</w:t>
      </w:r>
      <w:r w:rsidR="00953C05" w:rsidRPr="001B6F50">
        <w:rPr>
          <w:rFonts w:cs="Arial"/>
          <w:sz w:val="20"/>
          <w:szCs w:val="20"/>
        </w:rPr>
        <w:t xml:space="preserve"> (w całym zakresie)</w:t>
      </w:r>
    </w:p>
    <w:p w:rsidR="00282542" w:rsidRPr="001B6F50" w:rsidRDefault="00282542" w:rsidP="001B6F50">
      <w:pPr>
        <w:pStyle w:val="Akapitzlist"/>
        <w:numPr>
          <w:ilvl w:val="0"/>
          <w:numId w:val="113"/>
        </w:numPr>
        <w:jc w:val="both"/>
        <w:rPr>
          <w:rFonts w:cs="Arial"/>
          <w:sz w:val="20"/>
          <w:szCs w:val="20"/>
        </w:rPr>
      </w:pPr>
      <w:r w:rsidRPr="001B6F50">
        <w:rPr>
          <w:rFonts w:cs="Arial"/>
          <w:sz w:val="20"/>
          <w:szCs w:val="20"/>
        </w:rPr>
        <w:t>z punktu widzenia ewentualnego członka</w:t>
      </w:r>
      <w:r w:rsidR="001712BB" w:rsidRPr="001B6F50">
        <w:rPr>
          <w:rFonts w:cs="Arial"/>
          <w:sz w:val="20"/>
          <w:szCs w:val="20"/>
        </w:rPr>
        <w:t xml:space="preserve"> Konsorcjum (część II, część III i część VI- pozostałe części Wypełnia tylko Wykonawca)</w:t>
      </w:r>
    </w:p>
    <w:p w:rsidR="00282542" w:rsidRPr="001B6F50" w:rsidRDefault="00282542" w:rsidP="001B6F50">
      <w:pPr>
        <w:pStyle w:val="Akapitzlist"/>
        <w:numPr>
          <w:ilvl w:val="0"/>
          <w:numId w:val="113"/>
        </w:numPr>
        <w:jc w:val="both"/>
        <w:rPr>
          <w:rFonts w:cs="Arial"/>
          <w:sz w:val="20"/>
          <w:szCs w:val="20"/>
        </w:rPr>
      </w:pPr>
      <w:r w:rsidRPr="001B6F50">
        <w:rPr>
          <w:rFonts w:cs="Arial"/>
          <w:sz w:val="20"/>
          <w:szCs w:val="20"/>
        </w:rPr>
        <w:t xml:space="preserve">z punktu widzenia Podwykonawcy udostępniającego zasoby </w:t>
      </w:r>
      <w:r w:rsidR="001712BB" w:rsidRPr="001B6F50">
        <w:rPr>
          <w:rFonts w:cs="Arial"/>
          <w:sz w:val="20"/>
          <w:szCs w:val="20"/>
        </w:rPr>
        <w:t>(część II, część III i część VI- pozostałe części Wypełnia tylko Wykonawca)</w:t>
      </w:r>
    </w:p>
    <w:p w:rsidR="00282542" w:rsidRPr="001B6F50" w:rsidRDefault="00282542" w:rsidP="001B6F50">
      <w:pPr>
        <w:pStyle w:val="Akapitzlist"/>
        <w:ind w:left="1440"/>
        <w:jc w:val="both"/>
        <w:rPr>
          <w:rFonts w:cs="Arial"/>
          <w:sz w:val="20"/>
          <w:szCs w:val="20"/>
        </w:rPr>
      </w:pPr>
      <w:r w:rsidRPr="001B6F50">
        <w:rPr>
          <w:rFonts w:cs="Arial"/>
          <w:sz w:val="20"/>
          <w:szCs w:val="20"/>
        </w:rPr>
        <w:t>Każdy z podmiotów ww. wymienionych musi  wykazać brak podstaw do wykluczenia.</w:t>
      </w:r>
      <w:r w:rsidR="001712BB" w:rsidRPr="001B6F50">
        <w:rPr>
          <w:rFonts w:cs="Arial"/>
          <w:sz w:val="20"/>
          <w:szCs w:val="20"/>
        </w:rPr>
        <w:t xml:space="preserve"> </w:t>
      </w:r>
    </w:p>
    <w:p w:rsidR="008D6146" w:rsidRPr="001B6F50" w:rsidRDefault="008D6146" w:rsidP="001B6F50">
      <w:pPr>
        <w:pStyle w:val="Akapitzlist"/>
        <w:jc w:val="both"/>
        <w:rPr>
          <w:rFonts w:cs="Arial"/>
          <w:sz w:val="20"/>
          <w:szCs w:val="20"/>
        </w:rPr>
      </w:pPr>
    </w:p>
    <w:p w:rsidR="00A92EBA" w:rsidRPr="001B6F50" w:rsidRDefault="00282542" w:rsidP="001B6F50">
      <w:pPr>
        <w:pStyle w:val="Akapitzlist"/>
        <w:numPr>
          <w:ilvl w:val="0"/>
          <w:numId w:val="21"/>
        </w:numPr>
        <w:jc w:val="both"/>
        <w:rPr>
          <w:rFonts w:cs="Arial"/>
          <w:sz w:val="20"/>
          <w:szCs w:val="20"/>
        </w:rPr>
      </w:pPr>
      <w:r w:rsidRPr="001B6F50">
        <w:rPr>
          <w:rFonts w:cs="Arial"/>
          <w:sz w:val="20"/>
          <w:szCs w:val="20"/>
        </w:rPr>
        <w:t xml:space="preserve">Zamawiający żąda wypełnienia formularza JEDZ </w:t>
      </w:r>
      <w:r w:rsidR="00A92EBA" w:rsidRPr="001B6F50">
        <w:rPr>
          <w:rFonts w:cs="Arial"/>
          <w:sz w:val="20"/>
          <w:szCs w:val="20"/>
        </w:rPr>
        <w:t>na formularzu stanowiącym Załącznik n</w:t>
      </w:r>
      <w:r w:rsidR="008D6146" w:rsidRPr="001B6F50">
        <w:rPr>
          <w:rFonts w:cs="Arial"/>
          <w:sz w:val="20"/>
          <w:szCs w:val="20"/>
        </w:rPr>
        <w:t xml:space="preserve">r 5  </w:t>
      </w:r>
      <w:r w:rsidR="00A92EBA" w:rsidRPr="001B6F50">
        <w:rPr>
          <w:rFonts w:cs="Arial"/>
          <w:sz w:val="20"/>
          <w:szCs w:val="20"/>
        </w:rPr>
        <w:t xml:space="preserve">do </w:t>
      </w:r>
      <w:r w:rsidR="008D6146" w:rsidRPr="001B6F50">
        <w:rPr>
          <w:rFonts w:cs="Arial"/>
          <w:sz w:val="20"/>
          <w:szCs w:val="20"/>
        </w:rPr>
        <w:t xml:space="preserve">niniejszej </w:t>
      </w:r>
      <w:r w:rsidR="00A92EBA" w:rsidRPr="001B6F50">
        <w:rPr>
          <w:rFonts w:cs="Arial"/>
          <w:sz w:val="20"/>
          <w:szCs w:val="20"/>
        </w:rPr>
        <w:t>SIWZ</w:t>
      </w:r>
      <w:r w:rsidR="008D6146" w:rsidRPr="001B6F50">
        <w:rPr>
          <w:rFonts w:cs="Arial"/>
          <w:sz w:val="20"/>
          <w:szCs w:val="20"/>
        </w:rPr>
        <w:t xml:space="preserve"> IDW.</w:t>
      </w:r>
      <w:r w:rsidR="00A92EBA" w:rsidRPr="001B6F50">
        <w:rPr>
          <w:rFonts w:cs="Arial"/>
          <w:sz w:val="20"/>
          <w:szCs w:val="20"/>
        </w:rPr>
        <w:t xml:space="preserve">  Formularz zawiera stosowne instrukcje Zamawiającego w zakresie sposobu wypełniania</w:t>
      </w:r>
      <w:r w:rsidR="008D6146" w:rsidRPr="001B6F50">
        <w:rPr>
          <w:rFonts w:cs="Arial"/>
          <w:sz w:val="20"/>
          <w:szCs w:val="20"/>
        </w:rPr>
        <w:t xml:space="preserve"> poszczególnych punktów</w:t>
      </w:r>
      <w:r w:rsidR="00A92EBA" w:rsidRPr="001B6F50">
        <w:rPr>
          <w:rFonts w:cs="Arial"/>
          <w:sz w:val="20"/>
          <w:szCs w:val="20"/>
        </w:rPr>
        <w:t xml:space="preserve">. Dane przekreślone wskazują na zakres nie dotyczący przedmiotowego postępowania. </w:t>
      </w:r>
      <w:r w:rsidR="00C71174" w:rsidRPr="001B6F50">
        <w:rPr>
          <w:rFonts w:cs="Arial"/>
          <w:sz w:val="20"/>
          <w:szCs w:val="20"/>
        </w:rPr>
        <w:t>Miejsca do wypełnienia są oznaczone kolorem bladoróżowym.</w:t>
      </w:r>
    </w:p>
    <w:p w:rsidR="00A92EBA" w:rsidRPr="001B6F50" w:rsidRDefault="00A92EBA" w:rsidP="001B6F50">
      <w:pPr>
        <w:pStyle w:val="Akapitzlist"/>
        <w:numPr>
          <w:ilvl w:val="0"/>
          <w:numId w:val="21"/>
        </w:numPr>
        <w:jc w:val="both"/>
        <w:rPr>
          <w:rFonts w:cs="Arial"/>
          <w:sz w:val="20"/>
          <w:szCs w:val="20"/>
        </w:rPr>
      </w:pPr>
      <w:r w:rsidRPr="001B6F50">
        <w:rPr>
          <w:rFonts w:cs="Arial"/>
          <w:sz w:val="20"/>
          <w:szCs w:val="20"/>
        </w:rPr>
        <w:t xml:space="preserve">W odniesieniu  do informacji dotyczących spełnienia warunków udziału w postępowaniu w zakresie Warunku B. Wiedzy i doświadczenia oraz Warunku C. dotyczące dysponowania odpowiednim potencjałem technicznym oraz osobami zdolnymi do wykonania zamówienia, Zamawiający ograniczył ilość niezbędnych informacji w formularzu JEDZ na rzecz ich wyczerpującego opisania w </w:t>
      </w:r>
      <w:r w:rsidR="00C71174" w:rsidRPr="001B6F50">
        <w:rPr>
          <w:rFonts w:cs="Arial"/>
          <w:sz w:val="20"/>
          <w:szCs w:val="20"/>
        </w:rPr>
        <w:t>ofercie</w:t>
      </w:r>
      <w:r w:rsidRPr="001B6F50">
        <w:rPr>
          <w:rFonts w:cs="Arial"/>
          <w:sz w:val="20"/>
          <w:szCs w:val="20"/>
        </w:rPr>
        <w:t xml:space="preserve">  </w:t>
      </w:r>
      <w:r w:rsidR="00C71174" w:rsidRPr="001B6F50">
        <w:rPr>
          <w:rFonts w:cs="Arial"/>
          <w:sz w:val="20"/>
          <w:szCs w:val="20"/>
        </w:rPr>
        <w:t xml:space="preserve">w formularzach stanowiących </w:t>
      </w:r>
      <w:r w:rsidRPr="001B6F50">
        <w:rPr>
          <w:rFonts w:cs="Arial"/>
          <w:sz w:val="20"/>
          <w:szCs w:val="20"/>
        </w:rPr>
        <w:t>odpowiednio Część II i Część III formularza oferta</w:t>
      </w:r>
      <w:r w:rsidR="008740F1" w:rsidRPr="001B6F50">
        <w:rPr>
          <w:rFonts w:cs="Arial"/>
          <w:sz w:val="20"/>
          <w:szCs w:val="20"/>
        </w:rPr>
        <w:t>,</w:t>
      </w:r>
      <w:r w:rsidRPr="001B6F50">
        <w:rPr>
          <w:rFonts w:cs="Arial"/>
          <w:sz w:val="20"/>
          <w:szCs w:val="20"/>
        </w:rPr>
        <w:t xml:space="preserve"> co składa tylko sam Wykonawca. </w:t>
      </w:r>
    </w:p>
    <w:p w:rsidR="00C71174" w:rsidRPr="001B6F50" w:rsidRDefault="00C71174" w:rsidP="001B6F50">
      <w:pPr>
        <w:pStyle w:val="Akapitzlist"/>
        <w:numPr>
          <w:ilvl w:val="0"/>
          <w:numId w:val="21"/>
        </w:numPr>
        <w:jc w:val="both"/>
        <w:rPr>
          <w:rFonts w:cs="Arial"/>
          <w:sz w:val="20"/>
          <w:szCs w:val="20"/>
        </w:rPr>
      </w:pPr>
      <w:r w:rsidRPr="001B6F50">
        <w:rPr>
          <w:rFonts w:cs="Arial"/>
          <w:sz w:val="20"/>
          <w:szCs w:val="20"/>
        </w:rPr>
        <w:t>Części formularza JEDZ wypełniane przez pozostałe podmioty (Podwykonawców na zasoby których Wykonawca powołuje się w spełnieniu warunków udziału w postępowaniu i/lub członków konsorcjum) wypełniają tylko:</w:t>
      </w:r>
    </w:p>
    <w:p w:rsidR="00C71174" w:rsidRPr="001B6F50" w:rsidRDefault="00C71174" w:rsidP="001B6F50">
      <w:pPr>
        <w:pStyle w:val="Bezodstpw"/>
        <w:numPr>
          <w:ilvl w:val="0"/>
          <w:numId w:val="155"/>
        </w:numPr>
        <w:spacing w:line="276" w:lineRule="auto"/>
      </w:pPr>
      <w:r w:rsidRPr="001B6F50">
        <w:t>Część II: Informacje dotyczące wykonawcy/podmiotu wypełniającego FORMULARZ JEDZ</w:t>
      </w:r>
    </w:p>
    <w:p w:rsidR="00C71174" w:rsidRPr="001B6F50" w:rsidRDefault="00C71174" w:rsidP="001B6F50">
      <w:pPr>
        <w:pStyle w:val="Bezodstpw"/>
        <w:numPr>
          <w:ilvl w:val="0"/>
          <w:numId w:val="155"/>
        </w:numPr>
        <w:spacing w:line="276" w:lineRule="auto"/>
      </w:pPr>
      <w:r w:rsidRPr="001B6F50">
        <w:t>Część III: Podstawy wykluczenia</w:t>
      </w:r>
    </w:p>
    <w:p w:rsidR="00C71174" w:rsidRPr="001B6F50" w:rsidRDefault="00C71174" w:rsidP="001B6F50">
      <w:pPr>
        <w:pStyle w:val="Bezodstpw"/>
        <w:numPr>
          <w:ilvl w:val="0"/>
          <w:numId w:val="155"/>
        </w:numPr>
        <w:spacing w:line="276" w:lineRule="auto"/>
      </w:pPr>
      <w:r w:rsidRPr="001B6F50">
        <w:t>Część VI: Oświadczenia końcowe.</w:t>
      </w:r>
    </w:p>
    <w:p w:rsidR="00A92EBA" w:rsidRPr="001B6F50" w:rsidRDefault="003C2206" w:rsidP="001B6F50">
      <w:pPr>
        <w:pStyle w:val="Akapitzlist"/>
        <w:numPr>
          <w:ilvl w:val="0"/>
          <w:numId w:val="21"/>
        </w:numPr>
        <w:jc w:val="both"/>
        <w:rPr>
          <w:rFonts w:cs="Arial"/>
          <w:sz w:val="20"/>
          <w:szCs w:val="20"/>
        </w:rPr>
      </w:pPr>
      <w:r w:rsidRPr="001B6F50">
        <w:rPr>
          <w:rFonts w:cs="Arial"/>
          <w:sz w:val="20"/>
          <w:szCs w:val="20"/>
        </w:rPr>
        <w:t>W przypadku wnoszenia wadium w formie  poręczeń lub gwarancji dokument należy w oryginale złożyć w siedzib</w:t>
      </w:r>
      <w:r w:rsidR="008740F1" w:rsidRPr="001B6F50">
        <w:rPr>
          <w:rFonts w:cs="Arial"/>
          <w:sz w:val="20"/>
          <w:szCs w:val="20"/>
        </w:rPr>
        <w:t>ie Zamawiającego  wraz z Ofertą (dopuszcza się zarówno złożenie dokumentu gwarancji w jednej przesyłce</w:t>
      </w:r>
      <w:r w:rsidR="00C71174" w:rsidRPr="001B6F50">
        <w:rPr>
          <w:rFonts w:cs="Arial"/>
          <w:sz w:val="20"/>
          <w:szCs w:val="20"/>
        </w:rPr>
        <w:t>,</w:t>
      </w:r>
      <w:r w:rsidR="008740F1" w:rsidRPr="001B6F50">
        <w:rPr>
          <w:rFonts w:cs="Arial"/>
          <w:sz w:val="20"/>
          <w:szCs w:val="20"/>
        </w:rPr>
        <w:t xml:space="preserve"> jak i w dwóch odpowiednio oznaczonych przesyłach. </w:t>
      </w:r>
    </w:p>
    <w:p w:rsidR="00A92EBA" w:rsidRPr="001B6F50" w:rsidRDefault="003C2206" w:rsidP="001B6F50">
      <w:pPr>
        <w:pStyle w:val="Akapitzlist"/>
        <w:numPr>
          <w:ilvl w:val="0"/>
          <w:numId w:val="21"/>
        </w:numPr>
        <w:jc w:val="both"/>
        <w:rPr>
          <w:rFonts w:cs="Arial"/>
          <w:sz w:val="20"/>
          <w:szCs w:val="20"/>
        </w:rPr>
      </w:pPr>
      <w:r w:rsidRPr="001B6F50">
        <w:rPr>
          <w:rFonts w:cs="Arial"/>
          <w:sz w:val="20"/>
          <w:szCs w:val="20"/>
        </w:rPr>
        <w:lastRenderedPageBreak/>
        <w:t>Pełnomocnictwo</w:t>
      </w:r>
      <w:r w:rsidR="00893584" w:rsidRPr="001B6F50">
        <w:rPr>
          <w:rFonts w:cs="Arial"/>
          <w:sz w:val="20"/>
          <w:szCs w:val="20"/>
        </w:rPr>
        <w:t xml:space="preserve">: Oferta winna być podpisana przez Wykonawcę lub jego upełnomocnionego przedstawiciela. Jeśli prawo do reprezentowania Wykonawcy w postępowaniu o udzielenie zamówienia (podpisania oferty) nie wynika z innych dokumentów złożonych wraz z Ofertą, należy dołączyć do </w:t>
      </w:r>
      <w:r w:rsidR="008740F1" w:rsidRPr="001B6F50">
        <w:rPr>
          <w:rFonts w:cs="Arial"/>
          <w:sz w:val="20"/>
          <w:szCs w:val="20"/>
        </w:rPr>
        <w:t>oferty stosowne pełnomocnictwo. D</w:t>
      </w:r>
      <w:r w:rsidR="00893584" w:rsidRPr="001B6F50">
        <w:rPr>
          <w:rFonts w:cs="Arial"/>
          <w:sz w:val="20"/>
          <w:szCs w:val="20"/>
        </w:rPr>
        <w:t>ołączone pełnomocnictwo powinno być złożone w oryginale lub w formie notarialnej potwierdzonej kopii.</w:t>
      </w:r>
      <w:r w:rsidR="00416764" w:rsidRPr="001B6F50">
        <w:rPr>
          <w:rFonts w:cs="Arial"/>
          <w:sz w:val="20"/>
          <w:szCs w:val="20"/>
        </w:rPr>
        <w:t xml:space="preserve"> W razie wątpliwości przyjmuje się, że pełnomocnictwo do podpisania oferty obejmuje poświadczanie za zgodność z oryginałem załączanych kopii dokumentów.</w:t>
      </w:r>
      <w:r w:rsidR="00C71174" w:rsidRPr="001B6F50">
        <w:rPr>
          <w:rFonts w:cs="Arial"/>
          <w:sz w:val="20"/>
          <w:szCs w:val="20"/>
        </w:rPr>
        <w:t xml:space="preserve"> Pełnomocnictwo dotyczy w szczególności: Konsorcjum oraz Spółki Cywilnej (w której w imieniu Spółki ofertę składa i podpisuje jeden udziałowiec);</w:t>
      </w:r>
    </w:p>
    <w:p w:rsidR="00A92EBA" w:rsidRPr="001B6F50" w:rsidRDefault="00932575" w:rsidP="001B6F50">
      <w:pPr>
        <w:pStyle w:val="Akapitzlist"/>
        <w:numPr>
          <w:ilvl w:val="0"/>
          <w:numId w:val="21"/>
        </w:numPr>
        <w:jc w:val="both"/>
        <w:rPr>
          <w:rFonts w:cs="Arial"/>
          <w:sz w:val="20"/>
          <w:szCs w:val="20"/>
        </w:rPr>
      </w:pPr>
      <w:r w:rsidRPr="001B6F50">
        <w:rPr>
          <w:rFonts w:cs="Arial"/>
          <w:sz w:val="20"/>
          <w:szCs w:val="20"/>
        </w:rPr>
        <w:t xml:space="preserve">Załączniki </w:t>
      </w:r>
      <w:r w:rsidR="00A92EBA" w:rsidRPr="001B6F50">
        <w:rPr>
          <w:rFonts w:cs="Arial"/>
          <w:sz w:val="20"/>
          <w:szCs w:val="20"/>
        </w:rPr>
        <w:t xml:space="preserve">do </w:t>
      </w:r>
      <w:r w:rsidRPr="001B6F50">
        <w:rPr>
          <w:rFonts w:cs="Arial"/>
          <w:sz w:val="20"/>
          <w:szCs w:val="20"/>
        </w:rPr>
        <w:t>ofert</w:t>
      </w:r>
      <w:r w:rsidR="00A92EBA" w:rsidRPr="001B6F50">
        <w:rPr>
          <w:rFonts w:cs="Arial"/>
          <w:sz w:val="20"/>
          <w:szCs w:val="20"/>
        </w:rPr>
        <w:t xml:space="preserve">y </w:t>
      </w:r>
      <w:r w:rsidRPr="001B6F50">
        <w:rPr>
          <w:rFonts w:cs="Arial"/>
          <w:sz w:val="20"/>
          <w:szCs w:val="20"/>
        </w:rPr>
        <w:t xml:space="preserve"> stanowią jej integralną część. Powi</w:t>
      </w:r>
      <w:r w:rsidR="008740F1" w:rsidRPr="001B6F50">
        <w:rPr>
          <w:rFonts w:cs="Arial"/>
          <w:sz w:val="20"/>
          <w:szCs w:val="20"/>
        </w:rPr>
        <w:t xml:space="preserve">nny one być czytelnie oznaczone i dołączone w odpowiedniej </w:t>
      </w:r>
      <w:r w:rsidR="00C71174" w:rsidRPr="001B6F50">
        <w:rPr>
          <w:rFonts w:cs="Arial"/>
          <w:sz w:val="20"/>
          <w:szCs w:val="20"/>
        </w:rPr>
        <w:t>kolejności</w:t>
      </w:r>
      <w:r w:rsidR="008740F1" w:rsidRPr="001B6F50">
        <w:rPr>
          <w:rFonts w:cs="Arial"/>
          <w:sz w:val="20"/>
          <w:szCs w:val="20"/>
        </w:rPr>
        <w:t>.</w:t>
      </w:r>
    </w:p>
    <w:p w:rsidR="00576B11" w:rsidRPr="001B6F50" w:rsidRDefault="00576B11" w:rsidP="001B6F50">
      <w:pPr>
        <w:pStyle w:val="Akapitzlist"/>
        <w:numPr>
          <w:ilvl w:val="0"/>
          <w:numId w:val="21"/>
        </w:numPr>
        <w:jc w:val="both"/>
        <w:rPr>
          <w:rFonts w:cs="Arial"/>
          <w:sz w:val="20"/>
          <w:szCs w:val="20"/>
        </w:rPr>
      </w:pPr>
      <w:r w:rsidRPr="001B6F50">
        <w:rPr>
          <w:rFonts w:cs="Arial"/>
          <w:sz w:val="20"/>
          <w:szCs w:val="20"/>
        </w:rPr>
        <w:t xml:space="preserve">Ofertę należ spiąć, ponumerować </w:t>
      </w:r>
      <w:r w:rsidR="00C71174" w:rsidRPr="001B6F50">
        <w:rPr>
          <w:rFonts w:cs="Arial"/>
          <w:sz w:val="20"/>
          <w:szCs w:val="20"/>
        </w:rPr>
        <w:t xml:space="preserve">każdą stronę </w:t>
      </w:r>
      <w:r w:rsidRPr="001B6F50">
        <w:rPr>
          <w:rFonts w:cs="Arial"/>
          <w:sz w:val="20"/>
          <w:szCs w:val="20"/>
        </w:rPr>
        <w:t>i zaparafować każ</w:t>
      </w:r>
      <w:r w:rsidR="00D4505A" w:rsidRPr="001B6F50">
        <w:rPr>
          <w:rFonts w:cs="Arial"/>
          <w:sz w:val="20"/>
          <w:szCs w:val="20"/>
        </w:rPr>
        <w:t>da stronę wraz pieczątka imienną</w:t>
      </w:r>
      <w:r w:rsidRPr="001B6F50">
        <w:rPr>
          <w:rFonts w:cs="Arial"/>
          <w:sz w:val="20"/>
          <w:szCs w:val="20"/>
        </w:rPr>
        <w:t xml:space="preserve"> osoby </w:t>
      </w:r>
      <w:r w:rsidR="00A92EBA" w:rsidRPr="001B6F50">
        <w:rPr>
          <w:rFonts w:cs="Arial"/>
          <w:sz w:val="20"/>
          <w:szCs w:val="20"/>
        </w:rPr>
        <w:t xml:space="preserve">upoważnionej do złożenia Oferty lub </w:t>
      </w:r>
      <w:r w:rsidR="00B32F8C" w:rsidRPr="001B6F50">
        <w:rPr>
          <w:rFonts w:cs="Arial"/>
          <w:sz w:val="20"/>
          <w:szCs w:val="20"/>
        </w:rPr>
        <w:t>zaopatrzone w czytelny podpis. We właściwych miejscach należy nanieść ponadto pieczęć firmową.</w:t>
      </w:r>
      <w:r w:rsidR="00C71174" w:rsidRPr="001B6F50">
        <w:rPr>
          <w:rFonts w:cs="Arial"/>
          <w:sz w:val="20"/>
          <w:szCs w:val="20"/>
        </w:rPr>
        <w:t xml:space="preserve"> </w:t>
      </w:r>
    </w:p>
    <w:p w:rsidR="00C71174" w:rsidRPr="001B6F50" w:rsidRDefault="00F01C70" w:rsidP="001B6F50">
      <w:pPr>
        <w:pStyle w:val="Akapitzlist"/>
        <w:numPr>
          <w:ilvl w:val="0"/>
          <w:numId w:val="21"/>
        </w:numPr>
        <w:jc w:val="both"/>
        <w:rPr>
          <w:rFonts w:cs="Arial"/>
          <w:sz w:val="20"/>
          <w:szCs w:val="20"/>
        </w:rPr>
      </w:pPr>
      <w:r w:rsidRPr="001B6F50">
        <w:rPr>
          <w:rFonts w:cs="Arial"/>
          <w:sz w:val="20"/>
          <w:szCs w:val="20"/>
        </w:rPr>
        <w:t>Zamawiający zaleca aby oferta nie była trwale zszywana, czy bindowana, ale połączona w taki sposób aby możliwe było jej</w:t>
      </w:r>
      <w:r w:rsidR="00642873" w:rsidRPr="001B6F50">
        <w:rPr>
          <w:rFonts w:cs="Arial"/>
          <w:sz w:val="20"/>
          <w:szCs w:val="20"/>
        </w:rPr>
        <w:t xml:space="preserve"> rozpięcie i </w:t>
      </w:r>
      <w:r w:rsidRPr="001B6F50">
        <w:rPr>
          <w:rFonts w:cs="Arial"/>
          <w:sz w:val="20"/>
          <w:szCs w:val="20"/>
        </w:rPr>
        <w:t>zeskanowanie.</w:t>
      </w:r>
      <w:r w:rsidR="00642873" w:rsidRPr="001B6F50">
        <w:rPr>
          <w:rFonts w:cs="Arial"/>
          <w:sz w:val="20"/>
          <w:szCs w:val="20"/>
        </w:rPr>
        <w:t xml:space="preserve"> Zaleca się aby Oferta była wydrukowana jednostronnie.</w:t>
      </w:r>
    </w:p>
    <w:p w:rsidR="003C2206" w:rsidRPr="001B6F50" w:rsidRDefault="008740F1" w:rsidP="001B6F50">
      <w:pPr>
        <w:pStyle w:val="Akapitzlist"/>
        <w:numPr>
          <w:ilvl w:val="0"/>
          <w:numId w:val="21"/>
        </w:numPr>
        <w:jc w:val="both"/>
        <w:rPr>
          <w:rFonts w:cs="Arial"/>
          <w:sz w:val="20"/>
          <w:szCs w:val="20"/>
        </w:rPr>
      </w:pPr>
      <w:r w:rsidRPr="001B6F50">
        <w:rPr>
          <w:rFonts w:cs="Arial"/>
          <w:sz w:val="20"/>
          <w:szCs w:val="20"/>
        </w:rPr>
        <w:t xml:space="preserve">Oferta powinna zawierać informacje wskazujące jaki zakres informacji stanowi tajemnicę przedsiębiorstwa </w:t>
      </w:r>
      <w:r w:rsidRPr="001B6F50">
        <w:rPr>
          <w:rFonts w:cs="Arial"/>
          <w:color w:val="000000"/>
          <w:sz w:val="20"/>
          <w:szCs w:val="20"/>
        </w:rPr>
        <w:t xml:space="preserve">w rozumieniu przepisów o zwalczaniu nieuczciwej konkurencji. Wykonawca nie może zastrzec informacji, o których mowa w art. 86 ust. 4. Ustawy PZP. </w:t>
      </w:r>
    </w:p>
    <w:p w:rsidR="008740F1" w:rsidRPr="001B6F50" w:rsidRDefault="008740F1" w:rsidP="001B6F50">
      <w:pPr>
        <w:pStyle w:val="Akapitzlist"/>
        <w:numPr>
          <w:ilvl w:val="0"/>
          <w:numId w:val="21"/>
        </w:numPr>
        <w:jc w:val="both"/>
        <w:rPr>
          <w:rFonts w:cs="Arial"/>
          <w:sz w:val="20"/>
          <w:szCs w:val="20"/>
        </w:rPr>
      </w:pPr>
      <w:r w:rsidRPr="001B6F50">
        <w:rPr>
          <w:rFonts w:cs="Arial"/>
          <w:color w:val="000000"/>
          <w:sz w:val="20"/>
          <w:szCs w:val="20"/>
        </w:rPr>
        <w:t xml:space="preserve">Oferta powinna zawierać precyzyjne wskazanie jaki zakres zamówienia Wykonawca powierza </w:t>
      </w:r>
      <w:r w:rsidR="00642873" w:rsidRPr="001B6F50">
        <w:rPr>
          <w:rFonts w:cs="Arial"/>
          <w:color w:val="000000"/>
          <w:sz w:val="20"/>
          <w:szCs w:val="20"/>
        </w:rPr>
        <w:t xml:space="preserve">się </w:t>
      </w:r>
      <w:r w:rsidRPr="001B6F50">
        <w:rPr>
          <w:rFonts w:cs="Arial"/>
          <w:color w:val="000000"/>
          <w:sz w:val="20"/>
          <w:szCs w:val="20"/>
        </w:rPr>
        <w:t>Podwykonawcom. W przypadku powoływania się na potencjał podwykonawców w spełnieniu warunków udziału w postępowaniu oprócz wykazu podwykonawców  Zamawiający  podaje informacje dotyczące:</w:t>
      </w:r>
    </w:p>
    <w:p w:rsidR="008740F1" w:rsidRPr="001B6F50" w:rsidRDefault="008740F1" w:rsidP="001B6F50">
      <w:pPr>
        <w:pStyle w:val="Akapitzlist"/>
        <w:numPr>
          <w:ilvl w:val="0"/>
          <w:numId w:val="146"/>
        </w:numPr>
        <w:ind w:left="1134" w:hanging="425"/>
        <w:jc w:val="both"/>
        <w:rPr>
          <w:rFonts w:cs="Arial"/>
          <w:sz w:val="20"/>
          <w:szCs w:val="20"/>
        </w:rPr>
      </w:pPr>
      <w:r w:rsidRPr="001B6F50">
        <w:rPr>
          <w:rFonts w:cs="Arial"/>
          <w:sz w:val="20"/>
          <w:szCs w:val="20"/>
        </w:rPr>
        <w:t xml:space="preserve">Nazwy firmy Podwykonawcy </w:t>
      </w:r>
    </w:p>
    <w:p w:rsidR="00025D84" w:rsidRPr="001B6F50" w:rsidRDefault="008740F1" w:rsidP="001B6F50">
      <w:pPr>
        <w:pStyle w:val="Akapitzlist"/>
        <w:numPr>
          <w:ilvl w:val="0"/>
          <w:numId w:val="146"/>
        </w:numPr>
        <w:ind w:left="1134" w:hanging="425"/>
        <w:jc w:val="both"/>
        <w:rPr>
          <w:rFonts w:cs="Arial"/>
          <w:sz w:val="20"/>
          <w:szCs w:val="20"/>
        </w:rPr>
      </w:pPr>
      <w:r w:rsidRPr="001B6F50">
        <w:rPr>
          <w:rFonts w:cs="Arial"/>
          <w:sz w:val="20"/>
          <w:szCs w:val="20"/>
        </w:rPr>
        <w:t xml:space="preserve">zasobu </w:t>
      </w:r>
      <w:r w:rsidR="00025D84" w:rsidRPr="001B6F50">
        <w:rPr>
          <w:rFonts w:cs="Arial"/>
          <w:sz w:val="20"/>
          <w:szCs w:val="20"/>
        </w:rPr>
        <w:t>udostępnianego przez danego Podwykonawcę</w:t>
      </w:r>
    </w:p>
    <w:p w:rsidR="008740F1" w:rsidRPr="001B6F50" w:rsidRDefault="00025D84" w:rsidP="001B6F50">
      <w:pPr>
        <w:pStyle w:val="Akapitzlist"/>
        <w:numPr>
          <w:ilvl w:val="0"/>
          <w:numId w:val="146"/>
        </w:numPr>
        <w:ind w:left="1134" w:hanging="425"/>
        <w:jc w:val="both"/>
        <w:rPr>
          <w:rFonts w:cs="Arial"/>
          <w:sz w:val="20"/>
          <w:szCs w:val="20"/>
        </w:rPr>
      </w:pPr>
      <w:r w:rsidRPr="001B6F50">
        <w:rPr>
          <w:rFonts w:cs="Arial"/>
          <w:sz w:val="20"/>
          <w:szCs w:val="20"/>
        </w:rPr>
        <w:t>zakresu zadań jakie będą realizowane przez danego Podwykonawcę</w:t>
      </w:r>
    </w:p>
    <w:p w:rsidR="00025D84" w:rsidRPr="001B6F50" w:rsidRDefault="00025D84" w:rsidP="001B6F50">
      <w:pPr>
        <w:pStyle w:val="Akapitzlist"/>
        <w:numPr>
          <w:ilvl w:val="0"/>
          <w:numId w:val="21"/>
        </w:numPr>
        <w:jc w:val="both"/>
        <w:rPr>
          <w:rFonts w:cs="Arial"/>
          <w:sz w:val="20"/>
          <w:szCs w:val="20"/>
        </w:rPr>
      </w:pPr>
      <w:r w:rsidRPr="001B6F50">
        <w:rPr>
          <w:rFonts w:cs="Arial"/>
          <w:sz w:val="20"/>
          <w:szCs w:val="20"/>
        </w:rPr>
        <w:t>W przypadku realizacji zamówienia z udziałem Podwykonawców Zamawiający żąda aby Podwykonawca posiadał wiedzę i doświadczenie w realizacji powierzonego wycinka prac w stopniu jaki był wymagany od Wykonawcy;</w:t>
      </w:r>
    </w:p>
    <w:p w:rsidR="008E0023" w:rsidRPr="001B6F50" w:rsidRDefault="00025D84" w:rsidP="001B6F50">
      <w:pPr>
        <w:pStyle w:val="Akapitzlist"/>
        <w:numPr>
          <w:ilvl w:val="0"/>
          <w:numId w:val="21"/>
        </w:numPr>
        <w:jc w:val="both"/>
        <w:rPr>
          <w:rFonts w:cs="Arial"/>
          <w:sz w:val="20"/>
          <w:szCs w:val="20"/>
        </w:rPr>
      </w:pPr>
      <w:r w:rsidRPr="001B6F50">
        <w:rPr>
          <w:rFonts w:cs="Arial"/>
          <w:sz w:val="20"/>
          <w:szCs w:val="20"/>
        </w:rPr>
        <w:t xml:space="preserve">Wykonawcy na zasoby </w:t>
      </w:r>
      <w:r w:rsidR="001C028C" w:rsidRPr="001B6F50">
        <w:rPr>
          <w:rFonts w:cs="Arial"/>
          <w:sz w:val="20"/>
          <w:szCs w:val="20"/>
        </w:rPr>
        <w:t>k</w:t>
      </w:r>
      <w:r w:rsidRPr="001B6F50">
        <w:rPr>
          <w:rFonts w:cs="Arial"/>
          <w:sz w:val="20"/>
          <w:szCs w:val="20"/>
        </w:rPr>
        <w:t xml:space="preserve">tórych Wykonawca </w:t>
      </w:r>
      <w:r w:rsidR="001C028C" w:rsidRPr="001B6F50">
        <w:rPr>
          <w:rFonts w:cs="Arial"/>
          <w:sz w:val="20"/>
          <w:szCs w:val="20"/>
        </w:rPr>
        <w:t xml:space="preserve">powołuje się w spełnieniu warunków udziału w postępowaniu muszą spełniać warunki w zakresie nie podleganiu wykluczeniu z postępowania w stopniu jaki jest wymagany od Wykonawcy. </w:t>
      </w:r>
      <w:r w:rsidR="008E0023" w:rsidRPr="001B6F50">
        <w:rPr>
          <w:rFonts w:cs="Arial"/>
          <w:sz w:val="20"/>
          <w:szCs w:val="20"/>
        </w:rPr>
        <w:t>-co podlega weryfikacji na podstawie formularza JEDZ tego podmiotu (na etapie składania ofert) oraz dostarczonych dokumentów potwierdzających (w razie gdyby oferta Wykonawcy okazała się najkorzystniejsza).</w:t>
      </w:r>
    </w:p>
    <w:p w:rsidR="001C028C" w:rsidRPr="001B6F50" w:rsidRDefault="008E0023" w:rsidP="001B6F50">
      <w:pPr>
        <w:pStyle w:val="Akapitzlist"/>
        <w:numPr>
          <w:ilvl w:val="0"/>
          <w:numId w:val="21"/>
        </w:numPr>
        <w:jc w:val="both"/>
        <w:rPr>
          <w:rFonts w:cs="Arial"/>
          <w:sz w:val="20"/>
          <w:szCs w:val="20"/>
        </w:rPr>
      </w:pPr>
      <w:r w:rsidRPr="001B6F50">
        <w:rPr>
          <w:rFonts w:cs="Arial"/>
          <w:sz w:val="20"/>
          <w:szCs w:val="20"/>
        </w:rPr>
        <w:t>U</w:t>
      </w:r>
      <w:r w:rsidR="001C028C" w:rsidRPr="001B6F50">
        <w:rPr>
          <w:rFonts w:cs="Arial"/>
          <w:sz w:val="20"/>
          <w:szCs w:val="20"/>
        </w:rPr>
        <w:t xml:space="preserve">dział danego Podwykonawcy/ podmiotu udostępniającego zasoby musi być proporcjonalny do wykazanego </w:t>
      </w:r>
      <w:r w:rsidR="0011500F" w:rsidRPr="001B6F50">
        <w:rPr>
          <w:rFonts w:cs="Arial"/>
          <w:sz w:val="20"/>
          <w:szCs w:val="20"/>
        </w:rPr>
        <w:t>potencjału</w:t>
      </w:r>
      <w:r w:rsidR="001C028C" w:rsidRPr="001B6F50">
        <w:rPr>
          <w:rFonts w:cs="Arial"/>
          <w:sz w:val="20"/>
          <w:szCs w:val="20"/>
        </w:rPr>
        <w:t>.</w:t>
      </w:r>
    </w:p>
    <w:p w:rsidR="008740F1" w:rsidRPr="001B6F50" w:rsidRDefault="001C028C" w:rsidP="001B6F50">
      <w:pPr>
        <w:pStyle w:val="Akapitzlist"/>
        <w:numPr>
          <w:ilvl w:val="0"/>
          <w:numId w:val="21"/>
        </w:numPr>
        <w:jc w:val="both"/>
        <w:rPr>
          <w:rFonts w:cs="Arial"/>
          <w:sz w:val="20"/>
          <w:szCs w:val="20"/>
        </w:rPr>
      </w:pPr>
      <w:r w:rsidRPr="001B6F50">
        <w:rPr>
          <w:rFonts w:cs="Arial"/>
          <w:sz w:val="20"/>
          <w:szCs w:val="20"/>
        </w:rPr>
        <w:t>Uwaga! N</w:t>
      </w:r>
      <w:r w:rsidR="0011500F" w:rsidRPr="001B6F50">
        <w:rPr>
          <w:rFonts w:cs="Arial"/>
          <w:sz w:val="20"/>
          <w:szCs w:val="20"/>
        </w:rPr>
        <w:t>ie</w:t>
      </w:r>
      <w:r w:rsidRPr="001B6F50">
        <w:rPr>
          <w:rFonts w:cs="Arial"/>
          <w:sz w:val="20"/>
          <w:szCs w:val="20"/>
        </w:rPr>
        <w:t xml:space="preserve">dopuszczalne </w:t>
      </w:r>
      <w:r w:rsidR="0011500F" w:rsidRPr="001B6F50">
        <w:rPr>
          <w:rFonts w:cs="Arial"/>
          <w:sz w:val="20"/>
          <w:szCs w:val="20"/>
        </w:rPr>
        <w:t xml:space="preserve">jest </w:t>
      </w:r>
      <w:r w:rsidRPr="001B6F50">
        <w:rPr>
          <w:rFonts w:cs="Arial"/>
          <w:sz w:val="20"/>
          <w:szCs w:val="20"/>
        </w:rPr>
        <w:t>aby Podmiot dostarczający zasób w</w:t>
      </w:r>
      <w:r w:rsidR="003F5D0F" w:rsidRPr="001B6F50">
        <w:rPr>
          <w:rFonts w:cs="Arial"/>
          <w:sz w:val="20"/>
          <w:szCs w:val="20"/>
        </w:rPr>
        <w:t>i</w:t>
      </w:r>
      <w:r w:rsidRPr="001B6F50">
        <w:rPr>
          <w:rFonts w:cs="Arial"/>
          <w:sz w:val="20"/>
          <w:szCs w:val="20"/>
        </w:rPr>
        <w:t xml:space="preserve">edzy i doświadczenia </w:t>
      </w:r>
      <w:r w:rsidR="003F5D0F" w:rsidRPr="001B6F50">
        <w:rPr>
          <w:rFonts w:cs="Arial"/>
          <w:sz w:val="20"/>
          <w:szCs w:val="20"/>
        </w:rPr>
        <w:t xml:space="preserve">uczestniczył w realizacji zamówienia tylko jako zdalny doradca. </w:t>
      </w:r>
      <w:r w:rsidR="0011500F" w:rsidRPr="001B6F50">
        <w:rPr>
          <w:rFonts w:cs="Arial"/>
          <w:sz w:val="20"/>
          <w:szCs w:val="20"/>
        </w:rPr>
        <w:t>W</w:t>
      </w:r>
      <w:r w:rsidR="003F5D0F" w:rsidRPr="001B6F50">
        <w:rPr>
          <w:rFonts w:cs="Arial"/>
          <w:sz w:val="20"/>
          <w:szCs w:val="20"/>
        </w:rPr>
        <w:t xml:space="preserve">ynagrodzenie danego podmiotu </w:t>
      </w:r>
      <w:r w:rsidR="0011500F" w:rsidRPr="001B6F50">
        <w:rPr>
          <w:rFonts w:cs="Arial"/>
          <w:sz w:val="20"/>
          <w:szCs w:val="20"/>
        </w:rPr>
        <w:t>powinno być adekwatne do udziału w realizacji zamówienia.</w:t>
      </w:r>
      <w:r w:rsidR="003F5D0F" w:rsidRPr="001B6F50">
        <w:rPr>
          <w:rFonts w:cs="Arial"/>
          <w:sz w:val="20"/>
          <w:szCs w:val="20"/>
        </w:rPr>
        <w:t xml:space="preserve"> </w:t>
      </w:r>
    </w:p>
    <w:p w:rsidR="003C2206" w:rsidRPr="001B6F50" w:rsidRDefault="00932575" w:rsidP="001B6F50">
      <w:pPr>
        <w:pStyle w:val="Nagwek2"/>
        <w:numPr>
          <w:ilvl w:val="1"/>
          <w:numId w:val="48"/>
        </w:numPr>
        <w:rPr>
          <w:rFonts w:asciiTheme="minorHAnsi" w:hAnsiTheme="minorHAnsi"/>
        </w:rPr>
      </w:pPr>
      <w:r w:rsidRPr="001B6F50">
        <w:rPr>
          <w:rFonts w:asciiTheme="minorHAnsi" w:hAnsiTheme="minorHAnsi"/>
        </w:rPr>
        <w:t xml:space="preserve"> </w:t>
      </w:r>
      <w:bookmarkStart w:id="55" w:name="_Toc486248912"/>
      <w:r w:rsidRPr="001B6F50">
        <w:rPr>
          <w:rFonts w:asciiTheme="minorHAnsi" w:hAnsiTheme="minorHAnsi"/>
        </w:rPr>
        <w:t xml:space="preserve">Informacje </w:t>
      </w:r>
      <w:r w:rsidR="00893584" w:rsidRPr="001B6F50">
        <w:rPr>
          <w:rFonts w:asciiTheme="minorHAnsi" w:hAnsiTheme="minorHAnsi"/>
        </w:rPr>
        <w:t xml:space="preserve"> proceduralne </w:t>
      </w:r>
      <w:r w:rsidRPr="001B6F50">
        <w:rPr>
          <w:rFonts w:asciiTheme="minorHAnsi" w:hAnsiTheme="minorHAnsi"/>
        </w:rPr>
        <w:t>istotne w przygotowaniu oferty</w:t>
      </w:r>
      <w:bookmarkEnd w:id="55"/>
      <w:r w:rsidR="00893584" w:rsidRPr="001B6F50">
        <w:rPr>
          <w:rFonts w:asciiTheme="minorHAnsi" w:hAnsiTheme="minorHAnsi"/>
        </w:rPr>
        <w:t xml:space="preserve"> </w:t>
      </w:r>
    </w:p>
    <w:p w:rsidR="003C2206" w:rsidRPr="001B6F50" w:rsidRDefault="003C2206" w:rsidP="001B6F50">
      <w:pPr>
        <w:pStyle w:val="Akapitzlist"/>
        <w:ind w:left="1440"/>
        <w:jc w:val="both"/>
        <w:rPr>
          <w:rFonts w:cs="Arial"/>
          <w:sz w:val="20"/>
          <w:szCs w:val="20"/>
        </w:rPr>
      </w:pPr>
    </w:p>
    <w:p w:rsidR="009338E0" w:rsidRPr="001B6F50" w:rsidRDefault="005069B2" w:rsidP="001B6F50">
      <w:pPr>
        <w:pStyle w:val="Akapitzlist"/>
        <w:numPr>
          <w:ilvl w:val="0"/>
          <w:numId w:val="23"/>
        </w:numPr>
        <w:jc w:val="both"/>
        <w:rPr>
          <w:rFonts w:cs="Arial"/>
          <w:sz w:val="20"/>
          <w:szCs w:val="20"/>
        </w:rPr>
      </w:pPr>
      <w:r w:rsidRPr="001B6F50">
        <w:rPr>
          <w:rFonts w:cs="Arial"/>
          <w:sz w:val="20"/>
          <w:szCs w:val="20"/>
        </w:rPr>
        <w:t xml:space="preserve">Oferta winna znajdować się w zamkniętej kopercie, na której należy umieścić napis </w:t>
      </w:r>
      <w:r w:rsidR="009338E0" w:rsidRPr="001B6F50">
        <w:rPr>
          <w:rFonts w:cs="Arial"/>
          <w:b/>
          <w:sz w:val="20"/>
          <w:szCs w:val="20"/>
        </w:rPr>
        <w:t xml:space="preserve">OFERTA </w:t>
      </w:r>
      <w:r w:rsidRPr="001B6F50">
        <w:rPr>
          <w:rFonts w:cs="Arial"/>
          <w:b/>
          <w:sz w:val="20"/>
          <w:szCs w:val="20"/>
        </w:rPr>
        <w:t xml:space="preserve">na </w:t>
      </w:r>
      <w:r w:rsidRPr="001B6F50">
        <w:rPr>
          <w:rFonts w:cs="Arial"/>
          <w:b/>
          <w:bCs/>
          <w:sz w:val="20"/>
          <w:szCs w:val="20"/>
        </w:rPr>
        <w:t>„</w:t>
      </w:r>
      <w:r w:rsidR="00D4505A" w:rsidRPr="001B6F50">
        <w:rPr>
          <w:rFonts w:cs="Arial"/>
          <w:b/>
          <w:bCs/>
          <w:sz w:val="20"/>
          <w:szCs w:val="20"/>
        </w:rPr>
        <w:t xml:space="preserve">Pełnienie funkcji Inżyniera Kontraktu na </w:t>
      </w:r>
      <w:r w:rsidR="009338E0" w:rsidRPr="001B6F50">
        <w:rPr>
          <w:rFonts w:cs="Arial"/>
          <w:sz w:val="20"/>
          <w:szCs w:val="20"/>
        </w:rPr>
        <w:t>WYKONANIE  MODERNIZACJI   I  RENOWACJI ISTNIEJĄCEJ SIECI WODNO-KANALIZACYJNEJ NA OBSZARZE MIASTA SŁUBICE</w:t>
      </w:r>
      <w:r w:rsidR="009338E0" w:rsidRPr="001B6F50">
        <w:rPr>
          <w:rFonts w:cs="Arial"/>
          <w:sz w:val="16"/>
          <w:szCs w:val="16"/>
        </w:rPr>
        <w:t>,</w:t>
      </w:r>
      <w:r w:rsidR="00D4505A" w:rsidRPr="001B6F50">
        <w:rPr>
          <w:rFonts w:cs="Arial"/>
        </w:rPr>
        <w:t>- według reguł FIDIC</w:t>
      </w:r>
      <w:r w:rsidR="00F7217E" w:rsidRPr="001B6F50">
        <w:rPr>
          <w:rFonts w:cs="Arial"/>
        </w:rPr>
        <w:t xml:space="preserve">” , </w:t>
      </w:r>
    </w:p>
    <w:p w:rsidR="005069B2" w:rsidRPr="001B6F50" w:rsidRDefault="009338E0" w:rsidP="001B6F50">
      <w:pPr>
        <w:pStyle w:val="Akapitzlist"/>
        <w:shd w:val="clear" w:color="auto" w:fill="FFFFFF" w:themeFill="background1"/>
        <w:jc w:val="both"/>
        <w:rPr>
          <w:rFonts w:cs="Arial"/>
          <w:sz w:val="20"/>
          <w:szCs w:val="20"/>
        </w:rPr>
      </w:pPr>
      <w:r w:rsidRPr="001B6F50">
        <w:rPr>
          <w:rFonts w:cs="Arial"/>
          <w:b/>
        </w:rPr>
        <w:t>Przetarg nieograniczony</w:t>
      </w:r>
      <w:r w:rsidRPr="001B6F50">
        <w:rPr>
          <w:rFonts w:cs="Arial"/>
        </w:rPr>
        <w:t xml:space="preserve">, </w:t>
      </w:r>
      <w:r w:rsidRPr="001B6F50">
        <w:rPr>
          <w:rFonts w:cs="Arial"/>
          <w:b/>
          <w:color w:val="FF0000"/>
          <w:sz w:val="20"/>
          <w:szCs w:val="20"/>
        </w:rPr>
        <w:t>Z</w:t>
      </w:r>
      <w:r w:rsidR="005069B2" w:rsidRPr="001B6F50">
        <w:rPr>
          <w:rFonts w:cs="Arial"/>
          <w:b/>
          <w:color w:val="FF0000"/>
          <w:sz w:val="20"/>
          <w:szCs w:val="20"/>
        </w:rPr>
        <w:t>nak sprawy:</w:t>
      </w:r>
      <w:r w:rsidR="008E0023" w:rsidRPr="001B6F50">
        <w:rPr>
          <w:rFonts w:cs="Arial"/>
          <w:b/>
          <w:color w:val="FF0000"/>
          <w:sz w:val="20"/>
          <w:szCs w:val="20"/>
          <w:shd w:val="clear" w:color="auto" w:fill="FFFFFF" w:themeFill="background1"/>
        </w:rPr>
        <w:t>ZP4/POIIS/2017</w:t>
      </w:r>
    </w:p>
    <w:p w:rsidR="005069B2" w:rsidRPr="001B6F50" w:rsidRDefault="005069B2" w:rsidP="001B6F50">
      <w:pPr>
        <w:pStyle w:val="Akapitzlist"/>
        <w:numPr>
          <w:ilvl w:val="0"/>
          <w:numId w:val="21"/>
        </w:numPr>
        <w:jc w:val="both"/>
        <w:rPr>
          <w:rFonts w:cs="Arial"/>
          <w:iCs/>
          <w:sz w:val="20"/>
          <w:szCs w:val="20"/>
        </w:rPr>
      </w:pPr>
      <w:r w:rsidRPr="001B6F50">
        <w:rPr>
          <w:rFonts w:cs="Arial"/>
          <w:iCs/>
          <w:sz w:val="20"/>
          <w:szCs w:val="20"/>
        </w:rPr>
        <w:lastRenderedPageBreak/>
        <w:t xml:space="preserve">Oferta oraz dokumenty, które należy dołączyć do </w:t>
      </w:r>
      <w:r w:rsidR="009338E0" w:rsidRPr="001B6F50">
        <w:rPr>
          <w:rFonts w:cs="Arial"/>
          <w:iCs/>
          <w:sz w:val="20"/>
          <w:szCs w:val="20"/>
        </w:rPr>
        <w:t>O</w:t>
      </w:r>
      <w:r w:rsidRPr="001B6F50">
        <w:rPr>
          <w:rFonts w:cs="Arial"/>
          <w:iCs/>
          <w:sz w:val="20"/>
          <w:szCs w:val="20"/>
        </w:rPr>
        <w:t xml:space="preserve">ferty powinny być przygotowane zgodnie z treścią niniejszej SIWZ i formularzy załączonych do SIWZ. </w:t>
      </w:r>
      <w:r w:rsidRPr="001B6F50">
        <w:rPr>
          <w:rFonts w:cs="Arial"/>
          <w:sz w:val="20"/>
          <w:szCs w:val="20"/>
        </w:rPr>
        <w:t>Oferta winna zawierać wszelkie informacje wymagane w formularzach załączonych do SIWZ.</w:t>
      </w:r>
    </w:p>
    <w:p w:rsidR="005069B2" w:rsidRPr="001B6F50" w:rsidRDefault="005069B2" w:rsidP="001B6F50">
      <w:pPr>
        <w:pStyle w:val="Akapitzlist"/>
        <w:numPr>
          <w:ilvl w:val="0"/>
          <w:numId w:val="21"/>
        </w:numPr>
        <w:jc w:val="both"/>
        <w:rPr>
          <w:rFonts w:cs="Arial"/>
          <w:sz w:val="20"/>
          <w:szCs w:val="20"/>
        </w:rPr>
      </w:pPr>
      <w:r w:rsidRPr="001B6F50">
        <w:rPr>
          <w:rFonts w:cs="Arial"/>
          <w:sz w:val="20"/>
          <w:szCs w:val="20"/>
        </w:rPr>
        <w:t xml:space="preserve">Oferta powinna być napisana w języku polskim, </w:t>
      </w:r>
      <w:r w:rsidR="008E0023" w:rsidRPr="001B6F50">
        <w:rPr>
          <w:rFonts w:cs="Arial"/>
          <w:sz w:val="20"/>
          <w:szCs w:val="20"/>
        </w:rPr>
        <w:t>spięta</w:t>
      </w:r>
      <w:r w:rsidR="00B32F8C" w:rsidRPr="001B6F50">
        <w:rPr>
          <w:rFonts w:cs="Arial"/>
          <w:sz w:val="20"/>
          <w:szCs w:val="20"/>
        </w:rPr>
        <w:t xml:space="preserve"> i złożona w oryginale</w:t>
      </w:r>
      <w:r w:rsidRPr="001B6F50">
        <w:rPr>
          <w:rFonts w:cs="Arial"/>
          <w:sz w:val="20"/>
          <w:szCs w:val="20"/>
        </w:rPr>
        <w:t xml:space="preserve">. Wszystkie dokumenty sporządzone w języku innym niż polski muszą być złożone wraz z tłumaczeniami na język polski, poświadczonymi przez </w:t>
      </w:r>
      <w:r w:rsidRPr="001B6F50">
        <w:rPr>
          <w:rFonts w:cs="Arial"/>
          <w:i/>
          <w:sz w:val="20"/>
          <w:szCs w:val="20"/>
        </w:rPr>
        <w:t xml:space="preserve">Wykonawcę </w:t>
      </w:r>
      <w:r w:rsidRPr="001B6F50">
        <w:rPr>
          <w:rFonts w:cs="Arial"/>
          <w:sz w:val="20"/>
          <w:szCs w:val="20"/>
        </w:rPr>
        <w:t xml:space="preserve">lub tłumacza przysięgłego. </w:t>
      </w:r>
    </w:p>
    <w:p w:rsidR="00416764" w:rsidRPr="001B6F50" w:rsidRDefault="005069B2" w:rsidP="001B6F50">
      <w:pPr>
        <w:pStyle w:val="Akapitzlist"/>
        <w:numPr>
          <w:ilvl w:val="0"/>
          <w:numId w:val="21"/>
        </w:numPr>
        <w:jc w:val="both"/>
        <w:rPr>
          <w:rFonts w:cs="Arial"/>
          <w:sz w:val="20"/>
          <w:szCs w:val="20"/>
        </w:rPr>
      </w:pPr>
      <w:r w:rsidRPr="001B6F50">
        <w:rPr>
          <w:rFonts w:cs="Arial"/>
          <w:bCs/>
          <w:sz w:val="20"/>
          <w:szCs w:val="20"/>
        </w:rPr>
        <w:t xml:space="preserve">Oferta winna być podpisana przez </w:t>
      </w:r>
      <w:r w:rsidRPr="001B6F50">
        <w:rPr>
          <w:rFonts w:cs="Arial"/>
          <w:bCs/>
          <w:i/>
          <w:sz w:val="20"/>
          <w:szCs w:val="20"/>
        </w:rPr>
        <w:t>Wykonawcę</w:t>
      </w:r>
      <w:r w:rsidRPr="001B6F50">
        <w:rPr>
          <w:rFonts w:cs="Arial"/>
          <w:bCs/>
          <w:sz w:val="20"/>
          <w:szCs w:val="20"/>
        </w:rPr>
        <w:t xml:space="preserve"> lub jego upełnomocnionego </w:t>
      </w:r>
      <w:r w:rsidRPr="001B6F50">
        <w:rPr>
          <w:rFonts w:cs="Arial"/>
          <w:bCs/>
          <w:color w:val="000000"/>
          <w:sz w:val="20"/>
          <w:szCs w:val="20"/>
        </w:rPr>
        <w:t>przedstawiciela.</w:t>
      </w:r>
    </w:p>
    <w:p w:rsidR="005069B2" w:rsidRPr="001B6F50" w:rsidRDefault="005069B2" w:rsidP="001B6F50">
      <w:pPr>
        <w:pStyle w:val="Akapitzlist"/>
        <w:numPr>
          <w:ilvl w:val="0"/>
          <w:numId w:val="21"/>
        </w:numPr>
        <w:jc w:val="both"/>
        <w:rPr>
          <w:rFonts w:cs="Arial"/>
          <w:sz w:val="20"/>
          <w:szCs w:val="20"/>
        </w:rPr>
      </w:pPr>
      <w:r w:rsidRPr="001B6F50">
        <w:rPr>
          <w:rFonts w:cs="Arial"/>
          <w:sz w:val="20"/>
          <w:szCs w:val="20"/>
        </w:rPr>
        <w:t xml:space="preserve">Wszelkie zmiany w treści oferty (poprawki, przekreślenia, dopiski) winny być podpisane przez </w:t>
      </w:r>
      <w:r w:rsidRPr="001B6F50">
        <w:rPr>
          <w:rFonts w:cs="Arial"/>
          <w:i/>
          <w:sz w:val="20"/>
          <w:szCs w:val="20"/>
        </w:rPr>
        <w:t>Wykonawcę</w:t>
      </w:r>
      <w:r w:rsidRPr="001B6F50">
        <w:rPr>
          <w:rFonts w:cs="Arial"/>
          <w:sz w:val="20"/>
          <w:szCs w:val="20"/>
        </w:rPr>
        <w:t xml:space="preserve"> – w przeciwnym wypadku mogą one nie zostać uwzględniane.</w:t>
      </w:r>
    </w:p>
    <w:p w:rsidR="005069B2" w:rsidRPr="001B6F50" w:rsidRDefault="005069B2" w:rsidP="001B6F50">
      <w:pPr>
        <w:pStyle w:val="Akapitzlist"/>
        <w:numPr>
          <w:ilvl w:val="0"/>
          <w:numId w:val="21"/>
        </w:numPr>
        <w:jc w:val="both"/>
        <w:rPr>
          <w:rFonts w:cs="Arial"/>
          <w:sz w:val="20"/>
          <w:szCs w:val="20"/>
        </w:rPr>
      </w:pPr>
      <w:r w:rsidRPr="001B6F50">
        <w:rPr>
          <w:rFonts w:cs="Arial"/>
          <w:sz w:val="20"/>
          <w:szCs w:val="20"/>
        </w:rPr>
        <w:t>Podpisy muszą być nanoszone w sposób umożliwiający ich identyfikację tzn. muszą być czytelne lub złożone wraz z imienną pieczątką.</w:t>
      </w:r>
    </w:p>
    <w:p w:rsidR="005069B2" w:rsidRPr="001B6F50" w:rsidRDefault="005069B2" w:rsidP="001B6F50">
      <w:pPr>
        <w:pStyle w:val="Akapitzlist"/>
        <w:numPr>
          <w:ilvl w:val="0"/>
          <w:numId w:val="21"/>
        </w:numPr>
        <w:jc w:val="both"/>
        <w:rPr>
          <w:rFonts w:cs="Arial"/>
          <w:sz w:val="20"/>
          <w:szCs w:val="20"/>
        </w:rPr>
      </w:pPr>
      <w:r w:rsidRPr="001B6F50">
        <w:rPr>
          <w:rFonts w:cs="Arial"/>
          <w:sz w:val="20"/>
          <w:szCs w:val="20"/>
        </w:rPr>
        <w:t xml:space="preserve">Wszelkie koszty związane ze sporządzeniem oraz złożeniem oferty ponosi </w:t>
      </w:r>
      <w:r w:rsidRPr="001B6F50">
        <w:rPr>
          <w:rFonts w:cs="Arial"/>
          <w:i/>
          <w:sz w:val="20"/>
          <w:szCs w:val="20"/>
        </w:rPr>
        <w:t>Wykonawca</w:t>
      </w:r>
      <w:r w:rsidRPr="001B6F50">
        <w:rPr>
          <w:rFonts w:cs="Arial"/>
          <w:sz w:val="20"/>
          <w:szCs w:val="20"/>
        </w:rPr>
        <w:t>.</w:t>
      </w:r>
    </w:p>
    <w:p w:rsidR="005069B2" w:rsidRPr="001B6F50" w:rsidRDefault="005069B2" w:rsidP="001B6F50">
      <w:pPr>
        <w:pStyle w:val="Akapitzlist"/>
        <w:numPr>
          <w:ilvl w:val="0"/>
          <w:numId w:val="21"/>
        </w:numPr>
        <w:jc w:val="both"/>
        <w:rPr>
          <w:rFonts w:cs="Arial"/>
          <w:sz w:val="20"/>
          <w:szCs w:val="20"/>
        </w:rPr>
      </w:pPr>
      <w:r w:rsidRPr="001B6F50">
        <w:rPr>
          <w:rFonts w:cs="Arial"/>
          <w:sz w:val="20"/>
          <w:szCs w:val="20"/>
        </w:rPr>
        <w:t>Załączniki ofert stanowią jej integralną część. Powinny one być czytelnie oznaczone.</w:t>
      </w:r>
    </w:p>
    <w:p w:rsidR="005069B2" w:rsidRPr="001B6F50" w:rsidRDefault="005069B2" w:rsidP="001B6F50">
      <w:pPr>
        <w:pStyle w:val="Akapitzlist"/>
        <w:numPr>
          <w:ilvl w:val="0"/>
          <w:numId w:val="21"/>
        </w:numPr>
        <w:jc w:val="both"/>
        <w:rPr>
          <w:rFonts w:cs="Arial"/>
          <w:sz w:val="20"/>
          <w:szCs w:val="20"/>
        </w:rPr>
      </w:pPr>
      <w:r w:rsidRPr="001B6F50">
        <w:rPr>
          <w:rFonts w:cs="Arial"/>
          <w:i/>
          <w:sz w:val="20"/>
          <w:szCs w:val="20"/>
        </w:rPr>
        <w:t>Wykonawca</w:t>
      </w:r>
      <w:r w:rsidRPr="001B6F50">
        <w:rPr>
          <w:rFonts w:cs="Arial"/>
          <w:sz w:val="20"/>
          <w:szCs w:val="20"/>
        </w:rPr>
        <w:t xml:space="preserve"> może wprowadzić zmiany lub wycofać złożoną ofertę pod warunkiem, że </w:t>
      </w:r>
      <w:r w:rsidRPr="001B6F50">
        <w:rPr>
          <w:rFonts w:cs="Arial"/>
          <w:i/>
          <w:sz w:val="20"/>
          <w:szCs w:val="20"/>
        </w:rPr>
        <w:t>Zamawiający</w:t>
      </w:r>
      <w:r w:rsidRPr="001B6F50">
        <w:rPr>
          <w:rFonts w:cs="Arial"/>
          <w:sz w:val="20"/>
          <w:szCs w:val="20"/>
        </w:rPr>
        <w:t xml:space="preserve"> otrzyma pisemne powiadomienie o wprowadzeniu zmian, lub wycofaniu oferty,  przed terminem składania ofert.</w:t>
      </w:r>
    </w:p>
    <w:p w:rsidR="005069B2" w:rsidRPr="001B6F50" w:rsidRDefault="005069B2" w:rsidP="001B6F50">
      <w:pPr>
        <w:pStyle w:val="Akapitzlist"/>
        <w:numPr>
          <w:ilvl w:val="0"/>
          <w:numId w:val="21"/>
        </w:numPr>
        <w:jc w:val="both"/>
        <w:rPr>
          <w:rFonts w:cs="Arial"/>
          <w:sz w:val="20"/>
          <w:szCs w:val="20"/>
        </w:rPr>
      </w:pPr>
      <w:r w:rsidRPr="001B6F50">
        <w:rPr>
          <w:rFonts w:cs="Arial"/>
          <w:sz w:val="20"/>
          <w:szCs w:val="20"/>
        </w:rPr>
        <w:t>Powi</w:t>
      </w:r>
      <w:r w:rsidR="00416764" w:rsidRPr="001B6F50">
        <w:rPr>
          <w:rFonts w:cs="Arial"/>
          <w:sz w:val="20"/>
          <w:szCs w:val="20"/>
        </w:rPr>
        <w:t xml:space="preserve">adomienie (o którym mowa w punkcie powyżej </w:t>
      </w:r>
      <w:r w:rsidRPr="001B6F50">
        <w:rPr>
          <w:rFonts w:cs="Arial"/>
          <w:sz w:val="20"/>
          <w:szCs w:val="20"/>
        </w:rPr>
        <w:t xml:space="preserve">powinno znajdować się w zamkniętej kopercie, którą należy opisać tak jak kopertę z </w:t>
      </w:r>
      <w:r w:rsidR="00416764" w:rsidRPr="001B6F50">
        <w:rPr>
          <w:rFonts w:cs="Arial"/>
          <w:sz w:val="20"/>
          <w:szCs w:val="20"/>
        </w:rPr>
        <w:t>Ofertą</w:t>
      </w:r>
      <w:r w:rsidRPr="001B6F50">
        <w:rPr>
          <w:rFonts w:cs="Arial"/>
          <w:sz w:val="20"/>
          <w:szCs w:val="20"/>
        </w:rPr>
        <w:t xml:space="preserve"> dodając jednocześnie napis </w:t>
      </w:r>
      <w:r w:rsidRPr="001B6F50">
        <w:rPr>
          <w:rFonts w:cs="Arial"/>
          <w:i/>
          <w:sz w:val="20"/>
          <w:szCs w:val="20"/>
        </w:rPr>
        <w:t>„ZMIANA”</w:t>
      </w:r>
      <w:r w:rsidRPr="001B6F50">
        <w:rPr>
          <w:rFonts w:cs="Arial"/>
          <w:sz w:val="20"/>
          <w:szCs w:val="20"/>
        </w:rPr>
        <w:t xml:space="preserve"> lub </w:t>
      </w:r>
      <w:r w:rsidRPr="001B6F50">
        <w:rPr>
          <w:rFonts w:cs="Arial"/>
          <w:i/>
          <w:sz w:val="20"/>
          <w:szCs w:val="20"/>
        </w:rPr>
        <w:t>„WYCOFANIE”</w:t>
      </w:r>
      <w:r w:rsidRPr="001B6F50">
        <w:rPr>
          <w:rFonts w:cs="Arial"/>
          <w:sz w:val="20"/>
          <w:szCs w:val="20"/>
        </w:rPr>
        <w:t>.</w:t>
      </w:r>
    </w:p>
    <w:p w:rsidR="005069B2" w:rsidRPr="001B6F50" w:rsidRDefault="005069B2" w:rsidP="001B6F50">
      <w:pPr>
        <w:pStyle w:val="Akapitzlist"/>
        <w:numPr>
          <w:ilvl w:val="0"/>
          <w:numId w:val="21"/>
        </w:numPr>
        <w:jc w:val="both"/>
        <w:rPr>
          <w:rFonts w:cs="Arial"/>
          <w:sz w:val="20"/>
          <w:szCs w:val="20"/>
        </w:rPr>
      </w:pPr>
      <w:r w:rsidRPr="001B6F50">
        <w:rPr>
          <w:rFonts w:cs="Arial"/>
          <w:i/>
          <w:sz w:val="20"/>
          <w:szCs w:val="20"/>
        </w:rPr>
        <w:t>Wykonawca</w:t>
      </w:r>
      <w:r w:rsidRPr="001B6F50">
        <w:rPr>
          <w:rFonts w:cs="Arial"/>
          <w:sz w:val="20"/>
          <w:szCs w:val="20"/>
        </w:rPr>
        <w:t xml:space="preserve"> nie może dokonywać zmian i wycofać oferty po upływie terminu składania ofert.</w:t>
      </w:r>
    </w:p>
    <w:p w:rsidR="006C144B" w:rsidRPr="001B6F50" w:rsidRDefault="005069B2" w:rsidP="001B6F50">
      <w:pPr>
        <w:pStyle w:val="Akapitzlist"/>
        <w:numPr>
          <w:ilvl w:val="0"/>
          <w:numId w:val="21"/>
        </w:numPr>
        <w:jc w:val="both"/>
        <w:rPr>
          <w:rFonts w:cs="Arial"/>
          <w:color w:val="000000"/>
          <w:sz w:val="20"/>
          <w:szCs w:val="20"/>
        </w:rPr>
      </w:pPr>
      <w:r w:rsidRPr="001B6F50">
        <w:rPr>
          <w:rFonts w:cs="Arial"/>
          <w:color w:val="000000"/>
          <w:sz w:val="20"/>
          <w:szCs w:val="20"/>
        </w:rPr>
        <w:t>Treść oferty powinna odpowiadać treści niniejszej Specyfikacji.</w:t>
      </w:r>
    </w:p>
    <w:p w:rsidR="006C144B" w:rsidRPr="001B6F50" w:rsidRDefault="006C144B" w:rsidP="001B6F50">
      <w:pPr>
        <w:pStyle w:val="Akapitzlist"/>
        <w:numPr>
          <w:ilvl w:val="0"/>
          <w:numId w:val="21"/>
        </w:numPr>
        <w:jc w:val="both"/>
        <w:rPr>
          <w:rFonts w:cs="Arial"/>
          <w:color w:val="000000"/>
          <w:sz w:val="20"/>
          <w:szCs w:val="20"/>
        </w:rPr>
      </w:pPr>
      <w:r w:rsidRPr="001B6F50">
        <w:rPr>
          <w:rFonts w:cs="Arial"/>
          <w:b/>
          <w:color w:val="000000"/>
          <w:sz w:val="20"/>
          <w:szCs w:val="20"/>
        </w:rPr>
        <w:t>Ofertę składa się, pod rygorem nieważności, w formie pisemnej</w:t>
      </w:r>
      <w:r w:rsidR="009338E0" w:rsidRPr="001B6F50">
        <w:rPr>
          <w:rFonts w:cs="Arial"/>
          <w:b/>
          <w:color w:val="000000"/>
          <w:sz w:val="20"/>
          <w:szCs w:val="20"/>
        </w:rPr>
        <w:t xml:space="preserve"> (każda strona oferty musi być podpisana przez Wykonawcę lub jego prawnego przedstawiciela)</w:t>
      </w:r>
      <w:r w:rsidRPr="001B6F50">
        <w:rPr>
          <w:rFonts w:cs="Arial"/>
          <w:b/>
          <w:color w:val="000000"/>
          <w:sz w:val="20"/>
          <w:szCs w:val="20"/>
        </w:rPr>
        <w:t>.</w:t>
      </w:r>
    </w:p>
    <w:p w:rsidR="006C144B" w:rsidRPr="001B6F50" w:rsidRDefault="006C144B" w:rsidP="001B6F50">
      <w:pPr>
        <w:pStyle w:val="Akapitzlist"/>
        <w:numPr>
          <w:ilvl w:val="0"/>
          <w:numId w:val="21"/>
        </w:numPr>
        <w:jc w:val="both"/>
        <w:rPr>
          <w:rFonts w:cs="Arial"/>
          <w:color w:val="000000"/>
          <w:sz w:val="20"/>
          <w:szCs w:val="20"/>
        </w:rPr>
      </w:pPr>
      <w:r w:rsidRPr="001B6F50">
        <w:rPr>
          <w:rFonts w:cs="Arial"/>
          <w:sz w:val="20"/>
          <w:szCs w:val="20"/>
        </w:rPr>
        <w:t>Postępowanie o udzielenie zamówienia prowadzi się w języku polskim. Język polski jest obowiązujący w toku całego postępowania przetargowego i realizacji umowy.</w:t>
      </w:r>
    </w:p>
    <w:p w:rsidR="006C144B" w:rsidRPr="001B6F50" w:rsidRDefault="006C144B" w:rsidP="001B6F50">
      <w:pPr>
        <w:pStyle w:val="Akapitzlist"/>
        <w:numPr>
          <w:ilvl w:val="0"/>
          <w:numId w:val="21"/>
        </w:numPr>
        <w:jc w:val="both"/>
        <w:rPr>
          <w:rFonts w:cs="Arial"/>
          <w:color w:val="000000"/>
          <w:sz w:val="20"/>
          <w:szCs w:val="20"/>
        </w:rPr>
      </w:pPr>
      <w:r w:rsidRPr="001B6F50">
        <w:rPr>
          <w:rFonts w:cs="Arial"/>
          <w:sz w:val="20"/>
          <w:szCs w:val="20"/>
        </w:rPr>
        <w:t xml:space="preserve">Wszystkie dokumenty sporządzone w języku innym niż polski muszą być złożone wraz z tłumaczeniami na język polski, poświadczonymi przez </w:t>
      </w:r>
      <w:r w:rsidRPr="001B6F50">
        <w:rPr>
          <w:rFonts w:cs="Arial"/>
          <w:i/>
          <w:sz w:val="20"/>
          <w:szCs w:val="20"/>
        </w:rPr>
        <w:t xml:space="preserve">Wykonawcę </w:t>
      </w:r>
      <w:r w:rsidRPr="001B6F50">
        <w:rPr>
          <w:rFonts w:cs="Arial"/>
          <w:sz w:val="20"/>
          <w:szCs w:val="20"/>
        </w:rPr>
        <w:t xml:space="preserve">lub tłumacza przysięgłego. </w:t>
      </w:r>
    </w:p>
    <w:p w:rsidR="00F506E5" w:rsidRPr="001B6F50" w:rsidRDefault="006C144B" w:rsidP="001B6F50">
      <w:pPr>
        <w:pStyle w:val="Akapitzlist"/>
        <w:numPr>
          <w:ilvl w:val="0"/>
          <w:numId w:val="21"/>
        </w:numPr>
        <w:jc w:val="both"/>
        <w:rPr>
          <w:rFonts w:cs="Arial"/>
          <w:color w:val="000000"/>
          <w:sz w:val="20"/>
          <w:szCs w:val="20"/>
        </w:rPr>
      </w:pPr>
      <w:r w:rsidRPr="001B6F50">
        <w:rPr>
          <w:rFonts w:cs="Arial"/>
          <w:sz w:val="20"/>
          <w:szCs w:val="20"/>
        </w:rPr>
        <w:t xml:space="preserve">W zakresie nie uregulowanym w niniejszej </w:t>
      </w:r>
      <w:r w:rsidR="009338E0" w:rsidRPr="001B6F50">
        <w:rPr>
          <w:rFonts w:cs="Arial"/>
          <w:sz w:val="20"/>
          <w:szCs w:val="20"/>
        </w:rPr>
        <w:t xml:space="preserve">Specyfikacji (wraz z załącznikami) stosuje się </w:t>
      </w:r>
      <w:r w:rsidR="009338E0" w:rsidRPr="001B6F50">
        <w:rPr>
          <w:rFonts w:cs="Arial"/>
          <w:sz w:val="20"/>
        </w:rPr>
        <w:t>przepisy Ustawy Prawo Zamówień Publicznych</w:t>
      </w:r>
      <w:r w:rsidR="009338E0" w:rsidRPr="001B6F50">
        <w:rPr>
          <w:rFonts w:cs="Arial"/>
          <w:sz w:val="20"/>
          <w:szCs w:val="20"/>
        </w:rPr>
        <w:t xml:space="preserve">, a w przypadku braku stosownych regulacji </w:t>
      </w:r>
      <w:r w:rsidR="009338E0" w:rsidRPr="001B6F50">
        <w:rPr>
          <w:rFonts w:cs="Arial"/>
          <w:sz w:val="20"/>
        </w:rPr>
        <w:t>stosuje się przepisy Kodeksu C</w:t>
      </w:r>
      <w:r w:rsidR="009338E0" w:rsidRPr="001B6F50">
        <w:rPr>
          <w:rFonts w:cs="Arial"/>
          <w:sz w:val="20"/>
          <w:szCs w:val="20"/>
        </w:rPr>
        <w:t>ywilnego.</w:t>
      </w:r>
    </w:p>
    <w:p w:rsidR="00F506E5" w:rsidRPr="001B6F50" w:rsidRDefault="00F506E5" w:rsidP="001B6F50">
      <w:pPr>
        <w:pStyle w:val="Akapitzlist"/>
        <w:numPr>
          <w:ilvl w:val="0"/>
          <w:numId w:val="21"/>
        </w:numPr>
        <w:jc w:val="both"/>
        <w:rPr>
          <w:rFonts w:cs="Arial"/>
          <w:color w:val="000000"/>
          <w:sz w:val="20"/>
          <w:szCs w:val="20"/>
        </w:rPr>
      </w:pPr>
      <w:r w:rsidRPr="001B6F50">
        <w:rPr>
          <w:rFonts w:cs="Arial"/>
          <w:i/>
          <w:sz w:val="20"/>
          <w:szCs w:val="20"/>
        </w:rPr>
        <w:t>Wykonawcy</w:t>
      </w:r>
      <w:r w:rsidRPr="001B6F50">
        <w:rPr>
          <w:rFonts w:cs="Arial"/>
          <w:sz w:val="20"/>
          <w:szCs w:val="20"/>
        </w:rPr>
        <w:t xml:space="preserve"> będący osobami fizycznymi to również (zgodnie z ustawą o statystyce publicznej) osoby fizyczne będące przedsiębiorcami w rozumieniu ustawy z dnia 2 lipca 2004 r. o swobodzie działalności gospodarczej i inne osoby fizyczne prowadzące działalność na własny rachunek w celu osiągnięcia zysku oraz osoby fizyczne prowadzące indywidualne gospodarstwa rolne.</w:t>
      </w:r>
    </w:p>
    <w:p w:rsidR="00A67518" w:rsidRPr="001B6F50" w:rsidRDefault="00F506E5" w:rsidP="001B6F50">
      <w:pPr>
        <w:pStyle w:val="Akapitzlist"/>
        <w:numPr>
          <w:ilvl w:val="0"/>
          <w:numId w:val="21"/>
        </w:numPr>
        <w:jc w:val="both"/>
        <w:rPr>
          <w:rFonts w:cs="Arial"/>
          <w:color w:val="000000"/>
          <w:sz w:val="20"/>
          <w:szCs w:val="20"/>
        </w:rPr>
      </w:pPr>
      <w:r w:rsidRPr="001B6F50">
        <w:rPr>
          <w:rFonts w:cs="Arial"/>
          <w:sz w:val="20"/>
          <w:szCs w:val="20"/>
        </w:rPr>
        <w:t xml:space="preserve">Spółkę cywilną należy traktować jako </w:t>
      </w:r>
      <w:r w:rsidRPr="001B6F50">
        <w:rPr>
          <w:rFonts w:cs="Arial"/>
          <w:i/>
          <w:sz w:val="20"/>
          <w:szCs w:val="20"/>
        </w:rPr>
        <w:t>Wykonawców</w:t>
      </w:r>
      <w:r w:rsidRPr="001B6F50">
        <w:rPr>
          <w:rFonts w:cs="Arial"/>
          <w:sz w:val="20"/>
          <w:szCs w:val="20"/>
        </w:rPr>
        <w:t xml:space="preserve"> składających ofertę wspólną.</w:t>
      </w:r>
    </w:p>
    <w:p w:rsidR="00932575" w:rsidRPr="001B6F50" w:rsidRDefault="00932575" w:rsidP="001B6F50">
      <w:pPr>
        <w:pStyle w:val="Nagwek2"/>
        <w:numPr>
          <w:ilvl w:val="1"/>
          <w:numId w:val="48"/>
        </w:numPr>
        <w:rPr>
          <w:rFonts w:asciiTheme="minorHAnsi" w:hAnsiTheme="minorHAnsi"/>
        </w:rPr>
      </w:pPr>
      <w:r w:rsidRPr="001B6F50">
        <w:rPr>
          <w:rFonts w:asciiTheme="minorHAnsi" w:hAnsiTheme="minorHAnsi"/>
        </w:rPr>
        <w:t xml:space="preserve"> </w:t>
      </w:r>
      <w:bookmarkStart w:id="56" w:name="_Toc486248913"/>
      <w:r w:rsidRPr="001B6F50">
        <w:rPr>
          <w:rFonts w:asciiTheme="minorHAnsi" w:hAnsiTheme="minorHAnsi"/>
        </w:rPr>
        <w:t>Informacje dla Wykonawców składających ofertę wspólną</w:t>
      </w:r>
      <w:r w:rsidR="00C17313" w:rsidRPr="001B6F50">
        <w:rPr>
          <w:rFonts w:asciiTheme="minorHAnsi" w:hAnsiTheme="minorHAnsi"/>
        </w:rPr>
        <w:t xml:space="preserve"> lub Wykonawców realizujących zamówienie z udziałem </w:t>
      </w:r>
      <w:r w:rsidR="00E02095" w:rsidRPr="001B6F50">
        <w:rPr>
          <w:rFonts w:asciiTheme="minorHAnsi" w:hAnsiTheme="minorHAnsi"/>
        </w:rPr>
        <w:t xml:space="preserve"> Podwykonawcy</w:t>
      </w:r>
      <w:bookmarkEnd w:id="56"/>
    </w:p>
    <w:p w:rsidR="00E02095" w:rsidRPr="001B6F50" w:rsidRDefault="00E02095" w:rsidP="001B6F50">
      <w:pPr>
        <w:pStyle w:val="Akapitzlist"/>
        <w:numPr>
          <w:ilvl w:val="0"/>
          <w:numId w:val="118"/>
        </w:numPr>
        <w:jc w:val="both"/>
        <w:rPr>
          <w:rFonts w:cs="Arial"/>
          <w:b/>
          <w:caps/>
          <w:sz w:val="20"/>
          <w:szCs w:val="20"/>
          <w:u w:val="single" w:color="C00000"/>
        </w:rPr>
      </w:pPr>
      <w:r w:rsidRPr="001B6F50">
        <w:rPr>
          <w:rFonts w:cs="Arial"/>
          <w:b/>
          <w:caps/>
          <w:sz w:val="20"/>
          <w:szCs w:val="20"/>
          <w:u w:val="single" w:color="C00000"/>
        </w:rPr>
        <w:t xml:space="preserve">Informacje wspólne dla Podwykonawców i Konsorcjum </w:t>
      </w:r>
    </w:p>
    <w:p w:rsidR="00E02095" w:rsidRPr="001B6F50" w:rsidRDefault="00E02095" w:rsidP="001B6F50">
      <w:pPr>
        <w:pStyle w:val="Default"/>
        <w:numPr>
          <w:ilvl w:val="0"/>
          <w:numId w:val="116"/>
        </w:numPr>
        <w:spacing w:line="276" w:lineRule="auto"/>
        <w:jc w:val="both"/>
        <w:rPr>
          <w:rFonts w:asciiTheme="minorHAnsi" w:hAnsiTheme="minorHAnsi" w:cs="Arial"/>
          <w:sz w:val="20"/>
          <w:szCs w:val="20"/>
        </w:rPr>
      </w:pPr>
      <w:r w:rsidRPr="001B6F50">
        <w:rPr>
          <w:rFonts w:asciiTheme="minorHAnsi" w:hAnsiTheme="minorHAnsi" w:cs="Arial"/>
          <w:bCs/>
          <w:sz w:val="20"/>
          <w:szCs w:val="20"/>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E02095" w:rsidRPr="001B6F50" w:rsidRDefault="00E02095" w:rsidP="001B6F50">
      <w:pPr>
        <w:pStyle w:val="Default"/>
        <w:numPr>
          <w:ilvl w:val="0"/>
          <w:numId w:val="116"/>
        </w:numPr>
        <w:spacing w:line="276" w:lineRule="auto"/>
        <w:jc w:val="both"/>
        <w:rPr>
          <w:rFonts w:asciiTheme="minorHAnsi" w:hAnsiTheme="minorHAnsi" w:cs="Arial"/>
          <w:sz w:val="20"/>
          <w:szCs w:val="20"/>
        </w:rPr>
      </w:pPr>
      <w:r w:rsidRPr="001B6F50">
        <w:rPr>
          <w:rFonts w:asciiTheme="minorHAnsi" w:hAnsiTheme="minorHAnsi" w:cs="Arial"/>
          <w:bCs/>
          <w:sz w:val="20"/>
          <w:szCs w:val="20"/>
        </w:rPr>
        <w:t>Wykonawca, który polega na zdolnościach lub sytuacji in</w:t>
      </w:r>
      <w:r w:rsidR="00C17313" w:rsidRPr="001B6F50">
        <w:rPr>
          <w:rFonts w:asciiTheme="minorHAnsi" w:hAnsiTheme="minorHAnsi" w:cs="Arial"/>
          <w:bCs/>
          <w:sz w:val="20"/>
          <w:szCs w:val="20"/>
        </w:rPr>
        <w:t>nych podmiotów, musi udowodnić Z</w:t>
      </w:r>
      <w:r w:rsidRPr="001B6F50">
        <w:rPr>
          <w:rFonts w:asciiTheme="minorHAnsi" w:hAnsiTheme="minorHAnsi" w:cs="Arial"/>
          <w:bCs/>
          <w:sz w:val="20"/>
          <w:szCs w:val="20"/>
        </w:rPr>
        <w:t xml:space="preserve">amawiającemu, że realizując zamówienie, będzie dysponował niezbędnymi zasobami tych podmiotów, w szczególności przedstawiając zobowiązanie tych podmiotów do oddania mu do </w:t>
      </w:r>
      <w:r w:rsidRPr="001B6F50">
        <w:rPr>
          <w:rFonts w:asciiTheme="minorHAnsi" w:hAnsiTheme="minorHAnsi" w:cs="Arial"/>
          <w:bCs/>
          <w:sz w:val="20"/>
          <w:szCs w:val="20"/>
        </w:rPr>
        <w:lastRenderedPageBreak/>
        <w:t xml:space="preserve">dyspozycji niezbędnych zasobów na potrzeby realizacji zamówienia. (co wymagane jest </w:t>
      </w:r>
      <w:r w:rsidR="008E0023" w:rsidRPr="001B6F50">
        <w:rPr>
          <w:rFonts w:asciiTheme="minorHAnsi" w:hAnsiTheme="minorHAnsi" w:cs="Arial"/>
          <w:bCs/>
          <w:sz w:val="20"/>
          <w:szCs w:val="20"/>
        </w:rPr>
        <w:t>od</w:t>
      </w:r>
      <w:r w:rsidRPr="001B6F50">
        <w:rPr>
          <w:rFonts w:asciiTheme="minorHAnsi" w:hAnsiTheme="minorHAnsi" w:cs="Arial"/>
          <w:bCs/>
          <w:sz w:val="20"/>
          <w:szCs w:val="20"/>
        </w:rPr>
        <w:t xml:space="preserve"> Wykonawc</w:t>
      </w:r>
      <w:r w:rsidR="008E0023" w:rsidRPr="001B6F50">
        <w:rPr>
          <w:rFonts w:asciiTheme="minorHAnsi" w:hAnsiTheme="minorHAnsi" w:cs="Arial"/>
          <w:bCs/>
          <w:sz w:val="20"/>
          <w:szCs w:val="20"/>
        </w:rPr>
        <w:t>y ocenionego najwyżej w zakresie kryteriów oceny punktowej</w:t>
      </w:r>
      <w:r w:rsidRPr="001B6F50">
        <w:rPr>
          <w:rFonts w:asciiTheme="minorHAnsi" w:hAnsiTheme="minorHAnsi" w:cs="Arial"/>
          <w:bCs/>
          <w:sz w:val="20"/>
          <w:szCs w:val="20"/>
        </w:rPr>
        <w:t>)</w:t>
      </w:r>
    </w:p>
    <w:p w:rsidR="00E02095" w:rsidRPr="001B6F50" w:rsidRDefault="00E02095" w:rsidP="001B6F50">
      <w:pPr>
        <w:pStyle w:val="Default"/>
        <w:numPr>
          <w:ilvl w:val="0"/>
          <w:numId w:val="116"/>
        </w:numPr>
        <w:spacing w:line="276" w:lineRule="auto"/>
        <w:jc w:val="both"/>
        <w:rPr>
          <w:rFonts w:asciiTheme="minorHAnsi" w:hAnsiTheme="minorHAnsi" w:cs="Arial"/>
          <w:sz w:val="20"/>
          <w:szCs w:val="20"/>
        </w:rPr>
      </w:pPr>
      <w:r w:rsidRPr="001B6F50">
        <w:rPr>
          <w:rFonts w:asciiTheme="minorHAnsi" w:hAnsiTheme="minorHAnsi" w:cs="Arial"/>
          <w:bCs/>
          <w:sz w:val="20"/>
          <w:szCs w:val="20"/>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niniejszej SIWZ.</w:t>
      </w:r>
    </w:p>
    <w:p w:rsidR="00E02095" w:rsidRPr="001B6F50" w:rsidRDefault="00E02095" w:rsidP="001B6F50">
      <w:pPr>
        <w:pStyle w:val="Default"/>
        <w:numPr>
          <w:ilvl w:val="0"/>
          <w:numId w:val="116"/>
        </w:numPr>
        <w:spacing w:line="276" w:lineRule="auto"/>
        <w:jc w:val="both"/>
        <w:rPr>
          <w:rFonts w:asciiTheme="minorHAnsi" w:hAnsiTheme="minorHAnsi" w:cs="Arial"/>
          <w:sz w:val="20"/>
          <w:szCs w:val="20"/>
        </w:rPr>
      </w:pPr>
      <w:r w:rsidRPr="001B6F50">
        <w:rPr>
          <w:rFonts w:asciiTheme="minorHAnsi" w:hAnsiTheme="minorHAnsi" w:cs="Arial"/>
          <w:bCs/>
          <w:sz w:val="20"/>
          <w:szCs w:val="20"/>
        </w:rPr>
        <w:t xml:space="preserve">W odniesieniu do warunków dotyczących wykształcenia, kwalifikacji zawodowych lub doświadczenia, wykonawcy mogą polegać na zdolnościach innych podmiotów, jeśli podmioty te zrealizują usługi, do realizacji których te zdolności są wymagane. </w:t>
      </w:r>
    </w:p>
    <w:p w:rsidR="00E02095" w:rsidRPr="001B6F50" w:rsidRDefault="00E02095" w:rsidP="001B6F50">
      <w:pPr>
        <w:pStyle w:val="Default"/>
        <w:numPr>
          <w:ilvl w:val="0"/>
          <w:numId w:val="116"/>
        </w:numPr>
        <w:spacing w:line="276" w:lineRule="auto"/>
        <w:jc w:val="both"/>
        <w:rPr>
          <w:rFonts w:asciiTheme="minorHAnsi" w:hAnsiTheme="minorHAnsi" w:cs="Arial"/>
          <w:sz w:val="20"/>
          <w:szCs w:val="20"/>
        </w:rPr>
      </w:pPr>
      <w:r w:rsidRPr="001B6F50">
        <w:rPr>
          <w:rFonts w:asciiTheme="minorHAnsi" w:hAnsiTheme="minorHAnsi" w:cs="Arial"/>
          <w:bCs/>
          <w:sz w:val="20"/>
          <w:szCs w:val="20"/>
        </w:rPr>
        <w:t>Wykonawca, który polega na sytuacji finansowej lub ekonomicznej innych podmiotów, odpowiada solidarnie z podmiotem, który zobowiązał się do udostępnienia zasob</w:t>
      </w:r>
      <w:r w:rsidR="001E0F57" w:rsidRPr="001B6F50">
        <w:rPr>
          <w:rFonts w:asciiTheme="minorHAnsi" w:hAnsiTheme="minorHAnsi" w:cs="Arial"/>
          <w:bCs/>
          <w:sz w:val="20"/>
          <w:szCs w:val="20"/>
        </w:rPr>
        <w:t>ów, za szkodę poniesioną przez Z</w:t>
      </w:r>
      <w:r w:rsidRPr="001B6F50">
        <w:rPr>
          <w:rFonts w:asciiTheme="minorHAnsi" w:hAnsiTheme="minorHAnsi" w:cs="Arial"/>
          <w:bCs/>
          <w:sz w:val="20"/>
          <w:szCs w:val="20"/>
        </w:rPr>
        <w:t>amawiającego powstałą wskutek nieudostępnienia tych zasobów, chyba</w:t>
      </w:r>
      <w:r w:rsidR="001E0F57" w:rsidRPr="001B6F50">
        <w:rPr>
          <w:rFonts w:asciiTheme="minorHAnsi" w:hAnsiTheme="minorHAnsi" w:cs="Arial"/>
          <w:bCs/>
          <w:sz w:val="20"/>
          <w:szCs w:val="20"/>
        </w:rPr>
        <w:t xml:space="preserve">, </w:t>
      </w:r>
      <w:r w:rsidRPr="001B6F50">
        <w:rPr>
          <w:rFonts w:asciiTheme="minorHAnsi" w:hAnsiTheme="minorHAnsi" w:cs="Arial"/>
          <w:bCs/>
          <w:sz w:val="20"/>
          <w:szCs w:val="20"/>
        </w:rPr>
        <w:t xml:space="preserve"> że za nieudostępnienie zasobów nie ponosi winy. </w:t>
      </w:r>
    </w:p>
    <w:p w:rsidR="00E02095" w:rsidRPr="001B6F50" w:rsidRDefault="00E02095" w:rsidP="001B6F50">
      <w:pPr>
        <w:pStyle w:val="Default"/>
        <w:numPr>
          <w:ilvl w:val="0"/>
          <w:numId w:val="116"/>
        </w:numPr>
        <w:spacing w:line="276" w:lineRule="auto"/>
        <w:jc w:val="both"/>
        <w:rPr>
          <w:rFonts w:asciiTheme="minorHAnsi" w:hAnsiTheme="minorHAnsi" w:cs="Arial"/>
          <w:sz w:val="20"/>
          <w:szCs w:val="20"/>
        </w:rPr>
      </w:pPr>
      <w:r w:rsidRPr="001B6F50">
        <w:rPr>
          <w:rFonts w:asciiTheme="minorHAnsi" w:hAnsiTheme="minorHAnsi" w:cs="Arial"/>
          <w:bCs/>
          <w:sz w:val="20"/>
          <w:szCs w:val="20"/>
        </w:rPr>
        <w:t>Jeżeli zdolności techniczne lub zawodowe lub sytuacja ekonomiczna lub finansowa, podmiotu, udostępniającego zasoby, nie potwierdzają spełnienia przez wykonawcę warunków udziału w postępowaniu lub zachodzą wobec tych p</w:t>
      </w:r>
      <w:r w:rsidR="001E0F57" w:rsidRPr="001B6F50">
        <w:rPr>
          <w:rFonts w:asciiTheme="minorHAnsi" w:hAnsiTheme="minorHAnsi" w:cs="Arial"/>
          <w:bCs/>
          <w:sz w:val="20"/>
          <w:szCs w:val="20"/>
        </w:rPr>
        <w:t>odmiotów podstawy wykluczenia, Z</w:t>
      </w:r>
      <w:r w:rsidRPr="001B6F50">
        <w:rPr>
          <w:rFonts w:asciiTheme="minorHAnsi" w:hAnsiTheme="minorHAnsi" w:cs="Arial"/>
          <w:bCs/>
          <w:sz w:val="20"/>
          <w:szCs w:val="20"/>
        </w:rPr>
        <w:t xml:space="preserve">amawiający żąda, aby wykonawca w terminie określonym przez </w:t>
      </w:r>
      <w:r w:rsidR="001E0F57" w:rsidRPr="001B6F50">
        <w:rPr>
          <w:rFonts w:asciiTheme="minorHAnsi" w:hAnsiTheme="minorHAnsi" w:cs="Arial"/>
          <w:bCs/>
          <w:sz w:val="20"/>
          <w:szCs w:val="20"/>
        </w:rPr>
        <w:t>Z</w:t>
      </w:r>
      <w:r w:rsidRPr="001B6F50">
        <w:rPr>
          <w:rFonts w:asciiTheme="minorHAnsi" w:hAnsiTheme="minorHAnsi" w:cs="Arial"/>
          <w:bCs/>
          <w:sz w:val="20"/>
          <w:szCs w:val="20"/>
        </w:rPr>
        <w:t xml:space="preserve">amawiającego: </w:t>
      </w:r>
    </w:p>
    <w:p w:rsidR="00E02095" w:rsidRPr="001B6F50" w:rsidRDefault="00E02095" w:rsidP="001B6F50">
      <w:pPr>
        <w:pStyle w:val="Default"/>
        <w:numPr>
          <w:ilvl w:val="1"/>
          <w:numId w:val="117"/>
        </w:numPr>
        <w:spacing w:line="276" w:lineRule="auto"/>
        <w:ind w:left="1134" w:hanging="425"/>
        <w:rPr>
          <w:rFonts w:asciiTheme="minorHAnsi" w:hAnsiTheme="minorHAnsi" w:cs="Arial"/>
          <w:sz w:val="20"/>
          <w:szCs w:val="20"/>
        </w:rPr>
      </w:pPr>
      <w:r w:rsidRPr="001B6F50">
        <w:rPr>
          <w:rFonts w:asciiTheme="minorHAnsi" w:hAnsiTheme="minorHAnsi" w:cs="Arial"/>
          <w:bCs/>
          <w:sz w:val="20"/>
          <w:szCs w:val="20"/>
        </w:rPr>
        <w:t xml:space="preserve">zastąpił ten podmiot innym podmiotem lub podmiotami lub </w:t>
      </w:r>
    </w:p>
    <w:p w:rsidR="00E02095" w:rsidRPr="001B6F50" w:rsidRDefault="00E02095" w:rsidP="001B6F50">
      <w:pPr>
        <w:pStyle w:val="Akapitzlist"/>
        <w:numPr>
          <w:ilvl w:val="1"/>
          <w:numId w:val="117"/>
        </w:numPr>
        <w:spacing w:after="0"/>
        <w:ind w:left="1134" w:hanging="425"/>
        <w:jc w:val="both"/>
        <w:rPr>
          <w:rFonts w:cs="Arial"/>
          <w:sz w:val="20"/>
          <w:szCs w:val="20"/>
        </w:rPr>
      </w:pPr>
      <w:r w:rsidRPr="001B6F50">
        <w:rPr>
          <w:rFonts w:cs="Arial"/>
          <w:bCs/>
          <w:sz w:val="20"/>
          <w:szCs w:val="20"/>
        </w:rPr>
        <w:t>zobowiązał się do osobistego wykonania odpowiedniej części zamówienia, jeżeli wykaże zdolności techniczne lub zawodowe lub sytuację finansową lub ekonomiczną, wymagane w  niniejszej SIWZ.</w:t>
      </w:r>
    </w:p>
    <w:p w:rsidR="00A15B33" w:rsidRPr="001B6F50" w:rsidRDefault="00A15B33" w:rsidP="001B6F50">
      <w:pPr>
        <w:pStyle w:val="Default"/>
        <w:numPr>
          <w:ilvl w:val="0"/>
          <w:numId w:val="116"/>
        </w:numPr>
        <w:spacing w:line="276" w:lineRule="auto"/>
        <w:jc w:val="both"/>
        <w:rPr>
          <w:rFonts w:asciiTheme="minorHAnsi" w:hAnsiTheme="minorHAnsi" w:cs="Arial"/>
          <w:sz w:val="20"/>
          <w:szCs w:val="20"/>
        </w:rPr>
      </w:pPr>
      <w:r w:rsidRPr="001B6F50">
        <w:rPr>
          <w:rFonts w:asciiTheme="minorHAnsi" w:hAnsiTheme="minorHAnsi" w:cs="Arial"/>
          <w:sz w:val="20"/>
          <w:szCs w:val="20"/>
        </w:rPr>
        <w:t>Każdy z Podmiotów  udostępniających zasoby na potwierdzenie spełnienia warunków udziału w postępowaniu przez Wykonawcę musi spełniać warunek niepodlegania wykluczeniu z postępowania</w:t>
      </w:r>
      <w:r w:rsidR="001E0F57" w:rsidRPr="001B6F50">
        <w:rPr>
          <w:rFonts w:asciiTheme="minorHAnsi" w:hAnsiTheme="minorHAnsi" w:cs="Arial"/>
          <w:sz w:val="20"/>
          <w:szCs w:val="20"/>
        </w:rPr>
        <w:t>.  K</w:t>
      </w:r>
      <w:r w:rsidRPr="001B6F50">
        <w:rPr>
          <w:rFonts w:asciiTheme="minorHAnsi" w:hAnsiTheme="minorHAnsi" w:cs="Arial"/>
          <w:sz w:val="20"/>
          <w:szCs w:val="20"/>
        </w:rPr>
        <w:t>ażdy z nich składa oświadczenie w postaci formularza JEDZ (na etapie składania ofert) i inne dokumenty potwierdzające brak podstaw do wykluczenia z postępowania (o których mowa w pkt. 7.2 niniejszej SIWZ IDW), które Zamawiający żąda od Wykonawcy</w:t>
      </w:r>
      <w:r w:rsidR="001E0F57" w:rsidRPr="001B6F50">
        <w:rPr>
          <w:rFonts w:asciiTheme="minorHAnsi" w:hAnsiTheme="minorHAnsi" w:cs="Arial"/>
          <w:sz w:val="20"/>
          <w:szCs w:val="20"/>
        </w:rPr>
        <w:t xml:space="preserve">, którego oferta zostanie oceniona najwyżej </w:t>
      </w:r>
      <w:r w:rsidRPr="001B6F50">
        <w:rPr>
          <w:rFonts w:asciiTheme="minorHAnsi" w:hAnsiTheme="minorHAnsi" w:cs="Arial"/>
          <w:sz w:val="20"/>
          <w:szCs w:val="20"/>
        </w:rPr>
        <w:t xml:space="preserve"> </w:t>
      </w:r>
      <w:r w:rsidR="001E0F57" w:rsidRPr="001B6F50">
        <w:rPr>
          <w:rFonts w:asciiTheme="minorHAnsi" w:hAnsiTheme="minorHAnsi" w:cs="Arial"/>
          <w:sz w:val="20"/>
          <w:szCs w:val="20"/>
        </w:rPr>
        <w:t>odpowiednio</w:t>
      </w:r>
      <w:r w:rsidRPr="001B6F50">
        <w:rPr>
          <w:rFonts w:asciiTheme="minorHAnsi" w:hAnsiTheme="minorHAnsi" w:cs="Arial"/>
          <w:sz w:val="20"/>
          <w:szCs w:val="20"/>
        </w:rPr>
        <w:t>:</w:t>
      </w:r>
    </w:p>
    <w:p w:rsidR="00A15B33" w:rsidRPr="001B6F50" w:rsidRDefault="00A15B33" w:rsidP="001B6F50">
      <w:pPr>
        <w:pStyle w:val="Bezodstpw"/>
        <w:numPr>
          <w:ilvl w:val="0"/>
          <w:numId w:val="114"/>
        </w:numPr>
        <w:spacing w:line="276" w:lineRule="auto"/>
        <w:jc w:val="both"/>
        <w:rPr>
          <w:rFonts w:cs="Arial"/>
          <w:sz w:val="20"/>
          <w:szCs w:val="20"/>
        </w:rPr>
      </w:pPr>
      <w:r w:rsidRPr="001B6F50">
        <w:rPr>
          <w:rFonts w:cs="Arial"/>
          <w:sz w:val="20"/>
          <w:szCs w:val="20"/>
        </w:rPr>
        <w:t>w ciągu 3 dni  od przekazania informacji o wynikach oceny w zakresie kryteriów oceny punktowej dostarczane są  - oświadczenia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A15B33" w:rsidRPr="001B6F50" w:rsidRDefault="00A15B33" w:rsidP="001B6F50">
      <w:pPr>
        <w:pStyle w:val="Bezodstpw"/>
        <w:numPr>
          <w:ilvl w:val="0"/>
          <w:numId w:val="114"/>
        </w:numPr>
        <w:spacing w:line="276" w:lineRule="auto"/>
        <w:jc w:val="both"/>
        <w:rPr>
          <w:rFonts w:cs="Arial"/>
          <w:sz w:val="20"/>
          <w:szCs w:val="20"/>
        </w:rPr>
      </w:pPr>
      <w:r w:rsidRPr="001B6F50">
        <w:rPr>
          <w:rFonts w:cs="Arial"/>
          <w:sz w:val="20"/>
          <w:szCs w:val="20"/>
        </w:rPr>
        <w:t xml:space="preserve">w ciągu 10 dni - pozostałe dokumenty potwierdzające spełnienie warunków udziału w postępowaniu oraz nie podleganie wykluczeniu z </w:t>
      </w:r>
      <w:r w:rsidR="005735B6" w:rsidRPr="001B6F50">
        <w:rPr>
          <w:rFonts w:cs="Arial"/>
          <w:sz w:val="20"/>
          <w:szCs w:val="20"/>
        </w:rPr>
        <w:t>postępowania zgodnie z treścią niniejszej SIWZ IDW</w:t>
      </w:r>
    </w:p>
    <w:p w:rsidR="00A15B33" w:rsidRPr="001B6F50" w:rsidRDefault="00A15B33" w:rsidP="001B6F50">
      <w:pPr>
        <w:pStyle w:val="Default"/>
        <w:numPr>
          <w:ilvl w:val="0"/>
          <w:numId w:val="116"/>
        </w:numPr>
        <w:spacing w:line="276" w:lineRule="auto"/>
        <w:jc w:val="both"/>
        <w:rPr>
          <w:rFonts w:asciiTheme="minorHAnsi" w:hAnsiTheme="minorHAnsi" w:cs="Arial"/>
          <w:sz w:val="20"/>
          <w:szCs w:val="20"/>
        </w:rPr>
      </w:pPr>
      <w:r w:rsidRPr="001B6F50">
        <w:rPr>
          <w:rFonts w:asciiTheme="minorHAnsi" w:hAnsiTheme="minorHAnsi" w:cs="Arial"/>
          <w:sz w:val="20"/>
          <w:szCs w:val="20"/>
        </w:rPr>
        <w:t>Potencjały mogą być łączone  za wyjątkiem sytuacji przewidzianych w niniejszej SIWZ. Są to dwie sytuacje, które dotyczą potencjałów nieprzenaszalnych a mianowicie:</w:t>
      </w:r>
    </w:p>
    <w:p w:rsidR="00A15B33" w:rsidRPr="001B6F50" w:rsidRDefault="00A15B33" w:rsidP="001B6F50">
      <w:pPr>
        <w:pStyle w:val="Bezodstpw"/>
        <w:numPr>
          <w:ilvl w:val="0"/>
          <w:numId w:val="115"/>
        </w:numPr>
        <w:spacing w:line="276" w:lineRule="auto"/>
        <w:jc w:val="both"/>
        <w:rPr>
          <w:rFonts w:cs="Arial"/>
          <w:sz w:val="20"/>
          <w:szCs w:val="20"/>
        </w:rPr>
      </w:pPr>
      <w:r w:rsidRPr="001B6F50">
        <w:rPr>
          <w:rFonts w:cs="Arial"/>
          <w:sz w:val="20"/>
          <w:szCs w:val="20"/>
        </w:rPr>
        <w:t xml:space="preserve">jeżeli zasobem udostępnianym przez inny podmiot jest Polisa OC (która jest zasobem nieprzenaszalnym na inny podmiot)  to zostanie ona uznana tylko pod warunkiem udziału danego podmiotu w bezpośredniej </w:t>
      </w:r>
      <w:r w:rsidR="001E0F57" w:rsidRPr="001B6F50">
        <w:rPr>
          <w:rFonts w:cs="Arial"/>
          <w:sz w:val="20"/>
          <w:szCs w:val="20"/>
        </w:rPr>
        <w:t xml:space="preserve">w </w:t>
      </w:r>
      <w:r w:rsidRPr="001B6F50">
        <w:rPr>
          <w:rFonts w:cs="Arial"/>
          <w:sz w:val="20"/>
          <w:szCs w:val="20"/>
        </w:rPr>
        <w:t xml:space="preserve">realizacji zamówienia w formie Podwykonawstwa lub jako członka Konsorcjum; Wówczas Wykonawca  aby wykazać pełną kwotę ubezpieczenia OC może połączyć swoją polisę z polisą OC podmiotu udostępniającego ten zasób. </w:t>
      </w:r>
    </w:p>
    <w:p w:rsidR="00A15B33" w:rsidRPr="001B6F50" w:rsidRDefault="00A15B33" w:rsidP="001B6F50">
      <w:pPr>
        <w:pStyle w:val="Akapitzlist"/>
        <w:numPr>
          <w:ilvl w:val="0"/>
          <w:numId w:val="115"/>
        </w:numPr>
        <w:jc w:val="both"/>
        <w:rPr>
          <w:rFonts w:cs="Arial"/>
          <w:sz w:val="20"/>
          <w:szCs w:val="20"/>
        </w:rPr>
      </w:pPr>
      <w:r w:rsidRPr="001B6F50">
        <w:rPr>
          <w:rFonts w:cs="Arial"/>
          <w:b/>
          <w:sz w:val="20"/>
          <w:szCs w:val="20"/>
        </w:rPr>
        <w:t>W</w:t>
      </w:r>
      <w:r w:rsidRPr="001B6F50">
        <w:rPr>
          <w:rFonts w:cs="Arial"/>
          <w:sz w:val="20"/>
          <w:szCs w:val="20"/>
        </w:rPr>
        <w:t xml:space="preserve"> przypadku korzystania z podwykonawców lub składania oferty w formie konsorcjum co najmniej jeden podmiot musi się wykazać  spełnieniem warunku w zakresie wiedzy i doświadczenia B.1. w całości ponieważ Zamawiający ocenia w tym warunku nie tylko sam fakt wykonania usługi, ale zwłaszcza jego dwukrotne poprawne wykonanie, czego nie spełnia </w:t>
      </w:r>
      <w:r w:rsidRPr="001B6F50">
        <w:rPr>
          <w:rFonts w:cs="Arial"/>
          <w:sz w:val="20"/>
          <w:szCs w:val="20"/>
        </w:rPr>
        <w:lastRenderedPageBreak/>
        <w:t>wykonanie dwóch usług przez dwóch różnych Wykonawców. Dlatego w warunku B.1. nie jest możliwe sumowanie pojedynczych  doświadczeń dwóch podmiotów. Natomiast sumowaniu mogą podlegać ze sobą warunki B1., B.2 z B.3. To znaczy mogą je wykonywać różne podmioty wskazane przez Wykonawcę w ofercie, pod warunkiem jednak, że będą uczestniczyły w realizacji zamówienia w realizacji zadań w których Wykonawca  posłużył się ich doświadczeniem w sposób proporcjonalny do tego doświadczenia.</w:t>
      </w:r>
    </w:p>
    <w:p w:rsidR="00E02095" w:rsidRPr="001B6F50" w:rsidRDefault="00E02095" w:rsidP="001B6F50">
      <w:pPr>
        <w:pStyle w:val="Akapitzlist"/>
        <w:numPr>
          <w:ilvl w:val="0"/>
          <w:numId w:val="118"/>
        </w:numPr>
        <w:jc w:val="both"/>
        <w:rPr>
          <w:rFonts w:cs="Arial"/>
          <w:b/>
          <w:caps/>
          <w:sz w:val="20"/>
          <w:szCs w:val="20"/>
          <w:u w:val="single" w:color="C00000"/>
        </w:rPr>
      </w:pPr>
      <w:r w:rsidRPr="001B6F50">
        <w:rPr>
          <w:rFonts w:cs="Arial"/>
          <w:b/>
          <w:caps/>
          <w:sz w:val="20"/>
          <w:szCs w:val="20"/>
          <w:u w:val="single" w:color="C00000"/>
        </w:rPr>
        <w:t xml:space="preserve">Informacje dotyczące  Konsorcjum </w:t>
      </w:r>
    </w:p>
    <w:p w:rsidR="00932575" w:rsidRPr="001B6F50" w:rsidRDefault="00932575" w:rsidP="001B6F50">
      <w:pPr>
        <w:pStyle w:val="Bezodstpw"/>
        <w:numPr>
          <w:ilvl w:val="0"/>
          <w:numId w:val="24"/>
        </w:numPr>
        <w:spacing w:line="276" w:lineRule="auto"/>
        <w:jc w:val="both"/>
        <w:rPr>
          <w:rFonts w:cs="Arial"/>
          <w:sz w:val="20"/>
          <w:szCs w:val="20"/>
        </w:rPr>
      </w:pPr>
      <w:r w:rsidRPr="001B6F50">
        <w:rPr>
          <w:rFonts w:cs="Arial"/>
          <w:i/>
          <w:sz w:val="20"/>
          <w:szCs w:val="20"/>
        </w:rPr>
        <w:t>Wykonawcy</w:t>
      </w:r>
      <w:r w:rsidRPr="001B6F50">
        <w:rPr>
          <w:rFonts w:cs="Arial"/>
          <w:sz w:val="20"/>
          <w:szCs w:val="20"/>
        </w:rPr>
        <w:t xml:space="preserve"> mogą wspólnie ubiegać się o zamówienie (np. w formie konsorcjum).</w:t>
      </w:r>
    </w:p>
    <w:p w:rsidR="00932575" w:rsidRPr="001B6F50" w:rsidRDefault="00932575" w:rsidP="001B6F50">
      <w:pPr>
        <w:pStyle w:val="Bezodstpw"/>
        <w:numPr>
          <w:ilvl w:val="0"/>
          <w:numId w:val="24"/>
        </w:numPr>
        <w:spacing w:line="276" w:lineRule="auto"/>
        <w:jc w:val="both"/>
        <w:rPr>
          <w:rFonts w:cs="Arial"/>
          <w:sz w:val="20"/>
          <w:szCs w:val="20"/>
        </w:rPr>
      </w:pPr>
      <w:r w:rsidRPr="001B6F50">
        <w:rPr>
          <w:rFonts w:cs="Arial"/>
          <w:i/>
          <w:sz w:val="20"/>
          <w:szCs w:val="20"/>
        </w:rPr>
        <w:t xml:space="preserve">Wykonawcy </w:t>
      </w:r>
      <w:r w:rsidRPr="001B6F50">
        <w:rPr>
          <w:rFonts w:cs="Arial"/>
          <w:sz w:val="20"/>
          <w:szCs w:val="20"/>
        </w:rPr>
        <w:t xml:space="preserve">składający ofertę wspólna traktowani są jak </w:t>
      </w:r>
      <w:r w:rsidRPr="001B6F50">
        <w:rPr>
          <w:rFonts w:cs="Arial"/>
          <w:i/>
          <w:sz w:val="20"/>
          <w:szCs w:val="20"/>
        </w:rPr>
        <w:t>Wykonawca</w:t>
      </w:r>
      <w:r w:rsidRPr="001B6F50">
        <w:rPr>
          <w:rFonts w:cs="Arial"/>
          <w:sz w:val="20"/>
          <w:szCs w:val="20"/>
        </w:rPr>
        <w:t>.</w:t>
      </w:r>
    </w:p>
    <w:p w:rsidR="00A15B33" w:rsidRPr="001B6F50" w:rsidRDefault="00932575" w:rsidP="001B6F50">
      <w:pPr>
        <w:pStyle w:val="Bezodstpw"/>
        <w:numPr>
          <w:ilvl w:val="0"/>
          <w:numId w:val="24"/>
        </w:numPr>
        <w:spacing w:line="276" w:lineRule="auto"/>
        <w:jc w:val="both"/>
        <w:rPr>
          <w:rFonts w:cs="Arial"/>
          <w:sz w:val="20"/>
          <w:szCs w:val="20"/>
        </w:rPr>
      </w:pPr>
      <w:r w:rsidRPr="001B6F50">
        <w:rPr>
          <w:rFonts w:cs="Arial"/>
          <w:i/>
          <w:sz w:val="20"/>
          <w:szCs w:val="20"/>
        </w:rPr>
        <w:t>Wykonawcy</w:t>
      </w:r>
      <w:r w:rsidRPr="001B6F50">
        <w:rPr>
          <w:rFonts w:cs="Arial"/>
          <w:sz w:val="20"/>
          <w:szCs w:val="20"/>
        </w:rPr>
        <w:t xml:space="preserve"> składający ofertę wspólną mogą wspólnie spełniać warunki udziału w postępowaniu dotyczące uprawnień, wiedzy, doświadczenia, potencjału technicznego, osób zdolnych do wykonania zamówienia oraz syt</w:t>
      </w:r>
      <w:r w:rsidR="0067487F" w:rsidRPr="001B6F50">
        <w:rPr>
          <w:rFonts w:cs="Arial"/>
          <w:sz w:val="20"/>
          <w:szCs w:val="20"/>
        </w:rPr>
        <w:t>uacji ekonomicznej i finansowej</w:t>
      </w:r>
      <w:r w:rsidR="00FF1A3C" w:rsidRPr="001B6F50">
        <w:rPr>
          <w:rFonts w:cs="Arial"/>
          <w:sz w:val="20"/>
          <w:szCs w:val="20"/>
        </w:rPr>
        <w:t xml:space="preserve">. </w:t>
      </w:r>
    </w:p>
    <w:p w:rsidR="00932575" w:rsidRPr="001B6F50" w:rsidRDefault="00932575" w:rsidP="001B6F50">
      <w:pPr>
        <w:pStyle w:val="Bezodstpw"/>
        <w:numPr>
          <w:ilvl w:val="0"/>
          <w:numId w:val="24"/>
        </w:numPr>
        <w:spacing w:line="276" w:lineRule="auto"/>
        <w:jc w:val="both"/>
        <w:rPr>
          <w:rFonts w:cs="Arial"/>
          <w:sz w:val="20"/>
          <w:szCs w:val="20"/>
        </w:rPr>
      </w:pPr>
      <w:r w:rsidRPr="001B6F50">
        <w:rPr>
          <w:rFonts w:cs="Arial"/>
          <w:i/>
          <w:sz w:val="20"/>
          <w:szCs w:val="20"/>
        </w:rPr>
        <w:t>Wykonawcy</w:t>
      </w:r>
      <w:r w:rsidRPr="001B6F50">
        <w:rPr>
          <w:rFonts w:cs="Arial"/>
          <w:sz w:val="20"/>
          <w:szCs w:val="20"/>
        </w:rPr>
        <w:t xml:space="preserve"> wspólnie ubiegający się o zamówienie ponoszą solidarną odpowiedzialność za wykonanie umowy i wniesienie zabezpieczenia należytego wykonania umowy</w:t>
      </w:r>
      <w:r w:rsidR="00D22207" w:rsidRPr="001B6F50">
        <w:rPr>
          <w:rFonts w:cs="Arial"/>
          <w:sz w:val="20"/>
          <w:szCs w:val="20"/>
        </w:rPr>
        <w:t>;</w:t>
      </w:r>
    </w:p>
    <w:p w:rsidR="0025383C" w:rsidRPr="001B6F50" w:rsidRDefault="00932575" w:rsidP="001B6F50">
      <w:pPr>
        <w:pStyle w:val="Bezodstpw"/>
        <w:numPr>
          <w:ilvl w:val="0"/>
          <w:numId w:val="24"/>
        </w:numPr>
        <w:spacing w:line="276" w:lineRule="auto"/>
        <w:jc w:val="both"/>
        <w:rPr>
          <w:rFonts w:cs="Arial"/>
          <w:sz w:val="20"/>
          <w:szCs w:val="20"/>
        </w:rPr>
      </w:pPr>
      <w:r w:rsidRPr="001B6F50">
        <w:rPr>
          <w:rFonts w:cs="Arial"/>
          <w:bCs/>
          <w:iCs/>
          <w:sz w:val="20"/>
          <w:szCs w:val="20"/>
        </w:rPr>
        <w:t xml:space="preserve">W przypadku </w:t>
      </w:r>
      <w:r w:rsidRPr="001B6F50">
        <w:rPr>
          <w:rFonts w:cs="Arial"/>
          <w:i/>
          <w:iCs/>
          <w:sz w:val="20"/>
          <w:szCs w:val="20"/>
        </w:rPr>
        <w:t>Wykonawców</w:t>
      </w:r>
      <w:r w:rsidRPr="001B6F50">
        <w:rPr>
          <w:rFonts w:cs="Arial"/>
          <w:sz w:val="20"/>
          <w:szCs w:val="20"/>
        </w:rPr>
        <w:t xml:space="preserve"> wspólnie ubiegających się o udzielenie zamówienia:</w:t>
      </w:r>
      <w:r w:rsidR="0025383C" w:rsidRPr="001B6F50">
        <w:rPr>
          <w:rFonts w:cs="Arial"/>
          <w:sz w:val="20"/>
          <w:szCs w:val="20"/>
        </w:rPr>
        <w:t xml:space="preserve"> </w:t>
      </w:r>
      <w:r w:rsidRPr="001B6F50">
        <w:rPr>
          <w:rFonts w:cs="Arial"/>
          <w:sz w:val="20"/>
          <w:szCs w:val="20"/>
        </w:rPr>
        <w:t xml:space="preserve">Na pierwszej stronie Formularza OFERTA należy wyszczególnić wszystkich tych </w:t>
      </w:r>
      <w:r w:rsidRPr="001B6F50">
        <w:rPr>
          <w:rFonts w:cs="Arial"/>
          <w:i/>
          <w:sz w:val="20"/>
          <w:szCs w:val="20"/>
        </w:rPr>
        <w:t>Wykonawców</w:t>
      </w:r>
      <w:r w:rsidRPr="001B6F50">
        <w:rPr>
          <w:rFonts w:cs="Arial"/>
          <w:sz w:val="20"/>
          <w:szCs w:val="20"/>
        </w:rPr>
        <w:t xml:space="preserve"> w następujący sposób:</w:t>
      </w:r>
    </w:p>
    <w:p w:rsidR="0025383C" w:rsidRPr="001B6F50" w:rsidRDefault="00932575" w:rsidP="001B6F50">
      <w:pPr>
        <w:pStyle w:val="Bezodstpw"/>
        <w:spacing w:line="276" w:lineRule="auto"/>
        <w:ind w:left="720"/>
        <w:jc w:val="both"/>
        <w:rPr>
          <w:rFonts w:cs="Arial"/>
          <w:i/>
          <w:sz w:val="20"/>
          <w:szCs w:val="20"/>
        </w:rPr>
      </w:pPr>
      <w:r w:rsidRPr="001B6F50">
        <w:rPr>
          <w:rFonts w:cs="Arial"/>
          <w:sz w:val="20"/>
          <w:szCs w:val="20"/>
        </w:rPr>
        <w:t>w tekście wstępnym należy wymienić wszystkich W</w:t>
      </w:r>
      <w:r w:rsidRPr="001B6F50">
        <w:rPr>
          <w:rFonts w:cs="Arial"/>
          <w:i/>
          <w:sz w:val="20"/>
          <w:szCs w:val="20"/>
        </w:rPr>
        <w:t xml:space="preserve">ykonawców, </w:t>
      </w:r>
      <w:r w:rsidRPr="001B6F50">
        <w:rPr>
          <w:rFonts w:cs="Arial"/>
          <w:sz w:val="20"/>
          <w:szCs w:val="20"/>
        </w:rPr>
        <w:t xml:space="preserve">w których imieniu składana jest oferta, w następujący sposób: </w:t>
      </w:r>
      <w:r w:rsidRPr="001B6F50">
        <w:rPr>
          <w:rFonts w:cs="Arial"/>
          <w:i/>
          <w:sz w:val="20"/>
          <w:szCs w:val="20"/>
        </w:rPr>
        <w:t xml:space="preserve">„działając jako Pełnomocnik  w imieniu i na rzecz wykonawców składających ofertę wspólną, tj.: </w:t>
      </w:r>
    </w:p>
    <w:p w:rsidR="0025383C" w:rsidRPr="001B6F50" w:rsidRDefault="0025383C" w:rsidP="001B6F50">
      <w:pPr>
        <w:pStyle w:val="Bezodstpw"/>
        <w:spacing w:line="276" w:lineRule="auto"/>
        <w:ind w:left="720"/>
        <w:jc w:val="both"/>
        <w:rPr>
          <w:rFonts w:cs="Arial"/>
          <w:i/>
          <w:sz w:val="20"/>
          <w:szCs w:val="20"/>
        </w:rPr>
      </w:pPr>
      <w:r w:rsidRPr="001B6F50">
        <w:rPr>
          <w:rFonts w:cs="Arial"/>
          <w:i/>
          <w:sz w:val="20"/>
          <w:szCs w:val="20"/>
        </w:rPr>
        <w:t>„</w:t>
      </w:r>
      <w:r w:rsidR="00932575" w:rsidRPr="001B6F50">
        <w:rPr>
          <w:rFonts w:cs="Arial"/>
          <w:i/>
          <w:sz w:val="20"/>
          <w:szCs w:val="20"/>
        </w:rPr>
        <w:t>Wykonawcy X</w:t>
      </w:r>
      <w:r w:rsidRPr="001B6F50">
        <w:rPr>
          <w:rFonts w:cs="Arial"/>
          <w:i/>
          <w:sz w:val="20"/>
          <w:szCs w:val="20"/>
        </w:rPr>
        <w:t xml:space="preserve">” </w:t>
      </w:r>
      <w:r w:rsidR="00932575" w:rsidRPr="001B6F50">
        <w:rPr>
          <w:rFonts w:cs="Arial"/>
          <w:i/>
          <w:sz w:val="20"/>
          <w:szCs w:val="20"/>
        </w:rPr>
        <w:t xml:space="preserve"> z siedzibą w ...., NIP ..., Regon ...; </w:t>
      </w:r>
    </w:p>
    <w:p w:rsidR="0025383C" w:rsidRPr="001B6F50" w:rsidRDefault="0025383C" w:rsidP="001B6F50">
      <w:pPr>
        <w:pStyle w:val="Bezodstpw"/>
        <w:spacing w:line="276" w:lineRule="auto"/>
        <w:ind w:left="720"/>
        <w:jc w:val="both"/>
        <w:rPr>
          <w:rFonts w:cs="Arial"/>
          <w:i/>
          <w:sz w:val="20"/>
          <w:szCs w:val="20"/>
        </w:rPr>
      </w:pPr>
      <w:r w:rsidRPr="001B6F50">
        <w:rPr>
          <w:rFonts w:cs="Arial"/>
          <w:i/>
          <w:sz w:val="20"/>
          <w:szCs w:val="20"/>
        </w:rPr>
        <w:t>„</w:t>
      </w:r>
      <w:r w:rsidR="00932575" w:rsidRPr="001B6F50">
        <w:rPr>
          <w:rFonts w:cs="Arial"/>
          <w:i/>
          <w:sz w:val="20"/>
          <w:szCs w:val="20"/>
        </w:rPr>
        <w:t>Wykonawcy Y</w:t>
      </w:r>
      <w:r w:rsidRPr="001B6F50">
        <w:rPr>
          <w:rFonts w:cs="Arial"/>
          <w:i/>
          <w:sz w:val="20"/>
          <w:szCs w:val="20"/>
        </w:rPr>
        <w:t>”</w:t>
      </w:r>
      <w:r w:rsidR="00932575" w:rsidRPr="001B6F50">
        <w:rPr>
          <w:rFonts w:cs="Arial"/>
          <w:i/>
          <w:sz w:val="20"/>
          <w:szCs w:val="20"/>
        </w:rPr>
        <w:t xml:space="preserve"> z siedzibą  w ....,</w:t>
      </w:r>
      <w:r w:rsidRPr="001B6F50">
        <w:rPr>
          <w:rFonts w:cs="Arial"/>
          <w:i/>
          <w:sz w:val="20"/>
          <w:szCs w:val="20"/>
        </w:rPr>
        <w:t xml:space="preserve"> NIP ..., Regon ...;</w:t>
      </w:r>
    </w:p>
    <w:p w:rsidR="00932575" w:rsidRPr="001B6F50" w:rsidRDefault="0025383C" w:rsidP="001B6F50">
      <w:pPr>
        <w:pStyle w:val="Bezodstpw"/>
        <w:spacing w:line="276" w:lineRule="auto"/>
        <w:ind w:left="720"/>
        <w:jc w:val="both"/>
        <w:rPr>
          <w:rFonts w:cs="Arial"/>
          <w:sz w:val="20"/>
          <w:szCs w:val="20"/>
        </w:rPr>
      </w:pPr>
      <w:r w:rsidRPr="001B6F50">
        <w:rPr>
          <w:rFonts w:cs="Arial"/>
          <w:i/>
          <w:sz w:val="20"/>
          <w:szCs w:val="20"/>
        </w:rPr>
        <w:t xml:space="preserve"> „Wykonawcy  V”</w:t>
      </w:r>
      <w:r w:rsidR="00932575" w:rsidRPr="001B6F50">
        <w:rPr>
          <w:rFonts w:cs="Arial"/>
          <w:i/>
          <w:sz w:val="20"/>
          <w:szCs w:val="20"/>
        </w:rPr>
        <w:t xml:space="preserve"> z siedzibą w ......, NIP ..., Regon ...;”</w:t>
      </w:r>
      <w:r w:rsidR="00932575" w:rsidRPr="001B6F50">
        <w:rPr>
          <w:rFonts w:cs="Arial"/>
          <w:sz w:val="20"/>
          <w:szCs w:val="20"/>
        </w:rPr>
        <w:t xml:space="preserve">  itd., (ilość wierszy należy powielić tak aby wymienić dane wszystkich wykonawców składających ofertę wspólną),</w:t>
      </w:r>
    </w:p>
    <w:p w:rsidR="0025383C" w:rsidRPr="001B6F50" w:rsidRDefault="009338E0" w:rsidP="001B6F50">
      <w:pPr>
        <w:pStyle w:val="Bezodstpw"/>
        <w:numPr>
          <w:ilvl w:val="0"/>
          <w:numId w:val="24"/>
        </w:numPr>
        <w:spacing w:line="276" w:lineRule="auto"/>
        <w:jc w:val="both"/>
        <w:rPr>
          <w:rFonts w:cs="Arial"/>
          <w:sz w:val="20"/>
          <w:szCs w:val="20"/>
        </w:rPr>
      </w:pPr>
      <w:r w:rsidRPr="001B6F50">
        <w:rPr>
          <w:rFonts w:cs="Arial"/>
          <w:sz w:val="20"/>
          <w:szCs w:val="20"/>
        </w:rPr>
        <w:t>K</w:t>
      </w:r>
      <w:r w:rsidR="00932575" w:rsidRPr="001B6F50">
        <w:rPr>
          <w:rFonts w:cs="Arial"/>
          <w:sz w:val="20"/>
          <w:szCs w:val="20"/>
        </w:rPr>
        <w:t xml:space="preserve">orespondencja będzie prowadzona z pełnomocnikiem składającym ofertę w imieniu </w:t>
      </w:r>
      <w:r w:rsidR="00932575" w:rsidRPr="001B6F50">
        <w:rPr>
          <w:rFonts w:cs="Arial"/>
          <w:i/>
          <w:sz w:val="20"/>
          <w:szCs w:val="20"/>
        </w:rPr>
        <w:t>Wykonawców</w:t>
      </w:r>
      <w:r w:rsidR="00932575" w:rsidRPr="001B6F50">
        <w:rPr>
          <w:rFonts w:cs="Arial"/>
          <w:sz w:val="20"/>
          <w:szCs w:val="20"/>
        </w:rPr>
        <w:t xml:space="preserve"> występujących wspólnie, a w przypadku kilku pełnomocników </w:t>
      </w:r>
      <w:r w:rsidR="00932575" w:rsidRPr="001B6F50">
        <w:rPr>
          <w:rFonts w:cs="Arial"/>
          <w:i/>
          <w:sz w:val="20"/>
          <w:szCs w:val="20"/>
        </w:rPr>
        <w:t>Zamawiający</w:t>
      </w:r>
      <w:r w:rsidR="00932575" w:rsidRPr="001B6F50">
        <w:rPr>
          <w:rFonts w:cs="Arial"/>
          <w:sz w:val="20"/>
          <w:szCs w:val="20"/>
        </w:rPr>
        <w:t xml:space="preserve"> wybierze tego, z którym będzie prowadził korespondencję związaną</w:t>
      </w:r>
      <w:r w:rsidR="0025383C" w:rsidRPr="001B6F50">
        <w:rPr>
          <w:rFonts w:cs="Arial"/>
          <w:sz w:val="20"/>
          <w:szCs w:val="20"/>
        </w:rPr>
        <w:t xml:space="preserve"> </w:t>
      </w:r>
      <w:r w:rsidR="00932575" w:rsidRPr="001B6F50">
        <w:rPr>
          <w:rFonts w:cs="Arial"/>
          <w:sz w:val="20"/>
          <w:szCs w:val="20"/>
        </w:rPr>
        <w:t xml:space="preserve"> </w:t>
      </w:r>
      <w:r w:rsidR="0025383C" w:rsidRPr="001B6F50">
        <w:rPr>
          <w:rFonts w:cs="Arial"/>
          <w:sz w:val="20"/>
          <w:szCs w:val="20"/>
        </w:rPr>
        <w:t xml:space="preserve"> z </w:t>
      </w:r>
      <w:r w:rsidR="00932575" w:rsidRPr="001B6F50">
        <w:rPr>
          <w:rFonts w:cs="Arial"/>
          <w:sz w:val="20"/>
          <w:szCs w:val="20"/>
        </w:rPr>
        <w:t>postępowaniem,</w:t>
      </w:r>
    </w:p>
    <w:p w:rsidR="005735B6" w:rsidRPr="001B6F50" w:rsidRDefault="005735B6" w:rsidP="001B6F50">
      <w:pPr>
        <w:pStyle w:val="Bezodstpw"/>
        <w:numPr>
          <w:ilvl w:val="0"/>
          <w:numId w:val="24"/>
        </w:numPr>
        <w:spacing w:line="276" w:lineRule="auto"/>
        <w:jc w:val="both"/>
        <w:rPr>
          <w:rFonts w:cs="Arial"/>
          <w:sz w:val="20"/>
          <w:szCs w:val="20"/>
        </w:rPr>
      </w:pPr>
      <w:r w:rsidRPr="001B6F50">
        <w:rPr>
          <w:rFonts w:cs="Arial"/>
          <w:sz w:val="20"/>
          <w:szCs w:val="20"/>
        </w:rPr>
        <w:t>Płatności będą dokonywane zgodnie z planem zadań realizowanych przez poszczególnych członków Konsorcjum (jeśli dotyczy) stanowiącym załącznik do umowy KONSORCJUM dostarczanej przed podpisaniem umowy w ramach niniejszego zamówienia.</w:t>
      </w:r>
    </w:p>
    <w:p w:rsidR="0025383C" w:rsidRPr="001B6F50" w:rsidRDefault="00932575" w:rsidP="001B6F50">
      <w:pPr>
        <w:pStyle w:val="Bezodstpw"/>
        <w:numPr>
          <w:ilvl w:val="0"/>
          <w:numId w:val="24"/>
        </w:numPr>
        <w:spacing w:line="276" w:lineRule="auto"/>
        <w:jc w:val="both"/>
        <w:rPr>
          <w:rFonts w:cs="Arial"/>
          <w:sz w:val="20"/>
          <w:szCs w:val="20"/>
        </w:rPr>
      </w:pPr>
      <w:r w:rsidRPr="001B6F50">
        <w:rPr>
          <w:rFonts w:cs="Arial"/>
          <w:bCs/>
          <w:sz w:val="20"/>
          <w:szCs w:val="20"/>
        </w:rPr>
        <w:t xml:space="preserve">W przypadku </w:t>
      </w:r>
      <w:r w:rsidRPr="001B6F50">
        <w:rPr>
          <w:rFonts w:cs="Arial"/>
          <w:bCs/>
          <w:i/>
          <w:sz w:val="20"/>
          <w:szCs w:val="20"/>
        </w:rPr>
        <w:t>Wykonawców</w:t>
      </w:r>
      <w:r w:rsidRPr="001B6F50">
        <w:rPr>
          <w:rFonts w:cs="Arial"/>
          <w:bCs/>
          <w:sz w:val="20"/>
          <w:szCs w:val="20"/>
        </w:rPr>
        <w:t xml:space="preserve"> wspólnie ubiegających się o zamówienie, pełnomocnictwo do złożenia oferty winno być udzielone przez wszystkich tych </w:t>
      </w:r>
      <w:r w:rsidRPr="001B6F50">
        <w:rPr>
          <w:rFonts w:cs="Arial"/>
          <w:bCs/>
          <w:i/>
          <w:sz w:val="20"/>
          <w:szCs w:val="20"/>
        </w:rPr>
        <w:t>Wykonawców</w:t>
      </w:r>
      <w:r w:rsidRPr="001B6F50">
        <w:rPr>
          <w:rFonts w:cs="Arial"/>
          <w:bCs/>
          <w:sz w:val="20"/>
          <w:szCs w:val="20"/>
        </w:rPr>
        <w:t xml:space="preserve">. </w:t>
      </w:r>
      <w:r w:rsidRPr="001B6F50">
        <w:rPr>
          <w:rFonts w:cs="Arial"/>
          <w:b/>
          <w:sz w:val="20"/>
          <w:szCs w:val="20"/>
        </w:rPr>
        <w:t>Dołączone do oferty pełnomocnictwo winno być w oryginale lub w formie notarialnej potwierdzonej kopii.</w:t>
      </w:r>
    </w:p>
    <w:p w:rsidR="009B5F5F" w:rsidRPr="001B6F50" w:rsidRDefault="00932575" w:rsidP="001B6F50">
      <w:pPr>
        <w:pStyle w:val="Bezodstpw"/>
        <w:numPr>
          <w:ilvl w:val="0"/>
          <w:numId w:val="24"/>
        </w:numPr>
        <w:spacing w:line="276" w:lineRule="auto"/>
        <w:jc w:val="both"/>
        <w:rPr>
          <w:rFonts w:cs="Arial"/>
          <w:sz w:val="20"/>
          <w:szCs w:val="20"/>
        </w:rPr>
      </w:pPr>
      <w:r w:rsidRPr="001B6F50">
        <w:rPr>
          <w:rFonts w:cs="Arial"/>
          <w:bCs/>
          <w:iCs/>
          <w:sz w:val="20"/>
          <w:szCs w:val="20"/>
        </w:rPr>
        <w:t xml:space="preserve">Pełnomocnictwo do reprezentowania </w:t>
      </w:r>
      <w:r w:rsidRPr="001B6F50">
        <w:rPr>
          <w:rFonts w:cs="Arial"/>
          <w:bCs/>
          <w:i/>
          <w:sz w:val="20"/>
          <w:szCs w:val="20"/>
        </w:rPr>
        <w:t>Wykonawców</w:t>
      </w:r>
      <w:r w:rsidRPr="001B6F50">
        <w:rPr>
          <w:rFonts w:cs="Arial"/>
          <w:bCs/>
          <w:iCs/>
          <w:sz w:val="20"/>
          <w:szCs w:val="20"/>
        </w:rPr>
        <w:t xml:space="preserve"> składających ofertę wspólną winno zawierać min.:</w:t>
      </w:r>
      <w:r w:rsidR="0025383C" w:rsidRPr="001B6F50">
        <w:rPr>
          <w:rFonts w:cs="Arial"/>
          <w:sz w:val="20"/>
          <w:szCs w:val="20"/>
        </w:rPr>
        <w:t xml:space="preserve"> </w:t>
      </w:r>
      <w:r w:rsidRPr="001B6F50">
        <w:rPr>
          <w:rFonts w:cs="Arial"/>
          <w:sz w:val="20"/>
          <w:szCs w:val="20"/>
        </w:rPr>
        <w:t xml:space="preserve">wyszczególnienie wszystkich </w:t>
      </w:r>
      <w:r w:rsidRPr="001B6F50">
        <w:rPr>
          <w:rFonts w:cs="Arial"/>
          <w:i/>
          <w:sz w:val="20"/>
          <w:szCs w:val="20"/>
        </w:rPr>
        <w:t>Wykonawców</w:t>
      </w:r>
      <w:r w:rsidRPr="001B6F50">
        <w:rPr>
          <w:rFonts w:cs="Arial"/>
          <w:sz w:val="20"/>
          <w:szCs w:val="20"/>
        </w:rPr>
        <w:t xml:space="preserve"> składających ofertę wspólną (nazwy, adresy, Regon i NIP),</w:t>
      </w:r>
      <w:r w:rsidR="0025383C" w:rsidRPr="001B6F50">
        <w:rPr>
          <w:rFonts w:cs="Arial"/>
          <w:sz w:val="20"/>
          <w:szCs w:val="20"/>
        </w:rPr>
        <w:t xml:space="preserve"> </w:t>
      </w:r>
      <w:r w:rsidRPr="001B6F50">
        <w:rPr>
          <w:rFonts w:cs="Arial"/>
          <w:sz w:val="20"/>
          <w:szCs w:val="20"/>
        </w:rPr>
        <w:t>wskazanie pełnomocnika,</w:t>
      </w:r>
      <w:r w:rsidR="0025383C" w:rsidRPr="001B6F50">
        <w:rPr>
          <w:rFonts w:cs="Arial"/>
          <w:sz w:val="20"/>
          <w:szCs w:val="20"/>
        </w:rPr>
        <w:t xml:space="preserve"> </w:t>
      </w:r>
      <w:r w:rsidRPr="001B6F50">
        <w:rPr>
          <w:rFonts w:cs="Arial"/>
          <w:sz w:val="20"/>
          <w:szCs w:val="20"/>
        </w:rPr>
        <w:t>dokładne określenie postępowania dla którego udzielane jest pełnomocnictwo,</w:t>
      </w:r>
      <w:r w:rsidR="0025383C" w:rsidRPr="001B6F50">
        <w:rPr>
          <w:rFonts w:cs="Arial"/>
          <w:sz w:val="20"/>
          <w:szCs w:val="20"/>
        </w:rPr>
        <w:t xml:space="preserve"> </w:t>
      </w:r>
      <w:r w:rsidRPr="001B6F50">
        <w:rPr>
          <w:rFonts w:cs="Arial"/>
          <w:sz w:val="20"/>
          <w:szCs w:val="20"/>
        </w:rPr>
        <w:t xml:space="preserve">podpisy wszystkich </w:t>
      </w:r>
      <w:r w:rsidRPr="001B6F50">
        <w:rPr>
          <w:rFonts w:cs="Arial"/>
          <w:i/>
          <w:sz w:val="20"/>
          <w:szCs w:val="20"/>
        </w:rPr>
        <w:t>Wykonawców</w:t>
      </w:r>
      <w:r w:rsidRPr="001B6F50">
        <w:rPr>
          <w:rFonts w:cs="Arial"/>
          <w:sz w:val="20"/>
          <w:szCs w:val="20"/>
        </w:rPr>
        <w:t xml:space="preserve"> udzielających pełnomocnictwa,</w:t>
      </w:r>
      <w:r w:rsidR="0025383C" w:rsidRPr="001B6F50">
        <w:rPr>
          <w:rFonts w:cs="Arial"/>
          <w:sz w:val="20"/>
          <w:szCs w:val="20"/>
        </w:rPr>
        <w:t xml:space="preserve"> </w:t>
      </w:r>
      <w:r w:rsidRPr="001B6F50">
        <w:rPr>
          <w:rFonts w:cs="Arial"/>
          <w:sz w:val="20"/>
          <w:szCs w:val="20"/>
        </w:rPr>
        <w:t>zakres pełnomocnictwa: pełnomocnictwo do reprezentowania w postępowaniu o udzielenie zamówienia albo do reprezentowania w postępowaniu i zawarcia umowy.</w:t>
      </w:r>
    </w:p>
    <w:p w:rsidR="009B5F5F" w:rsidRPr="001B6F50" w:rsidRDefault="00A15B33" w:rsidP="001B6F50">
      <w:pPr>
        <w:pStyle w:val="Akapitzlist"/>
        <w:numPr>
          <w:ilvl w:val="0"/>
          <w:numId w:val="118"/>
        </w:numPr>
        <w:jc w:val="both"/>
        <w:rPr>
          <w:rFonts w:cs="Arial"/>
          <w:b/>
          <w:caps/>
          <w:sz w:val="20"/>
          <w:szCs w:val="20"/>
          <w:u w:val="single" w:color="C00000"/>
        </w:rPr>
      </w:pPr>
      <w:r w:rsidRPr="001B6F50">
        <w:rPr>
          <w:rFonts w:cs="Arial"/>
          <w:b/>
          <w:caps/>
          <w:sz w:val="20"/>
          <w:szCs w:val="20"/>
          <w:u w:val="single" w:color="C00000"/>
        </w:rPr>
        <w:t>Informacje dotyczące  podwykonawców</w:t>
      </w:r>
    </w:p>
    <w:p w:rsidR="009B5F5F" w:rsidRPr="001B6F50" w:rsidRDefault="009B5F5F" w:rsidP="001B6F50">
      <w:pPr>
        <w:pStyle w:val="Akapitzlist"/>
        <w:numPr>
          <w:ilvl w:val="0"/>
          <w:numId w:val="26"/>
        </w:numPr>
        <w:jc w:val="both"/>
        <w:rPr>
          <w:rFonts w:cs="Arial"/>
          <w:iCs/>
          <w:sz w:val="20"/>
          <w:szCs w:val="20"/>
        </w:rPr>
      </w:pPr>
      <w:r w:rsidRPr="001B6F50">
        <w:rPr>
          <w:rFonts w:cs="Arial"/>
          <w:iCs/>
          <w:sz w:val="20"/>
          <w:szCs w:val="20"/>
        </w:rPr>
        <w:t xml:space="preserve">Zamawiający dopuszcza możliwość realizacji niniejszego zamówienia przy udziale podwykonawców, Wykonawca nie może jednak podzlecić całości zadań i obowiązków wynikających z Kontraktu, w szczególności </w:t>
      </w:r>
      <w:r w:rsidR="009C4FA2" w:rsidRPr="001B6F50">
        <w:rPr>
          <w:rFonts w:cs="Arial"/>
          <w:iCs/>
          <w:sz w:val="20"/>
          <w:szCs w:val="20"/>
        </w:rPr>
        <w:t xml:space="preserve">dotyczy to </w:t>
      </w:r>
      <w:r w:rsidRPr="001B6F50">
        <w:rPr>
          <w:rFonts w:cs="Arial"/>
          <w:iCs/>
          <w:sz w:val="20"/>
          <w:szCs w:val="20"/>
        </w:rPr>
        <w:t xml:space="preserve">zarządzania Kontraktem FIDIC. Wykonawca musi sprawować bezpośredni nadzór i kontrolę nad zatrudnianymi przez siebie </w:t>
      </w:r>
      <w:r w:rsidR="009C4FA2" w:rsidRPr="001B6F50">
        <w:rPr>
          <w:rFonts w:cs="Arial"/>
          <w:iCs/>
          <w:sz w:val="20"/>
          <w:szCs w:val="20"/>
        </w:rPr>
        <w:t xml:space="preserve">osobami i </w:t>
      </w:r>
      <w:r w:rsidRPr="001B6F50">
        <w:rPr>
          <w:rFonts w:cs="Arial"/>
          <w:iCs/>
          <w:sz w:val="20"/>
          <w:szCs w:val="20"/>
        </w:rPr>
        <w:t>podwykonawcami.</w:t>
      </w:r>
    </w:p>
    <w:p w:rsidR="00FF1A3C" w:rsidRPr="001B6F50" w:rsidRDefault="009B5F5F" w:rsidP="001B6F50">
      <w:pPr>
        <w:pStyle w:val="Akapitzlist"/>
        <w:numPr>
          <w:ilvl w:val="0"/>
          <w:numId w:val="26"/>
        </w:numPr>
        <w:jc w:val="both"/>
        <w:rPr>
          <w:rFonts w:cs="Arial"/>
          <w:iCs/>
          <w:sz w:val="20"/>
          <w:szCs w:val="20"/>
        </w:rPr>
      </w:pPr>
      <w:r w:rsidRPr="001B6F50">
        <w:rPr>
          <w:rFonts w:cs="Arial"/>
          <w:i/>
          <w:iCs/>
          <w:sz w:val="20"/>
          <w:szCs w:val="20"/>
        </w:rPr>
        <w:t>Zamawiający</w:t>
      </w:r>
      <w:r w:rsidRPr="001B6F50">
        <w:rPr>
          <w:rFonts w:cs="Arial"/>
          <w:iCs/>
          <w:sz w:val="20"/>
          <w:szCs w:val="20"/>
        </w:rPr>
        <w:t xml:space="preserve"> żąda wskazania przez </w:t>
      </w:r>
      <w:r w:rsidRPr="001B6F50">
        <w:rPr>
          <w:rFonts w:cs="Arial"/>
          <w:i/>
          <w:iCs/>
          <w:sz w:val="20"/>
          <w:szCs w:val="20"/>
        </w:rPr>
        <w:t>Wykonawcę</w:t>
      </w:r>
      <w:r w:rsidRPr="001B6F50">
        <w:rPr>
          <w:rFonts w:cs="Arial"/>
          <w:iCs/>
          <w:sz w:val="20"/>
          <w:szCs w:val="20"/>
        </w:rPr>
        <w:t xml:space="preserve"> w formularzu </w:t>
      </w:r>
      <w:r w:rsidRPr="001B6F50">
        <w:rPr>
          <w:rFonts w:cs="Arial"/>
          <w:i/>
          <w:iCs/>
          <w:sz w:val="20"/>
          <w:szCs w:val="20"/>
        </w:rPr>
        <w:t>„OFERTA”</w:t>
      </w:r>
      <w:r w:rsidRPr="001B6F50">
        <w:rPr>
          <w:rFonts w:cs="Arial"/>
          <w:iCs/>
          <w:sz w:val="20"/>
          <w:szCs w:val="20"/>
        </w:rPr>
        <w:t xml:space="preserve"> części zamówienia, których wykonanie powierzy on podwykonawcom.</w:t>
      </w:r>
      <w:r w:rsidR="004F69E6" w:rsidRPr="001B6F50">
        <w:rPr>
          <w:rFonts w:cs="Arial"/>
          <w:iCs/>
          <w:sz w:val="20"/>
          <w:szCs w:val="20"/>
        </w:rPr>
        <w:t xml:space="preserve"> </w:t>
      </w:r>
      <w:r w:rsidRPr="001B6F50">
        <w:rPr>
          <w:rFonts w:cs="Arial"/>
          <w:iCs/>
          <w:sz w:val="20"/>
          <w:szCs w:val="20"/>
        </w:rPr>
        <w:t xml:space="preserve"> Podwykonawcy muszą spełniać wszystkie warunki w zakresie wiedzy, doświadczenia, kwalifikacji i uprawnień zawodowych (jeśli podwykonawca ma przejąć </w:t>
      </w:r>
      <w:r w:rsidRPr="001B6F50">
        <w:rPr>
          <w:rFonts w:cs="Arial"/>
          <w:iCs/>
          <w:sz w:val="20"/>
          <w:szCs w:val="20"/>
        </w:rPr>
        <w:lastRenderedPageBreak/>
        <w:t xml:space="preserve">prace lub czynności, co do których potrzebne są ustawowe uprawnienia) w stopniu nie gorszym niż były wymagane od </w:t>
      </w:r>
      <w:r w:rsidRPr="001B6F50">
        <w:rPr>
          <w:rFonts w:cs="Arial"/>
          <w:i/>
          <w:iCs/>
          <w:sz w:val="20"/>
          <w:szCs w:val="20"/>
        </w:rPr>
        <w:t>Wykonawcy</w:t>
      </w:r>
      <w:r w:rsidRPr="001B6F50">
        <w:rPr>
          <w:rFonts w:cs="Arial"/>
          <w:iCs/>
          <w:sz w:val="20"/>
          <w:szCs w:val="20"/>
        </w:rPr>
        <w:t xml:space="preserve"> w zakre</w:t>
      </w:r>
      <w:r w:rsidR="00821E86" w:rsidRPr="001B6F50">
        <w:rPr>
          <w:rFonts w:cs="Arial"/>
          <w:iCs/>
          <w:sz w:val="20"/>
          <w:szCs w:val="20"/>
        </w:rPr>
        <w:t>sie prac, które przejmuje dany P</w:t>
      </w:r>
      <w:r w:rsidRPr="001B6F50">
        <w:rPr>
          <w:rFonts w:cs="Arial"/>
          <w:iCs/>
          <w:sz w:val="20"/>
          <w:szCs w:val="20"/>
        </w:rPr>
        <w:t>odwykonawca.</w:t>
      </w:r>
    </w:p>
    <w:p w:rsidR="004F69E6" w:rsidRPr="001B6F50" w:rsidRDefault="009B5F5F" w:rsidP="001B6F50">
      <w:pPr>
        <w:pStyle w:val="Akapitzlist"/>
        <w:numPr>
          <w:ilvl w:val="0"/>
          <w:numId w:val="26"/>
        </w:numPr>
        <w:jc w:val="both"/>
        <w:rPr>
          <w:rFonts w:cs="Arial"/>
          <w:sz w:val="20"/>
          <w:szCs w:val="20"/>
        </w:rPr>
      </w:pPr>
      <w:r w:rsidRPr="001B6F50">
        <w:rPr>
          <w:rFonts w:cs="Arial"/>
          <w:sz w:val="20"/>
          <w:szCs w:val="20"/>
        </w:rPr>
        <w:t xml:space="preserve"> Zamawiający </w:t>
      </w:r>
      <w:r w:rsidR="00A15B33" w:rsidRPr="001B6F50">
        <w:rPr>
          <w:rFonts w:cs="Arial"/>
          <w:sz w:val="20"/>
          <w:szCs w:val="20"/>
        </w:rPr>
        <w:t>żąda</w:t>
      </w:r>
      <w:r w:rsidRPr="001B6F50">
        <w:rPr>
          <w:rFonts w:cs="Arial"/>
          <w:sz w:val="20"/>
          <w:szCs w:val="20"/>
        </w:rPr>
        <w:t xml:space="preserve"> wskazania przez </w:t>
      </w:r>
      <w:r w:rsidR="00821E86" w:rsidRPr="001B6F50">
        <w:rPr>
          <w:rFonts w:cs="Arial"/>
          <w:sz w:val="20"/>
          <w:szCs w:val="20"/>
        </w:rPr>
        <w:t>W</w:t>
      </w:r>
      <w:r w:rsidRPr="001B6F50">
        <w:rPr>
          <w:rFonts w:cs="Arial"/>
          <w:sz w:val="20"/>
          <w:szCs w:val="20"/>
        </w:rPr>
        <w:t>ykonawcę</w:t>
      </w:r>
      <w:r w:rsidR="004F69E6" w:rsidRPr="001B6F50">
        <w:rPr>
          <w:rFonts w:cs="Arial"/>
          <w:sz w:val="20"/>
          <w:szCs w:val="20"/>
        </w:rPr>
        <w:t xml:space="preserve"> części zamówienia oraz </w:t>
      </w:r>
      <w:r w:rsidRPr="001B6F50">
        <w:rPr>
          <w:rFonts w:cs="Arial"/>
          <w:sz w:val="20"/>
          <w:szCs w:val="20"/>
        </w:rPr>
        <w:t xml:space="preserve">podania przez wykonawcę nazw (firm) podwykonawców, na których zasoby </w:t>
      </w:r>
      <w:r w:rsidR="00A15B33" w:rsidRPr="001B6F50">
        <w:rPr>
          <w:rFonts w:cs="Arial"/>
          <w:sz w:val="20"/>
          <w:szCs w:val="20"/>
        </w:rPr>
        <w:t>W</w:t>
      </w:r>
      <w:r w:rsidRPr="001B6F50">
        <w:rPr>
          <w:rFonts w:cs="Arial"/>
          <w:sz w:val="20"/>
          <w:szCs w:val="20"/>
        </w:rPr>
        <w:t xml:space="preserve">ykonawca powołuje się w celu wykazania spełniania warunków udziału w postępowaniu, o których mowa </w:t>
      </w:r>
      <w:r w:rsidR="009C4FA2" w:rsidRPr="001B6F50">
        <w:rPr>
          <w:rFonts w:cs="Arial"/>
          <w:sz w:val="20"/>
          <w:szCs w:val="20"/>
        </w:rPr>
        <w:t>w pkt. 6.5 niniejszego SIWZ IDW</w:t>
      </w:r>
      <w:r w:rsidRPr="001B6F50">
        <w:rPr>
          <w:rFonts w:cs="Arial"/>
          <w:sz w:val="20"/>
          <w:szCs w:val="20"/>
        </w:rPr>
        <w:t>.</w:t>
      </w:r>
      <w:r w:rsidR="004F69E6" w:rsidRPr="001B6F50">
        <w:rPr>
          <w:rFonts w:cs="Arial"/>
          <w:sz w:val="20"/>
          <w:szCs w:val="20"/>
        </w:rPr>
        <w:t xml:space="preserve"> </w:t>
      </w:r>
    </w:p>
    <w:p w:rsidR="009E5ECA" w:rsidRPr="001B6F50" w:rsidRDefault="001D4B07" w:rsidP="001B6F50">
      <w:pPr>
        <w:pStyle w:val="Akapitzlist"/>
        <w:numPr>
          <w:ilvl w:val="0"/>
          <w:numId w:val="26"/>
        </w:numPr>
        <w:jc w:val="both"/>
        <w:rPr>
          <w:rFonts w:cs="Arial"/>
          <w:sz w:val="20"/>
          <w:szCs w:val="20"/>
        </w:rPr>
      </w:pPr>
      <w:r w:rsidRPr="001B6F50">
        <w:rPr>
          <w:rFonts w:cs="Arial"/>
          <w:bCs/>
          <w:sz w:val="20"/>
          <w:szCs w:val="20"/>
        </w:rPr>
        <w:t>Jeżeli zmiana albo rezygnacja z podwykonawcy dotyczy podmiotu, na którego zasoby wykonawca powoływał się, na zasadach określonych w art. 22a ust. 1,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1B6F50">
        <w:rPr>
          <w:rFonts w:cs="Arial"/>
          <w:sz w:val="20"/>
          <w:szCs w:val="20"/>
        </w:rPr>
        <w:t>.</w:t>
      </w:r>
    </w:p>
    <w:p w:rsidR="00DA1C22" w:rsidRPr="001B6F50" w:rsidRDefault="001D4B07" w:rsidP="001B6F50">
      <w:pPr>
        <w:pStyle w:val="Akapitzlist"/>
        <w:numPr>
          <w:ilvl w:val="0"/>
          <w:numId w:val="26"/>
        </w:numPr>
        <w:jc w:val="both"/>
        <w:rPr>
          <w:rFonts w:cs="Arial"/>
          <w:sz w:val="20"/>
          <w:szCs w:val="20"/>
        </w:rPr>
      </w:pPr>
      <w:r w:rsidRPr="001B6F50">
        <w:rPr>
          <w:rFonts w:cs="Arial"/>
          <w:sz w:val="20"/>
          <w:szCs w:val="20"/>
        </w:rPr>
        <w:t>Jeżeli powierzenie podwykonawcy wykonania części zamówienia na roboty budowlane lub usługi nast</w:t>
      </w:r>
      <w:r w:rsidR="009E5ECA" w:rsidRPr="001B6F50">
        <w:rPr>
          <w:rFonts w:cs="Arial"/>
          <w:sz w:val="20"/>
          <w:szCs w:val="20"/>
        </w:rPr>
        <w:t>ąpi</w:t>
      </w:r>
      <w:r w:rsidRPr="001B6F50">
        <w:rPr>
          <w:rFonts w:cs="Arial"/>
          <w:sz w:val="20"/>
          <w:szCs w:val="20"/>
        </w:rPr>
        <w:t xml:space="preserve"> w trakcie jego realizacji, wykonawca na żądanie zamawiającego </w:t>
      </w:r>
    </w:p>
    <w:p w:rsidR="00DA1C22" w:rsidRPr="001B6F50" w:rsidRDefault="001D4B07" w:rsidP="001B6F50">
      <w:pPr>
        <w:pStyle w:val="Akapitzlist"/>
        <w:numPr>
          <w:ilvl w:val="0"/>
          <w:numId w:val="119"/>
        </w:numPr>
        <w:jc w:val="both"/>
        <w:rPr>
          <w:rFonts w:cs="Arial"/>
          <w:sz w:val="20"/>
          <w:szCs w:val="20"/>
        </w:rPr>
      </w:pPr>
      <w:r w:rsidRPr="001B6F50">
        <w:rPr>
          <w:rFonts w:cs="Arial"/>
          <w:sz w:val="20"/>
          <w:szCs w:val="20"/>
        </w:rPr>
        <w:t>przedstawi</w:t>
      </w:r>
      <w:r w:rsidR="009E5ECA" w:rsidRPr="001B6F50">
        <w:rPr>
          <w:rFonts w:cs="Arial"/>
          <w:sz w:val="20"/>
          <w:szCs w:val="20"/>
        </w:rPr>
        <w:t xml:space="preserve"> </w:t>
      </w:r>
      <w:r w:rsidRPr="001B6F50">
        <w:rPr>
          <w:rFonts w:cs="Arial"/>
          <w:sz w:val="20"/>
          <w:szCs w:val="20"/>
        </w:rPr>
        <w:t>dokumenty potwierdzające brak podstaw wyklu</w:t>
      </w:r>
      <w:r w:rsidR="00DA1C22" w:rsidRPr="001B6F50">
        <w:rPr>
          <w:rFonts w:cs="Arial"/>
          <w:sz w:val="20"/>
          <w:szCs w:val="20"/>
        </w:rPr>
        <w:t>czenia wobec tego podwykonawcy w zakresie w jakim to było wymagane wobec Podwykonawców zwycięskiego Wykonawcy na etapie weryfikacji nie podlegania wykluczeniu z postępowania</w:t>
      </w:r>
      <w:r w:rsidR="00AF7E58" w:rsidRPr="001B6F50">
        <w:rPr>
          <w:rFonts w:cs="Arial"/>
          <w:sz w:val="20"/>
          <w:szCs w:val="20"/>
        </w:rPr>
        <w:t>;</w:t>
      </w:r>
    </w:p>
    <w:p w:rsidR="00DA1C22" w:rsidRPr="001B6F50" w:rsidRDefault="001D4B07" w:rsidP="001B6F50">
      <w:pPr>
        <w:pStyle w:val="Akapitzlist"/>
        <w:numPr>
          <w:ilvl w:val="0"/>
          <w:numId w:val="119"/>
        </w:numPr>
        <w:jc w:val="both"/>
        <w:rPr>
          <w:rFonts w:cs="Arial"/>
          <w:sz w:val="20"/>
          <w:szCs w:val="20"/>
        </w:rPr>
      </w:pPr>
      <w:r w:rsidRPr="001B6F50">
        <w:rPr>
          <w:rFonts w:cs="Arial"/>
          <w:sz w:val="20"/>
          <w:szCs w:val="20"/>
        </w:rPr>
        <w:t xml:space="preserve">Jeżeli zamawiający stwierdzi, że wobec danego podwykonawcy zachodzą podstawy wykluczenia, wykonawca obowiązany jest zastąpić tego podwykonawcę lub zrezygnować z powierzenia wykonania części zamówienia podwykonawcy. </w:t>
      </w:r>
    </w:p>
    <w:p w:rsidR="001D4B07" w:rsidRPr="001B6F50" w:rsidRDefault="001D4B07" w:rsidP="001B6F50">
      <w:pPr>
        <w:pStyle w:val="Akapitzlist"/>
        <w:numPr>
          <w:ilvl w:val="0"/>
          <w:numId w:val="26"/>
        </w:numPr>
        <w:jc w:val="both"/>
        <w:rPr>
          <w:rFonts w:cs="Arial"/>
          <w:sz w:val="20"/>
          <w:szCs w:val="20"/>
        </w:rPr>
      </w:pPr>
      <w:r w:rsidRPr="001B6F50">
        <w:rPr>
          <w:rFonts w:cs="Arial"/>
          <w:sz w:val="20"/>
          <w:szCs w:val="20"/>
        </w:rPr>
        <w:t>Powierzenie wykonania części zamówienia podwykonawcom nie zwalnia wykonawcy z odpowiedzialności za należyte wykonanie tego zamówienia.</w:t>
      </w:r>
    </w:p>
    <w:p w:rsidR="00B433F3" w:rsidRPr="001B6F50" w:rsidRDefault="008379AA" w:rsidP="001B6F50">
      <w:pPr>
        <w:pStyle w:val="Nagwek1"/>
        <w:numPr>
          <w:ilvl w:val="0"/>
          <w:numId w:val="48"/>
        </w:numPr>
        <w:rPr>
          <w:rFonts w:asciiTheme="minorHAnsi" w:hAnsiTheme="minorHAnsi"/>
        </w:rPr>
      </w:pPr>
      <w:r w:rsidRPr="001B6F50">
        <w:rPr>
          <w:rFonts w:asciiTheme="minorHAnsi" w:hAnsiTheme="minorHAnsi"/>
        </w:rPr>
        <w:t xml:space="preserve"> </w:t>
      </w:r>
      <w:bookmarkStart w:id="57" w:name="_Toc486248914"/>
      <w:r w:rsidR="00B433F3" w:rsidRPr="001B6F50">
        <w:rPr>
          <w:rFonts w:asciiTheme="minorHAnsi" w:hAnsiTheme="minorHAnsi"/>
        </w:rPr>
        <w:t>Miejsce oraz termin składania i otwarcia ofert;</w:t>
      </w:r>
      <w:bookmarkEnd w:id="57"/>
      <w:r w:rsidR="00B433F3" w:rsidRPr="001B6F50">
        <w:rPr>
          <w:rFonts w:asciiTheme="minorHAnsi" w:hAnsiTheme="minorHAnsi"/>
        </w:rPr>
        <w:t xml:space="preserve"> </w:t>
      </w:r>
    </w:p>
    <w:p w:rsidR="005069B2" w:rsidRPr="001B6F50" w:rsidRDefault="005069B2" w:rsidP="001B6F50">
      <w:pPr>
        <w:pStyle w:val="Bezodstpw"/>
        <w:numPr>
          <w:ilvl w:val="0"/>
          <w:numId w:val="20"/>
        </w:numPr>
        <w:spacing w:line="276" w:lineRule="auto"/>
        <w:rPr>
          <w:rFonts w:cs="Arial"/>
          <w:b/>
          <w:sz w:val="20"/>
          <w:szCs w:val="20"/>
        </w:rPr>
      </w:pPr>
      <w:r w:rsidRPr="001B6F50">
        <w:rPr>
          <w:rFonts w:cs="Arial"/>
          <w:sz w:val="20"/>
          <w:szCs w:val="20"/>
        </w:rPr>
        <w:t xml:space="preserve">Ofertę należy złożyć w siedzibie </w:t>
      </w:r>
      <w:r w:rsidRPr="001B6F50">
        <w:rPr>
          <w:rFonts w:cs="Arial"/>
          <w:i/>
          <w:sz w:val="20"/>
          <w:szCs w:val="20"/>
        </w:rPr>
        <w:t>Zamawiającego</w:t>
      </w:r>
      <w:r w:rsidRPr="001B6F50">
        <w:rPr>
          <w:rFonts w:cs="Arial"/>
          <w:sz w:val="20"/>
          <w:szCs w:val="20"/>
        </w:rPr>
        <w:t xml:space="preserve">: </w:t>
      </w:r>
    </w:p>
    <w:p w:rsidR="005069B2" w:rsidRPr="001B6F50" w:rsidRDefault="005069B2" w:rsidP="001B6F50">
      <w:pPr>
        <w:pStyle w:val="Bezodstpw"/>
        <w:spacing w:line="276" w:lineRule="auto"/>
        <w:ind w:left="720"/>
        <w:rPr>
          <w:rFonts w:cs="Arial"/>
          <w:b/>
          <w:sz w:val="20"/>
          <w:szCs w:val="20"/>
        </w:rPr>
      </w:pPr>
      <w:r w:rsidRPr="001B6F50">
        <w:rPr>
          <w:rFonts w:cs="Arial"/>
          <w:b/>
          <w:sz w:val="20"/>
          <w:szCs w:val="20"/>
        </w:rPr>
        <w:t>Zakład Usług Wodno-Ściekowych Sp. z o. o. w Słubicach,</w:t>
      </w:r>
    </w:p>
    <w:p w:rsidR="005069B2" w:rsidRPr="001B6F50" w:rsidRDefault="005069B2" w:rsidP="001B6F50">
      <w:pPr>
        <w:pStyle w:val="Bezodstpw"/>
        <w:spacing w:line="276" w:lineRule="auto"/>
        <w:ind w:left="720"/>
        <w:rPr>
          <w:rFonts w:cs="Arial"/>
          <w:b/>
          <w:sz w:val="20"/>
          <w:szCs w:val="20"/>
        </w:rPr>
      </w:pPr>
      <w:r w:rsidRPr="001B6F50">
        <w:rPr>
          <w:rFonts w:cs="Arial"/>
          <w:b/>
          <w:sz w:val="20"/>
          <w:szCs w:val="20"/>
        </w:rPr>
        <w:t xml:space="preserve">ul. Krótka 9, </w:t>
      </w:r>
      <w:r w:rsidRPr="001B6F50">
        <w:rPr>
          <w:rFonts w:cs="Arial"/>
          <w:b/>
          <w:bCs/>
          <w:sz w:val="20"/>
          <w:szCs w:val="20"/>
        </w:rPr>
        <w:t>69-100 Słubice</w:t>
      </w:r>
      <w:r w:rsidRPr="001B6F50">
        <w:rPr>
          <w:rFonts w:cs="Arial"/>
          <w:b/>
          <w:sz w:val="20"/>
          <w:szCs w:val="20"/>
        </w:rPr>
        <w:t>,</w:t>
      </w:r>
    </w:p>
    <w:p w:rsidR="005069B2" w:rsidRPr="001B6F50" w:rsidRDefault="005069B2" w:rsidP="001B6F50">
      <w:pPr>
        <w:pStyle w:val="Bezodstpw"/>
        <w:spacing w:line="276" w:lineRule="auto"/>
        <w:ind w:left="720"/>
        <w:rPr>
          <w:rFonts w:cs="Arial"/>
          <w:b/>
          <w:sz w:val="20"/>
          <w:szCs w:val="20"/>
        </w:rPr>
      </w:pPr>
      <w:r w:rsidRPr="001B6F50">
        <w:rPr>
          <w:rFonts w:cs="Arial"/>
          <w:b/>
          <w:sz w:val="20"/>
          <w:szCs w:val="20"/>
        </w:rPr>
        <w:t>pok. 103, I Pietro, – Dział Nadzoru Techniczno-Eksploatacyjnego.</w:t>
      </w:r>
    </w:p>
    <w:p w:rsidR="005069B2" w:rsidRPr="001B6F50" w:rsidRDefault="005069B2" w:rsidP="001B6F50">
      <w:pPr>
        <w:pStyle w:val="Bezodstpw"/>
        <w:numPr>
          <w:ilvl w:val="0"/>
          <w:numId w:val="20"/>
        </w:numPr>
        <w:spacing w:line="276" w:lineRule="auto"/>
        <w:rPr>
          <w:rFonts w:cs="Arial"/>
          <w:b/>
          <w:sz w:val="20"/>
          <w:szCs w:val="20"/>
        </w:rPr>
      </w:pPr>
      <w:r w:rsidRPr="001B6F50">
        <w:rPr>
          <w:rFonts w:cs="Arial"/>
          <w:sz w:val="20"/>
          <w:szCs w:val="20"/>
        </w:rPr>
        <w:t>Oferty wysyłane pocztą należy włożyć w drugą kopertę zaadresowaną na adres Zamawiającego:</w:t>
      </w:r>
      <w:r w:rsidRPr="001B6F50">
        <w:rPr>
          <w:rFonts w:cs="Arial"/>
          <w:b/>
          <w:sz w:val="20"/>
          <w:szCs w:val="20"/>
        </w:rPr>
        <w:t xml:space="preserve"> </w:t>
      </w:r>
    </w:p>
    <w:p w:rsidR="005069B2" w:rsidRPr="001B6F50" w:rsidRDefault="005069B2" w:rsidP="001B6F50">
      <w:pPr>
        <w:pStyle w:val="Bezodstpw"/>
        <w:spacing w:line="276" w:lineRule="auto"/>
        <w:ind w:left="720"/>
        <w:rPr>
          <w:rFonts w:cs="Arial"/>
          <w:b/>
          <w:sz w:val="20"/>
          <w:szCs w:val="20"/>
        </w:rPr>
      </w:pPr>
      <w:r w:rsidRPr="001B6F50">
        <w:rPr>
          <w:rFonts w:cs="Arial"/>
          <w:b/>
          <w:sz w:val="20"/>
          <w:szCs w:val="20"/>
        </w:rPr>
        <w:t>Zakład Usług Wodno-Ściekowych Sp. z o. o. w Słubicach</w:t>
      </w:r>
    </w:p>
    <w:p w:rsidR="005069B2" w:rsidRPr="001B6F50" w:rsidRDefault="005069B2" w:rsidP="001B6F50">
      <w:pPr>
        <w:pStyle w:val="Bezodstpw"/>
        <w:spacing w:line="276" w:lineRule="auto"/>
        <w:ind w:left="720"/>
        <w:rPr>
          <w:rFonts w:cs="Arial"/>
          <w:b/>
          <w:sz w:val="20"/>
          <w:szCs w:val="20"/>
        </w:rPr>
      </w:pPr>
      <w:r w:rsidRPr="001B6F50">
        <w:rPr>
          <w:rFonts w:cs="Arial"/>
          <w:b/>
          <w:sz w:val="20"/>
          <w:szCs w:val="20"/>
        </w:rPr>
        <w:t xml:space="preserve">ul. Krótka 9, </w:t>
      </w:r>
      <w:r w:rsidRPr="001B6F50">
        <w:rPr>
          <w:rFonts w:cs="Arial"/>
          <w:b/>
          <w:bCs/>
          <w:sz w:val="20"/>
          <w:szCs w:val="20"/>
        </w:rPr>
        <w:t>69-100 Słubice</w:t>
      </w:r>
      <w:r w:rsidRPr="001B6F50">
        <w:rPr>
          <w:rFonts w:cs="Arial"/>
          <w:b/>
          <w:sz w:val="20"/>
          <w:szCs w:val="20"/>
        </w:rPr>
        <w:t>.</w:t>
      </w:r>
    </w:p>
    <w:p w:rsidR="005069B2" w:rsidRPr="001B6F50" w:rsidRDefault="005069B2" w:rsidP="001B6F50">
      <w:pPr>
        <w:pStyle w:val="Bezodstpw"/>
        <w:numPr>
          <w:ilvl w:val="0"/>
          <w:numId w:val="20"/>
        </w:numPr>
        <w:spacing w:line="276" w:lineRule="auto"/>
        <w:rPr>
          <w:rFonts w:cs="Arial"/>
          <w:bCs/>
          <w:sz w:val="20"/>
          <w:szCs w:val="20"/>
        </w:rPr>
      </w:pPr>
      <w:r w:rsidRPr="001B6F50">
        <w:rPr>
          <w:rFonts w:cs="Arial"/>
          <w:bCs/>
          <w:sz w:val="20"/>
          <w:szCs w:val="20"/>
        </w:rPr>
        <w:t xml:space="preserve">Konsekwencje niewłaściwego opakowania oferty, złożenia jej w niewłaściwym miejscu lub nie dostarczenie jej do miejsca składania ofert w wyznaczonym terminie obciążają </w:t>
      </w:r>
      <w:r w:rsidRPr="001B6F50">
        <w:rPr>
          <w:rFonts w:cs="Arial"/>
          <w:bCs/>
          <w:i/>
          <w:sz w:val="20"/>
          <w:szCs w:val="20"/>
        </w:rPr>
        <w:t>Wykonawcę</w:t>
      </w:r>
      <w:r w:rsidRPr="001B6F50">
        <w:rPr>
          <w:rFonts w:cs="Arial"/>
          <w:bCs/>
          <w:sz w:val="20"/>
          <w:szCs w:val="20"/>
        </w:rPr>
        <w:t>.</w:t>
      </w:r>
    </w:p>
    <w:p w:rsidR="005069B2" w:rsidRPr="001B6F50" w:rsidRDefault="005069B2" w:rsidP="001B6F50">
      <w:pPr>
        <w:pStyle w:val="Bezodstpw"/>
        <w:numPr>
          <w:ilvl w:val="0"/>
          <w:numId w:val="20"/>
        </w:numPr>
        <w:shd w:val="clear" w:color="auto" w:fill="EEECE1" w:themeFill="background2"/>
        <w:spacing w:line="276" w:lineRule="auto"/>
        <w:jc w:val="both"/>
        <w:rPr>
          <w:rFonts w:cs="Arial"/>
          <w:color w:val="C00000"/>
          <w:sz w:val="20"/>
          <w:szCs w:val="20"/>
        </w:rPr>
      </w:pPr>
      <w:r w:rsidRPr="001B6F50">
        <w:rPr>
          <w:rFonts w:cs="Arial"/>
          <w:sz w:val="20"/>
          <w:szCs w:val="20"/>
        </w:rPr>
        <w:t>Termin składania ofert upływa w dniu</w:t>
      </w:r>
      <w:r w:rsidRPr="001B6F50">
        <w:rPr>
          <w:rFonts w:cs="Arial"/>
          <w:color w:val="C00000"/>
          <w:sz w:val="20"/>
          <w:szCs w:val="20"/>
        </w:rPr>
        <w:t xml:space="preserve">: </w:t>
      </w:r>
      <w:r w:rsidR="00460267" w:rsidRPr="001B6F50">
        <w:rPr>
          <w:rFonts w:cs="Arial"/>
          <w:b/>
          <w:color w:val="C00000"/>
          <w:sz w:val="20"/>
          <w:szCs w:val="20"/>
        </w:rPr>
        <w:t xml:space="preserve">16 </w:t>
      </w:r>
      <w:r w:rsidR="0088364D" w:rsidRPr="001B6F50">
        <w:rPr>
          <w:rFonts w:cs="Arial"/>
          <w:b/>
          <w:color w:val="C00000"/>
          <w:sz w:val="20"/>
          <w:szCs w:val="20"/>
        </w:rPr>
        <w:t xml:space="preserve"> sierpnia 2017 </w:t>
      </w:r>
      <w:r w:rsidR="00460267" w:rsidRPr="001B6F50">
        <w:rPr>
          <w:rFonts w:cs="Arial"/>
          <w:b/>
          <w:color w:val="C00000"/>
          <w:sz w:val="20"/>
          <w:szCs w:val="20"/>
        </w:rPr>
        <w:t>o godz. 12.0</w:t>
      </w:r>
      <w:r w:rsidRPr="001B6F50">
        <w:rPr>
          <w:rFonts w:cs="Arial"/>
          <w:b/>
          <w:color w:val="C00000"/>
          <w:sz w:val="20"/>
          <w:szCs w:val="20"/>
        </w:rPr>
        <w:t>0.</w:t>
      </w:r>
      <w:r w:rsidR="00821E86" w:rsidRPr="001B6F50">
        <w:rPr>
          <w:rFonts w:cs="Arial"/>
          <w:b/>
          <w:color w:val="C00000"/>
          <w:sz w:val="20"/>
          <w:szCs w:val="20"/>
        </w:rPr>
        <w:t xml:space="preserve"> </w:t>
      </w:r>
    </w:p>
    <w:p w:rsidR="00DA1C22" w:rsidRPr="001B6F50" w:rsidRDefault="005069B2" w:rsidP="001B6F50">
      <w:pPr>
        <w:pStyle w:val="Bezodstpw"/>
        <w:numPr>
          <w:ilvl w:val="0"/>
          <w:numId w:val="20"/>
        </w:numPr>
        <w:spacing w:line="276" w:lineRule="auto"/>
        <w:jc w:val="both"/>
        <w:rPr>
          <w:rFonts w:cs="Arial"/>
          <w:sz w:val="20"/>
          <w:szCs w:val="20"/>
        </w:rPr>
      </w:pPr>
      <w:r w:rsidRPr="001B6F50">
        <w:rPr>
          <w:rFonts w:cs="Arial"/>
          <w:i/>
          <w:sz w:val="20"/>
          <w:szCs w:val="20"/>
        </w:rPr>
        <w:t>Zamawiający</w:t>
      </w:r>
      <w:r w:rsidRPr="001B6F50">
        <w:rPr>
          <w:rFonts w:cs="Arial"/>
          <w:sz w:val="20"/>
          <w:szCs w:val="20"/>
        </w:rPr>
        <w:t xml:space="preserve"> może przedłużyć określony w pkt. 4</w:t>
      </w:r>
      <w:r w:rsidRPr="001B6F50">
        <w:rPr>
          <w:rFonts w:cs="Arial"/>
          <w:color w:val="0000FF"/>
          <w:sz w:val="20"/>
          <w:szCs w:val="20"/>
        </w:rPr>
        <w:t>.</w:t>
      </w:r>
      <w:r w:rsidRPr="001B6F50">
        <w:rPr>
          <w:rFonts w:cs="Arial"/>
          <w:sz w:val="20"/>
          <w:szCs w:val="20"/>
        </w:rPr>
        <w:t xml:space="preserve"> termin składania ofert w celu umożliwienia </w:t>
      </w:r>
      <w:r w:rsidRPr="001B6F50">
        <w:rPr>
          <w:rFonts w:cs="Arial"/>
          <w:i/>
          <w:sz w:val="20"/>
          <w:szCs w:val="20"/>
        </w:rPr>
        <w:t>Wykonawcom</w:t>
      </w:r>
      <w:r w:rsidRPr="001B6F50">
        <w:rPr>
          <w:rFonts w:cs="Arial"/>
          <w:sz w:val="20"/>
          <w:szCs w:val="20"/>
        </w:rPr>
        <w:t xml:space="preserve"> uwzględnienia w przygotowanych ofertach otrzymanych  wyjaśnień lub zmian. W tym przypadku wszelkie prawa i zobowiązania </w:t>
      </w:r>
      <w:r w:rsidRPr="001B6F50">
        <w:rPr>
          <w:rFonts w:cs="Arial"/>
          <w:i/>
          <w:sz w:val="20"/>
          <w:szCs w:val="20"/>
        </w:rPr>
        <w:t>Zamawiającego</w:t>
      </w:r>
      <w:r w:rsidRPr="001B6F50">
        <w:rPr>
          <w:rFonts w:cs="Arial"/>
          <w:sz w:val="20"/>
          <w:szCs w:val="20"/>
        </w:rPr>
        <w:t xml:space="preserve"> i </w:t>
      </w:r>
      <w:r w:rsidRPr="001B6F50">
        <w:rPr>
          <w:rFonts w:cs="Arial"/>
          <w:i/>
          <w:sz w:val="20"/>
          <w:szCs w:val="20"/>
        </w:rPr>
        <w:t>Wykonawcy</w:t>
      </w:r>
      <w:r w:rsidRPr="001B6F50">
        <w:rPr>
          <w:rFonts w:cs="Arial"/>
          <w:sz w:val="20"/>
          <w:szCs w:val="20"/>
        </w:rPr>
        <w:t xml:space="preserve"> odnośnie wcześniej ustalonego terminu będą podlegały nowemu terminowi,  z wyłączeniem terminu składania wniosku o wyjaśnienie treści Specyfikacji Istotnych Warunków Zamówienia – przedłużenie terminu składania ofert nie ma wpływu na bieg tego terminu.</w:t>
      </w:r>
    </w:p>
    <w:p w:rsidR="005069B2" w:rsidRPr="001B6F50" w:rsidRDefault="00A82C8E" w:rsidP="001B6F50">
      <w:pPr>
        <w:pStyle w:val="Bezodstpw"/>
        <w:numPr>
          <w:ilvl w:val="0"/>
          <w:numId w:val="20"/>
        </w:numPr>
        <w:spacing w:line="276" w:lineRule="auto"/>
        <w:rPr>
          <w:rFonts w:cs="Arial"/>
          <w:sz w:val="20"/>
          <w:szCs w:val="20"/>
        </w:rPr>
      </w:pPr>
      <w:r w:rsidRPr="001B6F50">
        <w:rPr>
          <w:rFonts w:cs="Arial"/>
          <w:sz w:val="20"/>
          <w:szCs w:val="20"/>
        </w:rPr>
        <w:t>O</w:t>
      </w:r>
      <w:r w:rsidR="005069B2" w:rsidRPr="001B6F50">
        <w:rPr>
          <w:rFonts w:cs="Arial"/>
          <w:sz w:val="20"/>
          <w:szCs w:val="20"/>
        </w:rPr>
        <w:t xml:space="preserve">ferty otrzymane przez </w:t>
      </w:r>
      <w:r w:rsidR="005069B2" w:rsidRPr="001B6F50">
        <w:rPr>
          <w:rFonts w:cs="Arial"/>
          <w:i/>
          <w:sz w:val="20"/>
          <w:szCs w:val="20"/>
        </w:rPr>
        <w:t>Zamawiającego</w:t>
      </w:r>
      <w:r w:rsidR="005069B2" w:rsidRPr="001B6F50">
        <w:rPr>
          <w:rFonts w:cs="Arial"/>
          <w:sz w:val="20"/>
          <w:szCs w:val="20"/>
        </w:rPr>
        <w:t xml:space="preserve"> po terminie składania ofert nie będą rozpatrywane. Oferty, które wpłynęły po terminie</w:t>
      </w:r>
      <w:r w:rsidR="005069B2" w:rsidRPr="001B6F50">
        <w:rPr>
          <w:rFonts w:cs="Arial"/>
          <w:i/>
          <w:sz w:val="20"/>
          <w:szCs w:val="20"/>
        </w:rPr>
        <w:t xml:space="preserve"> Zamawiający</w:t>
      </w:r>
      <w:r w:rsidR="005069B2" w:rsidRPr="001B6F50">
        <w:rPr>
          <w:rFonts w:cs="Arial"/>
          <w:sz w:val="20"/>
          <w:szCs w:val="20"/>
        </w:rPr>
        <w:t xml:space="preserve"> zwróci bez otwierania, chyba że otwarcie ofert będzie konieczne w celu powzięcia informacji o nazwie i/lub adresie </w:t>
      </w:r>
      <w:r w:rsidR="005069B2" w:rsidRPr="001B6F50">
        <w:rPr>
          <w:rFonts w:cs="Arial"/>
          <w:i/>
          <w:sz w:val="20"/>
          <w:szCs w:val="20"/>
        </w:rPr>
        <w:t>Wykonawcy,</w:t>
      </w:r>
      <w:r w:rsidR="005069B2" w:rsidRPr="001B6F50">
        <w:rPr>
          <w:rFonts w:cs="Arial"/>
          <w:sz w:val="20"/>
          <w:szCs w:val="20"/>
        </w:rPr>
        <w:t xml:space="preserve"> który złożył ofertę po terminie.</w:t>
      </w:r>
    </w:p>
    <w:p w:rsidR="005069B2" w:rsidRPr="001B6F50" w:rsidRDefault="005069B2" w:rsidP="001B6F50">
      <w:pPr>
        <w:pStyle w:val="Bezodstpw"/>
        <w:numPr>
          <w:ilvl w:val="0"/>
          <w:numId w:val="20"/>
        </w:numPr>
        <w:spacing w:line="276" w:lineRule="auto"/>
        <w:rPr>
          <w:rFonts w:cs="Arial"/>
          <w:sz w:val="20"/>
          <w:szCs w:val="20"/>
        </w:rPr>
      </w:pPr>
      <w:r w:rsidRPr="001B6F50">
        <w:rPr>
          <w:rFonts w:cs="Arial"/>
          <w:sz w:val="20"/>
          <w:szCs w:val="20"/>
        </w:rPr>
        <w:t>Za ofertę, która wpłynęła w terminie uważa się ofertę, która w wyznaczonym czasie znajdzie się w wyznaczonym przez Z</w:t>
      </w:r>
      <w:r w:rsidRPr="001B6F50">
        <w:rPr>
          <w:rFonts w:cs="Arial"/>
          <w:i/>
          <w:sz w:val="20"/>
          <w:szCs w:val="20"/>
        </w:rPr>
        <w:t>amawiającego</w:t>
      </w:r>
      <w:r w:rsidRPr="001B6F50">
        <w:rPr>
          <w:rFonts w:cs="Arial"/>
          <w:sz w:val="20"/>
          <w:szCs w:val="20"/>
        </w:rPr>
        <w:t xml:space="preserve"> miejscu.</w:t>
      </w:r>
    </w:p>
    <w:p w:rsidR="005069B2" w:rsidRPr="001B6F50" w:rsidRDefault="005069B2" w:rsidP="001B6F50">
      <w:pPr>
        <w:pStyle w:val="Bezodstpw"/>
        <w:numPr>
          <w:ilvl w:val="0"/>
          <w:numId w:val="20"/>
        </w:numPr>
        <w:spacing w:line="276" w:lineRule="auto"/>
        <w:rPr>
          <w:rFonts w:cs="Arial"/>
          <w:b/>
          <w:sz w:val="20"/>
          <w:szCs w:val="20"/>
        </w:rPr>
      </w:pPr>
      <w:r w:rsidRPr="001B6F50">
        <w:rPr>
          <w:rFonts w:cs="Arial"/>
          <w:sz w:val="20"/>
          <w:szCs w:val="20"/>
        </w:rPr>
        <w:t xml:space="preserve">Każdy </w:t>
      </w:r>
      <w:r w:rsidRPr="001B6F50">
        <w:rPr>
          <w:rFonts w:cs="Arial"/>
          <w:i/>
          <w:sz w:val="20"/>
          <w:szCs w:val="20"/>
        </w:rPr>
        <w:t>Wykonawca</w:t>
      </w:r>
      <w:r w:rsidRPr="001B6F50">
        <w:rPr>
          <w:rFonts w:cs="Arial"/>
          <w:sz w:val="20"/>
          <w:szCs w:val="20"/>
        </w:rPr>
        <w:t xml:space="preserve"> przedstawi</w:t>
      </w:r>
      <w:r w:rsidRPr="001B6F50">
        <w:rPr>
          <w:rFonts w:cs="Arial"/>
          <w:b/>
          <w:sz w:val="20"/>
          <w:szCs w:val="20"/>
        </w:rPr>
        <w:t xml:space="preserve"> tylko jedną ofertę.</w:t>
      </w:r>
    </w:p>
    <w:p w:rsidR="008F04BE" w:rsidRPr="001B6F50" w:rsidRDefault="005069B2" w:rsidP="001B6F50">
      <w:pPr>
        <w:pStyle w:val="Bezodstpw"/>
        <w:numPr>
          <w:ilvl w:val="0"/>
          <w:numId w:val="20"/>
        </w:numPr>
        <w:spacing w:line="276" w:lineRule="auto"/>
        <w:rPr>
          <w:rFonts w:cs="Arial"/>
          <w:b/>
          <w:sz w:val="20"/>
          <w:szCs w:val="20"/>
        </w:rPr>
      </w:pPr>
      <w:r w:rsidRPr="001B6F50">
        <w:rPr>
          <w:rFonts w:cs="Arial"/>
          <w:sz w:val="20"/>
          <w:szCs w:val="20"/>
        </w:rPr>
        <w:lastRenderedPageBreak/>
        <w:t xml:space="preserve">Zaleca się, aby </w:t>
      </w:r>
      <w:r w:rsidRPr="001B6F50">
        <w:rPr>
          <w:rFonts w:cs="Arial"/>
          <w:i/>
          <w:sz w:val="20"/>
          <w:szCs w:val="20"/>
        </w:rPr>
        <w:t>Wykonawca</w:t>
      </w:r>
      <w:r w:rsidRPr="001B6F50">
        <w:rPr>
          <w:rFonts w:cs="Arial"/>
          <w:sz w:val="20"/>
          <w:szCs w:val="20"/>
        </w:rPr>
        <w:t xml:space="preserve"> zdobył wszelkie informacje, które mogą być konieczne do przygotowania oferty. Kompletna Specyfikacja zamówienia została opublikowana na stronie internetowej Zamawiającego: </w:t>
      </w:r>
      <w:hyperlink r:id="rId15" w:history="1">
        <w:r w:rsidRPr="001B6F50">
          <w:rPr>
            <w:rStyle w:val="Hipercze"/>
            <w:rFonts w:cs="Arial"/>
            <w:sz w:val="20"/>
            <w:szCs w:val="20"/>
          </w:rPr>
          <w:t>www.zuws.pl</w:t>
        </w:r>
      </w:hyperlink>
      <w:r w:rsidRPr="001B6F50">
        <w:rPr>
          <w:rFonts w:cs="Arial"/>
          <w:sz w:val="20"/>
          <w:szCs w:val="20"/>
        </w:rPr>
        <w:t xml:space="preserve"> </w:t>
      </w:r>
    </w:p>
    <w:p w:rsidR="00932575" w:rsidRPr="001B6F50" w:rsidRDefault="008F04BE" w:rsidP="001B6F50">
      <w:pPr>
        <w:pStyle w:val="Bezodstpw"/>
        <w:numPr>
          <w:ilvl w:val="0"/>
          <w:numId w:val="20"/>
        </w:numPr>
        <w:tabs>
          <w:tab w:val="num" w:pos="1080"/>
        </w:tabs>
        <w:spacing w:line="276" w:lineRule="auto"/>
        <w:rPr>
          <w:rFonts w:cs="Arial"/>
          <w:b/>
          <w:sz w:val="20"/>
          <w:szCs w:val="20"/>
        </w:rPr>
      </w:pPr>
      <w:r w:rsidRPr="001B6F50">
        <w:rPr>
          <w:rFonts w:cs="Arial"/>
          <w:sz w:val="20"/>
          <w:szCs w:val="20"/>
        </w:rPr>
        <w:t xml:space="preserve">Wszelkie koszty związane ze sporządzeniem oraz złożeniem oferty ponosi </w:t>
      </w:r>
      <w:r w:rsidRPr="001B6F50">
        <w:rPr>
          <w:rFonts w:cs="Arial"/>
          <w:i/>
          <w:sz w:val="20"/>
          <w:szCs w:val="20"/>
        </w:rPr>
        <w:t>Wykonawca</w:t>
      </w:r>
      <w:r w:rsidRPr="001B6F50">
        <w:rPr>
          <w:rFonts w:cs="Arial"/>
          <w:sz w:val="20"/>
          <w:szCs w:val="20"/>
        </w:rPr>
        <w:t>.</w:t>
      </w:r>
    </w:p>
    <w:p w:rsidR="00932575" w:rsidRPr="001B6F50" w:rsidRDefault="00932575" w:rsidP="001B6F50">
      <w:pPr>
        <w:pStyle w:val="Bezodstpw"/>
        <w:numPr>
          <w:ilvl w:val="0"/>
          <w:numId w:val="20"/>
        </w:numPr>
        <w:tabs>
          <w:tab w:val="num" w:pos="1080"/>
        </w:tabs>
        <w:spacing w:line="276" w:lineRule="auto"/>
        <w:jc w:val="both"/>
        <w:rPr>
          <w:rFonts w:cs="Arial"/>
          <w:b/>
          <w:sz w:val="20"/>
          <w:szCs w:val="20"/>
        </w:rPr>
      </w:pPr>
      <w:r w:rsidRPr="001B6F50">
        <w:rPr>
          <w:rFonts w:cs="Arial"/>
          <w:sz w:val="20"/>
          <w:szCs w:val="20"/>
        </w:rPr>
        <w:t>Jeśli oferta zawiera informacje stanowiące tajemnic</w:t>
      </w:r>
      <w:r w:rsidR="00AF7E58" w:rsidRPr="001B6F50">
        <w:rPr>
          <w:rFonts w:cs="Arial"/>
          <w:sz w:val="20"/>
          <w:szCs w:val="20"/>
        </w:rPr>
        <w:t xml:space="preserve">ę </w:t>
      </w:r>
      <w:r w:rsidRPr="001B6F50">
        <w:rPr>
          <w:rFonts w:cs="Arial"/>
          <w:sz w:val="20"/>
          <w:szCs w:val="20"/>
        </w:rPr>
        <w:t xml:space="preserve">przedsiębiorstwa w rozumieniu ustawy o zwalczaniu nieuczciwej konkurencji (Dz. U. nr 47/1993 poz. 211 z p. zm.) </w:t>
      </w:r>
      <w:r w:rsidRPr="001B6F50">
        <w:rPr>
          <w:rFonts w:cs="Arial"/>
          <w:i/>
          <w:sz w:val="20"/>
          <w:szCs w:val="20"/>
        </w:rPr>
        <w:t>Wykonawca</w:t>
      </w:r>
      <w:r w:rsidRPr="001B6F50">
        <w:rPr>
          <w:rFonts w:cs="Arial"/>
          <w:sz w:val="20"/>
          <w:szCs w:val="20"/>
        </w:rPr>
        <w:t xml:space="preserve"> powinien złożyć stosowne oświadczenie na formularzu </w:t>
      </w:r>
      <w:r w:rsidR="009C4FA2" w:rsidRPr="001B6F50">
        <w:rPr>
          <w:rFonts w:cs="Arial"/>
          <w:sz w:val="20"/>
          <w:szCs w:val="20"/>
        </w:rPr>
        <w:t>O</w:t>
      </w:r>
      <w:r w:rsidRPr="001B6F50">
        <w:rPr>
          <w:rFonts w:cs="Arial"/>
          <w:sz w:val="20"/>
          <w:szCs w:val="20"/>
        </w:rPr>
        <w:t xml:space="preserve">ferty. W przeciwnym wypadku cała </w:t>
      </w:r>
      <w:r w:rsidR="009C4FA2" w:rsidRPr="001B6F50">
        <w:rPr>
          <w:rFonts w:cs="Arial"/>
          <w:sz w:val="20"/>
          <w:szCs w:val="20"/>
        </w:rPr>
        <w:t>O</w:t>
      </w:r>
      <w:r w:rsidRPr="001B6F50">
        <w:rPr>
          <w:rFonts w:cs="Arial"/>
          <w:sz w:val="20"/>
          <w:szCs w:val="20"/>
        </w:rPr>
        <w:t xml:space="preserve">ferta może zostać ujawniona.  </w:t>
      </w:r>
    </w:p>
    <w:p w:rsidR="00932575" w:rsidRPr="001B6F50" w:rsidRDefault="00932575" w:rsidP="001B6F50">
      <w:pPr>
        <w:pStyle w:val="Bezodstpw"/>
        <w:numPr>
          <w:ilvl w:val="0"/>
          <w:numId w:val="20"/>
        </w:numPr>
        <w:tabs>
          <w:tab w:val="num" w:pos="1080"/>
        </w:tabs>
        <w:spacing w:line="276" w:lineRule="auto"/>
        <w:jc w:val="both"/>
        <w:rPr>
          <w:rFonts w:cs="Arial"/>
          <w:b/>
          <w:sz w:val="20"/>
          <w:szCs w:val="20"/>
        </w:rPr>
      </w:pPr>
      <w:r w:rsidRPr="001B6F50">
        <w:rPr>
          <w:rFonts w:cs="Arial"/>
          <w:i/>
          <w:sz w:val="20"/>
          <w:szCs w:val="20"/>
        </w:rPr>
        <w:t>Zamawiający</w:t>
      </w:r>
      <w:r w:rsidRPr="001B6F50">
        <w:rPr>
          <w:rFonts w:cs="Arial"/>
          <w:sz w:val="20"/>
          <w:szCs w:val="20"/>
        </w:rPr>
        <w:t xml:space="preserve"> zaleca aby informacje zastrzeżone jako tajemnica przedsiębiorstwa były przez </w:t>
      </w:r>
      <w:r w:rsidRPr="001B6F50">
        <w:rPr>
          <w:rFonts w:cs="Arial"/>
          <w:i/>
          <w:sz w:val="20"/>
          <w:szCs w:val="20"/>
        </w:rPr>
        <w:t>Wykonawcę</w:t>
      </w:r>
      <w:r w:rsidRPr="001B6F50">
        <w:rPr>
          <w:rFonts w:cs="Arial"/>
          <w:sz w:val="20"/>
          <w:szCs w:val="20"/>
        </w:rPr>
        <w:t xml:space="preserve"> stosownie oznakowane i oddzielone od pozostałych, jawnych elementów oferty.</w:t>
      </w:r>
    </w:p>
    <w:p w:rsidR="00AA28F2" w:rsidRPr="001B6F50" w:rsidRDefault="005401ED" w:rsidP="001B6F50">
      <w:pPr>
        <w:pStyle w:val="Bezodstpw"/>
        <w:numPr>
          <w:ilvl w:val="0"/>
          <w:numId w:val="20"/>
        </w:numPr>
        <w:tabs>
          <w:tab w:val="num" w:pos="1080"/>
        </w:tabs>
        <w:spacing w:line="276" w:lineRule="auto"/>
        <w:jc w:val="both"/>
        <w:rPr>
          <w:rFonts w:cs="Arial"/>
          <w:sz w:val="20"/>
          <w:szCs w:val="20"/>
        </w:rPr>
      </w:pPr>
      <w:r w:rsidRPr="001B6F50">
        <w:rPr>
          <w:rFonts w:cs="Arial"/>
          <w:sz w:val="20"/>
          <w:szCs w:val="20"/>
        </w:rPr>
        <w:t xml:space="preserve">Nie ujawnia się informacji stanowiących tajemnicę przedsiębiorstwa w rozumieniu przepisów o zwalczaniu nieuczciwej konkurencji, jeżeli </w:t>
      </w:r>
      <w:r w:rsidR="001E0F57" w:rsidRPr="001B6F50">
        <w:rPr>
          <w:rFonts w:cs="Arial"/>
          <w:sz w:val="20"/>
          <w:szCs w:val="20"/>
        </w:rPr>
        <w:t>W</w:t>
      </w:r>
      <w:r w:rsidRPr="001B6F50">
        <w:rPr>
          <w:rFonts w:cs="Arial"/>
          <w:sz w:val="20"/>
          <w:szCs w:val="20"/>
        </w:rPr>
        <w:t>ykonawca, nie później niż w terminie składania ofert, zastrzegł, że nie mogą być one udostępniane oraz wykazał, iż zastrzeżone informacje stanowią tajemnicę przedsiębiorstwa. Wykonawca nie może zastrzec informacji, o których mowa w art. 86 ust. 4. w tym: nazwy (firmy) oraz adresy wykonawców, a także informacje dotyczące ceny, terminu wykonania zamówienia, okresu gwarancji i warunków płatności zawartych w ofertach.</w:t>
      </w:r>
    </w:p>
    <w:p w:rsidR="00B433F3" w:rsidRPr="001B6F50" w:rsidRDefault="009B5F5F" w:rsidP="001B6F50">
      <w:pPr>
        <w:pStyle w:val="Nagwek1"/>
        <w:numPr>
          <w:ilvl w:val="0"/>
          <w:numId w:val="48"/>
        </w:numPr>
        <w:rPr>
          <w:rFonts w:asciiTheme="minorHAnsi" w:hAnsiTheme="minorHAnsi"/>
        </w:rPr>
      </w:pPr>
      <w:r w:rsidRPr="001B6F50">
        <w:rPr>
          <w:rFonts w:asciiTheme="minorHAnsi" w:hAnsiTheme="minorHAnsi"/>
        </w:rPr>
        <w:t xml:space="preserve"> </w:t>
      </w:r>
      <w:bookmarkStart w:id="58" w:name="_Toc486248915"/>
      <w:r w:rsidR="00B433F3" w:rsidRPr="001B6F50">
        <w:rPr>
          <w:rFonts w:asciiTheme="minorHAnsi" w:hAnsiTheme="minorHAnsi"/>
        </w:rPr>
        <w:t>Opis sposobu obliczenia ceny;</w:t>
      </w:r>
      <w:bookmarkEnd w:id="58"/>
      <w:r w:rsidR="00B433F3" w:rsidRPr="001B6F50">
        <w:rPr>
          <w:rFonts w:asciiTheme="minorHAnsi" w:hAnsiTheme="minorHAnsi"/>
        </w:rPr>
        <w:t xml:space="preserve"> </w:t>
      </w:r>
    </w:p>
    <w:p w:rsidR="00401764" w:rsidRPr="001B6F50" w:rsidRDefault="00401764" w:rsidP="001B6F50">
      <w:pPr>
        <w:pStyle w:val="Nagwek2"/>
        <w:numPr>
          <w:ilvl w:val="1"/>
          <w:numId w:val="48"/>
        </w:numPr>
        <w:rPr>
          <w:rFonts w:asciiTheme="minorHAnsi" w:hAnsiTheme="minorHAnsi"/>
        </w:rPr>
      </w:pPr>
      <w:bookmarkStart w:id="59" w:name="_Toc486248916"/>
      <w:r w:rsidRPr="001B6F50">
        <w:rPr>
          <w:rFonts w:asciiTheme="minorHAnsi" w:hAnsiTheme="minorHAnsi"/>
        </w:rPr>
        <w:t>Zasady ogólne  kalkulacji Wynagrodzenia Wykonawcy</w:t>
      </w:r>
      <w:bookmarkEnd w:id="59"/>
    </w:p>
    <w:p w:rsidR="00401764" w:rsidRPr="001B6F50" w:rsidRDefault="00401764" w:rsidP="001B6F50">
      <w:pPr>
        <w:pStyle w:val="Tekstpodstawowy"/>
        <w:numPr>
          <w:ilvl w:val="0"/>
          <w:numId w:val="27"/>
        </w:numPr>
        <w:tabs>
          <w:tab w:val="left" w:pos="426"/>
        </w:tabs>
        <w:suppressAutoHyphens w:val="0"/>
        <w:spacing w:after="60" w:line="276" w:lineRule="auto"/>
        <w:ind w:left="709" w:hanging="709"/>
        <w:jc w:val="both"/>
        <w:rPr>
          <w:rFonts w:asciiTheme="minorHAnsi" w:hAnsiTheme="minorHAnsi" w:cs="Arial"/>
          <w:sz w:val="20"/>
        </w:rPr>
      </w:pPr>
      <w:r w:rsidRPr="001B6F50">
        <w:rPr>
          <w:rFonts w:asciiTheme="minorHAnsi" w:hAnsiTheme="minorHAnsi" w:cs="Arial"/>
          <w:sz w:val="20"/>
        </w:rPr>
        <w:t xml:space="preserve">Cena określona przez </w:t>
      </w:r>
      <w:r w:rsidRPr="001B6F50">
        <w:rPr>
          <w:rFonts w:asciiTheme="minorHAnsi" w:hAnsiTheme="minorHAnsi" w:cs="Arial"/>
          <w:iCs/>
          <w:sz w:val="20"/>
        </w:rPr>
        <w:t>Wykonawcę</w:t>
      </w:r>
      <w:r w:rsidRPr="001B6F50">
        <w:rPr>
          <w:rFonts w:asciiTheme="minorHAnsi" w:hAnsiTheme="minorHAnsi" w:cs="Arial"/>
          <w:sz w:val="20"/>
        </w:rPr>
        <w:t xml:space="preserve"> w ofercie będzie ceną </w:t>
      </w:r>
      <w:r w:rsidR="009C4FA2" w:rsidRPr="001B6F50">
        <w:rPr>
          <w:rFonts w:asciiTheme="minorHAnsi" w:hAnsiTheme="minorHAnsi" w:cs="Arial"/>
          <w:sz w:val="20"/>
        </w:rPr>
        <w:t>ryczałtową</w:t>
      </w:r>
      <w:r w:rsidRPr="001B6F50">
        <w:rPr>
          <w:rFonts w:asciiTheme="minorHAnsi" w:hAnsiTheme="minorHAnsi" w:cs="Arial"/>
          <w:b/>
          <w:bCs/>
          <w:sz w:val="20"/>
        </w:rPr>
        <w:t>.</w:t>
      </w:r>
    </w:p>
    <w:p w:rsidR="009C4FA2" w:rsidRPr="001B6F50" w:rsidRDefault="009C4FA2" w:rsidP="001B6F50">
      <w:pPr>
        <w:pStyle w:val="Tekstpodstawowy"/>
        <w:numPr>
          <w:ilvl w:val="0"/>
          <w:numId w:val="27"/>
        </w:numPr>
        <w:tabs>
          <w:tab w:val="left" w:pos="426"/>
        </w:tabs>
        <w:suppressAutoHyphens w:val="0"/>
        <w:spacing w:after="60" w:line="276" w:lineRule="auto"/>
        <w:ind w:left="426" w:hanging="426"/>
        <w:jc w:val="both"/>
        <w:rPr>
          <w:rFonts w:asciiTheme="minorHAnsi" w:hAnsiTheme="minorHAnsi" w:cs="Arial"/>
          <w:sz w:val="20"/>
        </w:rPr>
      </w:pPr>
      <w:r w:rsidRPr="001B6F50">
        <w:rPr>
          <w:rFonts w:asciiTheme="minorHAnsi" w:hAnsiTheme="minorHAnsi" w:cs="Arial"/>
          <w:bCs/>
          <w:sz w:val="20"/>
        </w:rPr>
        <w:t xml:space="preserve">W kalkulacji wynagrodzenia należy uwzględnić </w:t>
      </w:r>
      <w:r w:rsidR="00777894" w:rsidRPr="001B6F50">
        <w:rPr>
          <w:rFonts w:asciiTheme="minorHAnsi" w:hAnsiTheme="minorHAnsi" w:cs="Arial"/>
          <w:bCs/>
          <w:sz w:val="20"/>
        </w:rPr>
        <w:t xml:space="preserve">dopuszczenie przez Zamawiającego płatności częściowych w następującej proporcji, po </w:t>
      </w:r>
      <w:r w:rsidR="00F263F0" w:rsidRPr="001B6F50">
        <w:rPr>
          <w:rFonts w:asciiTheme="minorHAnsi" w:hAnsiTheme="minorHAnsi" w:cs="Arial"/>
          <w:bCs/>
          <w:sz w:val="20"/>
        </w:rPr>
        <w:t>wystąpieniu rezultatu o którym mowa w kolumnie D tabeli poniżej.</w:t>
      </w:r>
    </w:p>
    <w:tbl>
      <w:tblPr>
        <w:tblW w:w="9507" w:type="dxa"/>
        <w:tblInd w:w="61" w:type="dxa"/>
        <w:tblCellMar>
          <w:left w:w="70" w:type="dxa"/>
          <w:right w:w="70" w:type="dxa"/>
        </w:tblCellMar>
        <w:tblLook w:val="04A0" w:firstRow="1" w:lastRow="0" w:firstColumn="1" w:lastColumn="0" w:noHBand="0" w:noVBand="1"/>
      </w:tblPr>
      <w:tblGrid>
        <w:gridCol w:w="1285"/>
        <w:gridCol w:w="4961"/>
        <w:gridCol w:w="993"/>
        <w:gridCol w:w="2268"/>
      </w:tblGrid>
      <w:tr w:rsidR="00821E86" w:rsidRPr="001B6F50" w:rsidTr="004D7CC4">
        <w:trPr>
          <w:trHeight w:val="510"/>
          <w:tblHeader/>
        </w:trPr>
        <w:tc>
          <w:tcPr>
            <w:tcW w:w="1285" w:type="dxa"/>
            <w:tcBorders>
              <w:top w:val="single" w:sz="12" w:space="0" w:color="31849B"/>
              <w:left w:val="single" w:sz="12" w:space="0" w:color="31849B"/>
              <w:bottom w:val="single" w:sz="4" w:space="0" w:color="31849B"/>
              <w:right w:val="single" w:sz="4" w:space="0" w:color="31849B"/>
            </w:tcBorders>
            <w:shd w:val="clear" w:color="auto" w:fill="EEECE1" w:themeFill="background2"/>
            <w:noWrap/>
            <w:vAlign w:val="center"/>
            <w:hideMark/>
          </w:tcPr>
          <w:p w:rsidR="00821E86" w:rsidRPr="001B6F50" w:rsidRDefault="00821E86" w:rsidP="001B6F50">
            <w:pPr>
              <w:spacing w:after="0"/>
              <w:jc w:val="center"/>
              <w:rPr>
                <w:rFonts w:eastAsia="Times New Roman" w:cs="Arial"/>
                <w:color w:val="000000"/>
                <w:sz w:val="20"/>
                <w:szCs w:val="20"/>
              </w:rPr>
            </w:pPr>
            <w:r w:rsidRPr="001B6F50">
              <w:rPr>
                <w:rFonts w:eastAsia="Times New Roman" w:cs="Arial"/>
                <w:color w:val="000000"/>
                <w:sz w:val="20"/>
                <w:szCs w:val="20"/>
              </w:rPr>
              <w:t>Numer płatności</w:t>
            </w:r>
          </w:p>
        </w:tc>
        <w:tc>
          <w:tcPr>
            <w:tcW w:w="4961" w:type="dxa"/>
            <w:tcBorders>
              <w:top w:val="single" w:sz="12" w:space="0" w:color="31849B"/>
              <w:left w:val="nil"/>
              <w:bottom w:val="single" w:sz="4" w:space="0" w:color="31849B"/>
              <w:right w:val="single" w:sz="4" w:space="0" w:color="31849B"/>
            </w:tcBorders>
            <w:shd w:val="clear" w:color="auto" w:fill="EEECE1" w:themeFill="background2"/>
            <w:vAlign w:val="center"/>
            <w:hideMark/>
          </w:tcPr>
          <w:p w:rsidR="00821E86" w:rsidRPr="001B6F50" w:rsidRDefault="00821E86" w:rsidP="001B6F50">
            <w:pPr>
              <w:spacing w:after="0"/>
              <w:jc w:val="center"/>
              <w:rPr>
                <w:rFonts w:eastAsia="Times New Roman" w:cs="Arial"/>
                <w:color w:val="000000"/>
                <w:sz w:val="20"/>
                <w:szCs w:val="20"/>
              </w:rPr>
            </w:pPr>
            <w:r w:rsidRPr="001B6F50">
              <w:rPr>
                <w:rFonts w:eastAsia="Times New Roman" w:cs="Arial"/>
                <w:color w:val="000000"/>
                <w:sz w:val="20"/>
                <w:szCs w:val="20"/>
              </w:rPr>
              <w:t>Kamień milowy realizacji usługi Inżyniera Kontraktu</w:t>
            </w:r>
          </w:p>
        </w:tc>
        <w:tc>
          <w:tcPr>
            <w:tcW w:w="993" w:type="dxa"/>
            <w:tcBorders>
              <w:top w:val="single" w:sz="12" w:space="0" w:color="31849B"/>
              <w:left w:val="nil"/>
              <w:bottom w:val="single" w:sz="4" w:space="0" w:color="31849B"/>
              <w:right w:val="single" w:sz="12" w:space="0" w:color="31849B"/>
            </w:tcBorders>
            <w:shd w:val="clear" w:color="auto" w:fill="EEECE1" w:themeFill="background2"/>
            <w:vAlign w:val="center"/>
            <w:hideMark/>
          </w:tcPr>
          <w:p w:rsidR="00821E86" w:rsidRPr="001B6F50" w:rsidRDefault="00821E86" w:rsidP="001B6F50">
            <w:pPr>
              <w:spacing w:after="0"/>
              <w:jc w:val="center"/>
              <w:rPr>
                <w:rFonts w:eastAsia="Times New Roman" w:cs="Arial"/>
                <w:color w:val="000000"/>
                <w:sz w:val="20"/>
                <w:szCs w:val="20"/>
              </w:rPr>
            </w:pPr>
            <w:r w:rsidRPr="001B6F50">
              <w:rPr>
                <w:rFonts w:eastAsia="Times New Roman" w:cs="Arial"/>
                <w:color w:val="000000"/>
                <w:sz w:val="20"/>
                <w:szCs w:val="20"/>
              </w:rPr>
              <w:t>[%] Ceny ofertowej</w:t>
            </w:r>
          </w:p>
        </w:tc>
        <w:tc>
          <w:tcPr>
            <w:tcW w:w="2268" w:type="dxa"/>
            <w:tcBorders>
              <w:top w:val="single" w:sz="12" w:space="0" w:color="31849B"/>
              <w:left w:val="nil"/>
              <w:bottom w:val="single" w:sz="4" w:space="0" w:color="31849B"/>
              <w:right w:val="single" w:sz="12" w:space="0" w:color="31849B"/>
            </w:tcBorders>
            <w:shd w:val="clear" w:color="auto" w:fill="EEECE1" w:themeFill="background2"/>
          </w:tcPr>
          <w:p w:rsidR="00821E86" w:rsidRPr="001B6F50" w:rsidRDefault="00821E86" w:rsidP="001B6F50">
            <w:pPr>
              <w:spacing w:after="0"/>
              <w:jc w:val="center"/>
              <w:rPr>
                <w:rFonts w:eastAsia="Times New Roman" w:cs="Arial"/>
                <w:color w:val="000000"/>
                <w:sz w:val="20"/>
                <w:szCs w:val="20"/>
              </w:rPr>
            </w:pPr>
            <w:r w:rsidRPr="001B6F50">
              <w:rPr>
                <w:rFonts w:eastAsia="Times New Roman" w:cs="Arial"/>
                <w:color w:val="000000"/>
                <w:sz w:val="20"/>
                <w:szCs w:val="20"/>
              </w:rPr>
              <w:t>Rezultat uprawniający do odbioru częściowego i płatności</w:t>
            </w:r>
          </w:p>
        </w:tc>
      </w:tr>
      <w:tr w:rsidR="00821E86" w:rsidRPr="001B6F50" w:rsidTr="004D7CC4">
        <w:trPr>
          <w:trHeight w:val="156"/>
          <w:tblHeader/>
        </w:trPr>
        <w:tc>
          <w:tcPr>
            <w:tcW w:w="1285" w:type="dxa"/>
            <w:tcBorders>
              <w:top w:val="single" w:sz="12" w:space="0" w:color="31849B"/>
              <w:left w:val="single" w:sz="12" w:space="0" w:color="31849B"/>
              <w:bottom w:val="single" w:sz="4" w:space="0" w:color="31849B"/>
              <w:right w:val="single" w:sz="4" w:space="0" w:color="31849B"/>
            </w:tcBorders>
            <w:shd w:val="clear" w:color="auto" w:fill="DBE5F1" w:themeFill="accent1" w:themeFillTint="33"/>
            <w:noWrap/>
            <w:vAlign w:val="center"/>
            <w:hideMark/>
          </w:tcPr>
          <w:p w:rsidR="00821E86" w:rsidRPr="001B6F50" w:rsidRDefault="00821E86" w:rsidP="001B6F50">
            <w:pPr>
              <w:spacing w:after="0"/>
              <w:jc w:val="center"/>
              <w:rPr>
                <w:rFonts w:eastAsia="Times New Roman" w:cs="Arial"/>
                <w:color w:val="000000"/>
                <w:sz w:val="20"/>
                <w:szCs w:val="20"/>
              </w:rPr>
            </w:pPr>
            <w:r w:rsidRPr="001B6F50">
              <w:rPr>
                <w:rFonts w:eastAsia="Times New Roman" w:cs="Arial"/>
                <w:color w:val="000000"/>
                <w:sz w:val="20"/>
                <w:szCs w:val="20"/>
              </w:rPr>
              <w:t>A</w:t>
            </w:r>
          </w:p>
        </w:tc>
        <w:tc>
          <w:tcPr>
            <w:tcW w:w="4961" w:type="dxa"/>
            <w:tcBorders>
              <w:top w:val="single" w:sz="12" w:space="0" w:color="31849B"/>
              <w:left w:val="nil"/>
              <w:bottom w:val="single" w:sz="4" w:space="0" w:color="31849B"/>
              <w:right w:val="single" w:sz="4" w:space="0" w:color="31849B"/>
            </w:tcBorders>
            <w:shd w:val="clear" w:color="auto" w:fill="DBE5F1" w:themeFill="accent1" w:themeFillTint="33"/>
            <w:vAlign w:val="center"/>
            <w:hideMark/>
          </w:tcPr>
          <w:p w:rsidR="00821E86" w:rsidRPr="001B6F50" w:rsidRDefault="00821E86" w:rsidP="001B6F50">
            <w:pPr>
              <w:spacing w:after="0"/>
              <w:jc w:val="center"/>
              <w:rPr>
                <w:rFonts w:eastAsia="Times New Roman" w:cs="Arial"/>
                <w:color w:val="000000"/>
                <w:sz w:val="20"/>
                <w:szCs w:val="20"/>
              </w:rPr>
            </w:pPr>
            <w:r w:rsidRPr="001B6F50">
              <w:rPr>
                <w:rFonts w:eastAsia="Times New Roman" w:cs="Arial"/>
                <w:color w:val="000000"/>
                <w:sz w:val="20"/>
                <w:szCs w:val="20"/>
              </w:rPr>
              <w:t>B</w:t>
            </w:r>
          </w:p>
        </w:tc>
        <w:tc>
          <w:tcPr>
            <w:tcW w:w="993" w:type="dxa"/>
            <w:tcBorders>
              <w:top w:val="single" w:sz="12" w:space="0" w:color="31849B"/>
              <w:left w:val="nil"/>
              <w:bottom w:val="single" w:sz="4" w:space="0" w:color="31849B"/>
              <w:right w:val="single" w:sz="12" w:space="0" w:color="31849B"/>
            </w:tcBorders>
            <w:shd w:val="clear" w:color="auto" w:fill="DBE5F1" w:themeFill="accent1" w:themeFillTint="33"/>
            <w:vAlign w:val="center"/>
            <w:hideMark/>
          </w:tcPr>
          <w:p w:rsidR="00821E86" w:rsidRPr="001B6F50" w:rsidRDefault="00821E86" w:rsidP="001B6F50">
            <w:pPr>
              <w:spacing w:after="0"/>
              <w:jc w:val="center"/>
              <w:rPr>
                <w:rFonts w:eastAsia="Times New Roman" w:cs="Arial"/>
                <w:color w:val="000000"/>
                <w:sz w:val="20"/>
                <w:szCs w:val="20"/>
              </w:rPr>
            </w:pPr>
            <w:r w:rsidRPr="001B6F50">
              <w:rPr>
                <w:rFonts w:eastAsia="Times New Roman" w:cs="Arial"/>
                <w:color w:val="000000"/>
                <w:sz w:val="20"/>
                <w:szCs w:val="20"/>
              </w:rPr>
              <w:t>C</w:t>
            </w:r>
          </w:p>
        </w:tc>
        <w:tc>
          <w:tcPr>
            <w:tcW w:w="2268" w:type="dxa"/>
            <w:tcBorders>
              <w:top w:val="single" w:sz="12" w:space="0" w:color="31849B"/>
              <w:left w:val="nil"/>
              <w:bottom w:val="single" w:sz="4" w:space="0" w:color="31849B"/>
              <w:right w:val="single" w:sz="12" w:space="0" w:color="31849B"/>
            </w:tcBorders>
            <w:shd w:val="clear" w:color="auto" w:fill="DBE5F1" w:themeFill="accent1" w:themeFillTint="33"/>
          </w:tcPr>
          <w:p w:rsidR="00821E86" w:rsidRPr="001B6F50" w:rsidRDefault="00821E86" w:rsidP="001B6F50">
            <w:pPr>
              <w:spacing w:after="0"/>
              <w:jc w:val="center"/>
              <w:rPr>
                <w:rFonts w:eastAsia="Times New Roman" w:cs="Arial"/>
                <w:color w:val="000000"/>
                <w:sz w:val="20"/>
                <w:szCs w:val="20"/>
              </w:rPr>
            </w:pPr>
            <w:r w:rsidRPr="001B6F50">
              <w:rPr>
                <w:rFonts w:eastAsia="Times New Roman" w:cs="Arial"/>
                <w:color w:val="000000"/>
                <w:sz w:val="20"/>
                <w:szCs w:val="20"/>
              </w:rPr>
              <w:t>D</w:t>
            </w:r>
          </w:p>
        </w:tc>
      </w:tr>
      <w:tr w:rsidR="007C5EB0" w:rsidRPr="001B6F50" w:rsidTr="00CA7415">
        <w:trPr>
          <w:trHeight w:val="510"/>
        </w:trPr>
        <w:tc>
          <w:tcPr>
            <w:tcW w:w="1285" w:type="dxa"/>
            <w:tcBorders>
              <w:top w:val="single" w:sz="12" w:space="0" w:color="31849B"/>
              <w:left w:val="single" w:sz="12" w:space="0" w:color="31849B"/>
              <w:bottom w:val="single" w:sz="4" w:space="0" w:color="31849B"/>
              <w:right w:val="single" w:sz="4" w:space="0" w:color="31849B"/>
            </w:tcBorders>
            <w:shd w:val="clear" w:color="auto" w:fill="auto"/>
            <w:noWrap/>
            <w:vAlign w:val="center"/>
            <w:hideMark/>
          </w:tcPr>
          <w:p w:rsidR="007C5EB0" w:rsidRPr="001B6F50" w:rsidRDefault="007C5EB0" w:rsidP="001B6F50">
            <w:pPr>
              <w:spacing w:after="0"/>
              <w:jc w:val="center"/>
              <w:rPr>
                <w:rFonts w:eastAsia="Times New Roman" w:cs="Arial"/>
                <w:color w:val="000000"/>
                <w:sz w:val="20"/>
                <w:szCs w:val="20"/>
              </w:rPr>
            </w:pPr>
            <w:r w:rsidRPr="001B6F50">
              <w:rPr>
                <w:rFonts w:eastAsia="Times New Roman" w:cs="Arial"/>
                <w:color w:val="000000"/>
                <w:sz w:val="20"/>
                <w:szCs w:val="20"/>
              </w:rPr>
              <w:t>Płatność 1</w:t>
            </w:r>
          </w:p>
        </w:tc>
        <w:tc>
          <w:tcPr>
            <w:tcW w:w="4961" w:type="dxa"/>
            <w:tcBorders>
              <w:top w:val="single" w:sz="12" w:space="0" w:color="31849B"/>
              <w:left w:val="nil"/>
              <w:bottom w:val="single" w:sz="4" w:space="0" w:color="31849B"/>
              <w:right w:val="single" w:sz="4" w:space="0" w:color="31849B"/>
            </w:tcBorders>
            <w:shd w:val="clear" w:color="auto" w:fill="auto"/>
            <w:vAlign w:val="center"/>
            <w:hideMark/>
          </w:tcPr>
          <w:p w:rsidR="007C5EB0" w:rsidRPr="001B6F50" w:rsidRDefault="007C5EB0" w:rsidP="001B6F50">
            <w:pPr>
              <w:spacing w:after="0"/>
              <w:jc w:val="center"/>
              <w:rPr>
                <w:rFonts w:eastAsia="Times New Roman" w:cs="Arial"/>
                <w:color w:val="000000"/>
                <w:sz w:val="20"/>
                <w:szCs w:val="20"/>
              </w:rPr>
            </w:pPr>
            <w:r w:rsidRPr="001B6F50">
              <w:rPr>
                <w:rFonts w:eastAsia="Times New Roman" w:cs="Arial"/>
                <w:color w:val="000000"/>
                <w:sz w:val="20"/>
                <w:szCs w:val="20"/>
              </w:rPr>
              <w:t>Przygotowanie postępowania przetargowego na roboty budowlane:</w:t>
            </w:r>
          </w:p>
        </w:tc>
        <w:tc>
          <w:tcPr>
            <w:tcW w:w="993" w:type="dxa"/>
            <w:tcBorders>
              <w:top w:val="single" w:sz="12" w:space="0" w:color="31849B"/>
              <w:left w:val="nil"/>
              <w:bottom w:val="single" w:sz="4" w:space="0" w:color="31849B"/>
              <w:right w:val="single" w:sz="12" w:space="0" w:color="31849B"/>
            </w:tcBorders>
            <w:shd w:val="clear" w:color="auto" w:fill="auto"/>
            <w:vAlign w:val="bottom"/>
            <w:hideMark/>
          </w:tcPr>
          <w:p w:rsidR="007C5EB0" w:rsidRPr="001B6F50" w:rsidRDefault="007C5EB0" w:rsidP="001B6F50">
            <w:pPr>
              <w:jc w:val="center"/>
              <w:rPr>
                <w:rFonts w:cs="Arial"/>
                <w:b/>
                <w:bCs/>
                <w:color w:val="000000"/>
                <w:sz w:val="20"/>
                <w:szCs w:val="20"/>
              </w:rPr>
            </w:pPr>
            <w:r w:rsidRPr="001B6F50">
              <w:rPr>
                <w:rFonts w:cs="Arial"/>
                <w:b/>
                <w:bCs/>
                <w:color w:val="000000"/>
                <w:sz w:val="20"/>
                <w:szCs w:val="20"/>
              </w:rPr>
              <w:t>5%</w:t>
            </w:r>
          </w:p>
        </w:tc>
        <w:tc>
          <w:tcPr>
            <w:tcW w:w="2268" w:type="dxa"/>
            <w:tcBorders>
              <w:top w:val="single" w:sz="12" w:space="0" w:color="31849B"/>
              <w:left w:val="nil"/>
              <w:bottom w:val="single" w:sz="4" w:space="0" w:color="31849B"/>
              <w:right w:val="single" w:sz="12" w:space="0" w:color="31849B"/>
            </w:tcBorders>
          </w:tcPr>
          <w:p w:rsidR="007C5EB0" w:rsidRPr="001B6F50" w:rsidRDefault="007C5EB0" w:rsidP="001B6F50">
            <w:pPr>
              <w:spacing w:after="0"/>
              <w:jc w:val="center"/>
              <w:rPr>
                <w:rFonts w:eastAsia="Times New Roman" w:cs="Arial"/>
                <w:color w:val="000000"/>
                <w:sz w:val="20"/>
                <w:szCs w:val="20"/>
              </w:rPr>
            </w:pPr>
            <w:r w:rsidRPr="001B6F50">
              <w:rPr>
                <w:rFonts w:eastAsia="Times New Roman" w:cs="Arial"/>
                <w:color w:val="000000"/>
                <w:sz w:val="20"/>
                <w:szCs w:val="20"/>
              </w:rPr>
              <w:t>Zweryfikowany OPZ gotowy do publikacji na stronie postępowania</w:t>
            </w:r>
          </w:p>
        </w:tc>
      </w:tr>
      <w:tr w:rsidR="007C5EB0" w:rsidRPr="001B6F50" w:rsidTr="00CA7415">
        <w:trPr>
          <w:trHeight w:val="510"/>
        </w:trPr>
        <w:tc>
          <w:tcPr>
            <w:tcW w:w="1285" w:type="dxa"/>
            <w:tcBorders>
              <w:top w:val="nil"/>
              <w:left w:val="single" w:sz="12" w:space="0" w:color="31849B"/>
              <w:bottom w:val="single" w:sz="4" w:space="0" w:color="31849B"/>
              <w:right w:val="single" w:sz="4" w:space="0" w:color="31849B"/>
            </w:tcBorders>
            <w:shd w:val="clear" w:color="auto" w:fill="auto"/>
            <w:noWrap/>
            <w:vAlign w:val="center"/>
            <w:hideMark/>
          </w:tcPr>
          <w:p w:rsidR="007C5EB0" w:rsidRPr="001B6F50" w:rsidRDefault="007C5EB0" w:rsidP="001B6F50">
            <w:pPr>
              <w:jc w:val="center"/>
            </w:pPr>
            <w:r w:rsidRPr="001B6F50">
              <w:rPr>
                <w:rFonts w:eastAsia="Times New Roman" w:cs="Arial"/>
                <w:color w:val="000000"/>
                <w:sz w:val="20"/>
                <w:szCs w:val="20"/>
              </w:rPr>
              <w:t>Płatność 2</w:t>
            </w:r>
          </w:p>
        </w:tc>
        <w:tc>
          <w:tcPr>
            <w:tcW w:w="4961" w:type="dxa"/>
            <w:tcBorders>
              <w:top w:val="nil"/>
              <w:left w:val="nil"/>
              <w:bottom w:val="single" w:sz="4" w:space="0" w:color="31849B"/>
              <w:right w:val="single" w:sz="4" w:space="0" w:color="31849B"/>
            </w:tcBorders>
            <w:shd w:val="clear" w:color="auto" w:fill="auto"/>
            <w:vAlign w:val="center"/>
            <w:hideMark/>
          </w:tcPr>
          <w:p w:rsidR="007C5EB0" w:rsidRPr="001B6F50" w:rsidRDefault="007C5EB0" w:rsidP="001B6F50">
            <w:pPr>
              <w:spacing w:after="0"/>
              <w:jc w:val="center"/>
              <w:rPr>
                <w:rFonts w:eastAsia="Times New Roman" w:cs="Arial"/>
                <w:color w:val="000000"/>
                <w:sz w:val="20"/>
                <w:szCs w:val="20"/>
              </w:rPr>
            </w:pPr>
            <w:r w:rsidRPr="001B6F50">
              <w:rPr>
                <w:rFonts w:eastAsia="Times New Roman" w:cs="Arial"/>
                <w:color w:val="000000"/>
                <w:sz w:val="20"/>
                <w:szCs w:val="20"/>
              </w:rPr>
              <w:t>Przeprowadzenie postępowania przetargowego na roboty budowlane aż do podpisywania Umowy na Roboty Budowlane</w:t>
            </w:r>
          </w:p>
        </w:tc>
        <w:tc>
          <w:tcPr>
            <w:tcW w:w="993" w:type="dxa"/>
            <w:tcBorders>
              <w:top w:val="nil"/>
              <w:left w:val="single" w:sz="4" w:space="0" w:color="31849B"/>
              <w:bottom w:val="single" w:sz="4" w:space="0" w:color="31849B"/>
              <w:right w:val="single" w:sz="12" w:space="0" w:color="31849B"/>
            </w:tcBorders>
            <w:shd w:val="clear" w:color="auto" w:fill="auto"/>
            <w:vAlign w:val="bottom"/>
            <w:hideMark/>
          </w:tcPr>
          <w:p w:rsidR="007C5EB0" w:rsidRPr="001B6F50" w:rsidRDefault="007C5EB0" w:rsidP="001B6F50">
            <w:pPr>
              <w:jc w:val="center"/>
              <w:rPr>
                <w:rFonts w:cs="Arial"/>
                <w:b/>
                <w:bCs/>
                <w:color w:val="000000"/>
                <w:sz w:val="20"/>
                <w:szCs w:val="20"/>
              </w:rPr>
            </w:pPr>
            <w:r w:rsidRPr="001B6F50">
              <w:rPr>
                <w:rFonts w:cs="Arial"/>
                <w:b/>
                <w:bCs/>
                <w:color w:val="000000"/>
                <w:sz w:val="20"/>
                <w:szCs w:val="20"/>
              </w:rPr>
              <w:t>10%</w:t>
            </w:r>
          </w:p>
        </w:tc>
        <w:tc>
          <w:tcPr>
            <w:tcW w:w="2268" w:type="dxa"/>
            <w:tcBorders>
              <w:top w:val="nil"/>
              <w:left w:val="single" w:sz="4" w:space="0" w:color="31849B"/>
              <w:bottom w:val="single" w:sz="4" w:space="0" w:color="31849B"/>
              <w:right w:val="single" w:sz="12" w:space="0" w:color="31849B"/>
            </w:tcBorders>
          </w:tcPr>
          <w:p w:rsidR="007C5EB0" w:rsidRPr="001B6F50" w:rsidRDefault="007C5EB0" w:rsidP="001B6F50">
            <w:pPr>
              <w:spacing w:after="0"/>
              <w:jc w:val="center"/>
              <w:rPr>
                <w:rFonts w:eastAsia="Times New Roman" w:cs="Arial"/>
                <w:color w:val="000000"/>
                <w:sz w:val="20"/>
                <w:szCs w:val="20"/>
              </w:rPr>
            </w:pPr>
            <w:r w:rsidRPr="001B6F50">
              <w:rPr>
                <w:rFonts w:eastAsia="Times New Roman" w:cs="Arial"/>
                <w:color w:val="000000"/>
                <w:sz w:val="20"/>
                <w:szCs w:val="20"/>
              </w:rPr>
              <w:t>Podpisanie umowy na roboty budowlane</w:t>
            </w:r>
          </w:p>
        </w:tc>
      </w:tr>
      <w:tr w:rsidR="007C5EB0" w:rsidRPr="001B6F50" w:rsidTr="00CA7415">
        <w:trPr>
          <w:trHeight w:val="675"/>
        </w:trPr>
        <w:tc>
          <w:tcPr>
            <w:tcW w:w="1285" w:type="dxa"/>
            <w:tcBorders>
              <w:top w:val="nil"/>
              <w:left w:val="single" w:sz="12" w:space="0" w:color="31849B"/>
              <w:bottom w:val="single" w:sz="4" w:space="0" w:color="31849B"/>
              <w:right w:val="single" w:sz="4" w:space="0" w:color="31849B"/>
            </w:tcBorders>
            <w:shd w:val="clear" w:color="auto" w:fill="auto"/>
            <w:noWrap/>
            <w:vAlign w:val="center"/>
            <w:hideMark/>
          </w:tcPr>
          <w:p w:rsidR="007C5EB0" w:rsidRPr="001B6F50" w:rsidRDefault="007C5EB0" w:rsidP="001B6F50">
            <w:pPr>
              <w:jc w:val="center"/>
            </w:pPr>
            <w:r w:rsidRPr="001B6F50">
              <w:rPr>
                <w:rFonts w:eastAsia="Times New Roman" w:cs="Arial"/>
                <w:color w:val="000000"/>
                <w:sz w:val="20"/>
                <w:szCs w:val="20"/>
              </w:rPr>
              <w:t>Płatność 3</w:t>
            </w:r>
          </w:p>
        </w:tc>
        <w:tc>
          <w:tcPr>
            <w:tcW w:w="4961" w:type="dxa"/>
            <w:tcBorders>
              <w:top w:val="nil"/>
              <w:left w:val="nil"/>
              <w:bottom w:val="single" w:sz="4" w:space="0" w:color="31849B"/>
              <w:right w:val="single" w:sz="4" w:space="0" w:color="31849B"/>
            </w:tcBorders>
            <w:shd w:val="clear" w:color="auto" w:fill="auto"/>
            <w:vAlign w:val="center"/>
            <w:hideMark/>
          </w:tcPr>
          <w:p w:rsidR="007C5EB0" w:rsidRPr="001B6F50" w:rsidRDefault="007C5EB0" w:rsidP="001B6F50">
            <w:pPr>
              <w:spacing w:after="0"/>
              <w:jc w:val="center"/>
              <w:rPr>
                <w:rFonts w:eastAsia="Times New Roman" w:cs="Arial"/>
                <w:color w:val="000000"/>
                <w:sz w:val="20"/>
                <w:szCs w:val="20"/>
              </w:rPr>
            </w:pPr>
            <w:r w:rsidRPr="001B6F50">
              <w:rPr>
                <w:rFonts w:eastAsia="Times New Roman" w:cs="Arial"/>
                <w:color w:val="000000"/>
                <w:sz w:val="20"/>
                <w:szCs w:val="20"/>
              </w:rPr>
              <w:t>Przekazanie terenu budowy Wykonawcy Robót Budowlanych</w:t>
            </w:r>
          </w:p>
        </w:tc>
        <w:tc>
          <w:tcPr>
            <w:tcW w:w="993" w:type="dxa"/>
            <w:tcBorders>
              <w:top w:val="nil"/>
              <w:left w:val="nil"/>
              <w:bottom w:val="single" w:sz="4" w:space="0" w:color="31849B"/>
              <w:right w:val="single" w:sz="12" w:space="0" w:color="31849B"/>
            </w:tcBorders>
            <w:shd w:val="clear" w:color="auto" w:fill="auto"/>
            <w:vAlign w:val="bottom"/>
            <w:hideMark/>
          </w:tcPr>
          <w:p w:rsidR="007C5EB0" w:rsidRPr="001B6F50" w:rsidRDefault="007C5EB0" w:rsidP="001B6F50">
            <w:pPr>
              <w:jc w:val="center"/>
              <w:rPr>
                <w:rFonts w:cs="Arial"/>
                <w:b/>
                <w:bCs/>
                <w:color w:val="000000"/>
                <w:sz w:val="20"/>
                <w:szCs w:val="20"/>
              </w:rPr>
            </w:pPr>
            <w:r w:rsidRPr="001B6F50">
              <w:rPr>
                <w:rFonts w:cs="Arial"/>
                <w:b/>
                <w:bCs/>
                <w:color w:val="000000"/>
                <w:sz w:val="20"/>
                <w:szCs w:val="20"/>
              </w:rPr>
              <w:t>5%</w:t>
            </w:r>
          </w:p>
        </w:tc>
        <w:tc>
          <w:tcPr>
            <w:tcW w:w="2268" w:type="dxa"/>
            <w:tcBorders>
              <w:top w:val="nil"/>
              <w:left w:val="nil"/>
              <w:bottom w:val="single" w:sz="4" w:space="0" w:color="31849B"/>
              <w:right w:val="single" w:sz="12" w:space="0" w:color="31849B"/>
            </w:tcBorders>
          </w:tcPr>
          <w:p w:rsidR="007C5EB0" w:rsidRPr="001B6F50" w:rsidRDefault="007C5EB0" w:rsidP="001B6F50">
            <w:pPr>
              <w:spacing w:after="0"/>
              <w:jc w:val="center"/>
              <w:rPr>
                <w:rFonts w:eastAsia="Times New Roman" w:cs="Arial"/>
                <w:color w:val="000000"/>
                <w:sz w:val="20"/>
                <w:szCs w:val="20"/>
              </w:rPr>
            </w:pPr>
            <w:r w:rsidRPr="001B6F50">
              <w:rPr>
                <w:rFonts w:eastAsia="Times New Roman" w:cs="Arial"/>
                <w:color w:val="000000"/>
                <w:sz w:val="20"/>
                <w:szCs w:val="20"/>
              </w:rPr>
              <w:t>Przekazanie terenu Budowy Wykonawcy Robót Budowlanych</w:t>
            </w:r>
          </w:p>
        </w:tc>
      </w:tr>
      <w:tr w:rsidR="007C5EB0" w:rsidRPr="001B6F50" w:rsidTr="00CA7415">
        <w:trPr>
          <w:trHeight w:val="765"/>
        </w:trPr>
        <w:tc>
          <w:tcPr>
            <w:tcW w:w="1285" w:type="dxa"/>
            <w:tcBorders>
              <w:top w:val="nil"/>
              <w:left w:val="single" w:sz="12" w:space="0" w:color="31849B"/>
              <w:bottom w:val="single" w:sz="4" w:space="0" w:color="31849B"/>
              <w:right w:val="single" w:sz="4" w:space="0" w:color="31849B"/>
            </w:tcBorders>
            <w:shd w:val="clear" w:color="auto" w:fill="auto"/>
            <w:noWrap/>
            <w:vAlign w:val="center"/>
            <w:hideMark/>
          </w:tcPr>
          <w:p w:rsidR="007C5EB0" w:rsidRPr="001B6F50" w:rsidRDefault="007C5EB0" w:rsidP="001B6F50">
            <w:pPr>
              <w:jc w:val="center"/>
            </w:pPr>
            <w:r w:rsidRPr="001B6F50">
              <w:rPr>
                <w:rFonts w:eastAsia="Times New Roman" w:cs="Arial"/>
                <w:color w:val="000000"/>
                <w:sz w:val="20"/>
                <w:szCs w:val="20"/>
              </w:rPr>
              <w:t>Płatność 4</w:t>
            </w:r>
          </w:p>
        </w:tc>
        <w:tc>
          <w:tcPr>
            <w:tcW w:w="4961" w:type="dxa"/>
            <w:tcBorders>
              <w:top w:val="nil"/>
              <w:left w:val="nil"/>
              <w:bottom w:val="single" w:sz="4" w:space="0" w:color="31849B"/>
              <w:right w:val="single" w:sz="4" w:space="0" w:color="31849B"/>
            </w:tcBorders>
            <w:shd w:val="clear" w:color="auto" w:fill="auto"/>
            <w:vAlign w:val="center"/>
            <w:hideMark/>
          </w:tcPr>
          <w:p w:rsidR="007C5EB0" w:rsidRPr="001B6F50" w:rsidRDefault="007C5EB0" w:rsidP="001B6F50">
            <w:pPr>
              <w:spacing w:after="0"/>
              <w:jc w:val="center"/>
              <w:rPr>
                <w:rFonts w:eastAsia="Times New Roman" w:cs="Arial"/>
                <w:color w:val="000000"/>
                <w:sz w:val="20"/>
                <w:szCs w:val="20"/>
              </w:rPr>
            </w:pPr>
            <w:r w:rsidRPr="001B6F50">
              <w:rPr>
                <w:rFonts w:eastAsia="Times New Roman" w:cs="Arial"/>
                <w:color w:val="000000"/>
                <w:sz w:val="20"/>
                <w:szCs w:val="20"/>
              </w:rPr>
              <w:t>Odbiór pierwszego etapu robót budowlanych według HRP na Roboty Budowlane i wystawienie I Przejściowego Świadectwa Płatności</w:t>
            </w:r>
          </w:p>
        </w:tc>
        <w:tc>
          <w:tcPr>
            <w:tcW w:w="993" w:type="dxa"/>
            <w:tcBorders>
              <w:top w:val="nil"/>
              <w:left w:val="nil"/>
              <w:bottom w:val="single" w:sz="4" w:space="0" w:color="31849B"/>
              <w:right w:val="single" w:sz="12" w:space="0" w:color="31849B"/>
            </w:tcBorders>
            <w:shd w:val="clear" w:color="auto" w:fill="auto"/>
            <w:vAlign w:val="bottom"/>
            <w:hideMark/>
          </w:tcPr>
          <w:p w:rsidR="007C5EB0" w:rsidRPr="001B6F50" w:rsidRDefault="007C5EB0" w:rsidP="001B6F50">
            <w:pPr>
              <w:jc w:val="center"/>
              <w:rPr>
                <w:rFonts w:cs="Arial"/>
                <w:b/>
                <w:bCs/>
                <w:color w:val="000000"/>
                <w:sz w:val="20"/>
                <w:szCs w:val="20"/>
              </w:rPr>
            </w:pPr>
            <w:r w:rsidRPr="001B6F50">
              <w:rPr>
                <w:rFonts w:cs="Arial"/>
                <w:b/>
                <w:bCs/>
                <w:color w:val="000000"/>
                <w:sz w:val="20"/>
                <w:szCs w:val="20"/>
              </w:rPr>
              <w:t>10%</w:t>
            </w:r>
          </w:p>
        </w:tc>
        <w:tc>
          <w:tcPr>
            <w:tcW w:w="2268" w:type="dxa"/>
            <w:tcBorders>
              <w:top w:val="nil"/>
              <w:left w:val="nil"/>
              <w:bottom w:val="single" w:sz="4" w:space="0" w:color="31849B"/>
              <w:right w:val="single" w:sz="12" w:space="0" w:color="31849B"/>
            </w:tcBorders>
          </w:tcPr>
          <w:p w:rsidR="007C5EB0" w:rsidRPr="001B6F50" w:rsidRDefault="007C5EB0" w:rsidP="001B6F50">
            <w:pPr>
              <w:spacing w:after="0"/>
              <w:jc w:val="center"/>
              <w:rPr>
                <w:rFonts w:eastAsia="Times New Roman" w:cs="Arial"/>
                <w:color w:val="000000"/>
                <w:sz w:val="20"/>
                <w:szCs w:val="20"/>
              </w:rPr>
            </w:pPr>
            <w:r w:rsidRPr="001B6F50">
              <w:rPr>
                <w:rFonts w:eastAsia="Times New Roman" w:cs="Arial"/>
                <w:color w:val="000000"/>
                <w:sz w:val="20"/>
                <w:szCs w:val="20"/>
              </w:rPr>
              <w:t>Wystawienie I PŚP</w:t>
            </w:r>
          </w:p>
        </w:tc>
      </w:tr>
      <w:tr w:rsidR="007C5EB0" w:rsidRPr="001B6F50" w:rsidTr="00CA7415">
        <w:trPr>
          <w:trHeight w:val="510"/>
        </w:trPr>
        <w:tc>
          <w:tcPr>
            <w:tcW w:w="1285" w:type="dxa"/>
            <w:tcBorders>
              <w:top w:val="nil"/>
              <w:left w:val="single" w:sz="12" w:space="0" w:color="31849B"/>
              <w:bottom w:val="single" w:sz="4" w:space="0" w:color="31849B"/>
              <w:right w:val="single" w:sz="4" w:space="0" w:color="31849B"/>
            </w:tcBorders>
            <w:shd w:val="clear" w:color="auto" w:fill="auto"/>
            <w:noWrap/>
            <w:vAlign w:val="center"/>
            <w:hideMark/>
          </w:tcPr>
          <w:p w:rsidR="007C5EB0" w:rsidRPr="001B6F50" w:rsidRDefault="007C5EB0" w:rsidP="001B6F50">
            <w:pPr>
              <w:jc w:val="center"/>
            </w:pPr>
            <w:r w:rsidRPr="001B6F50">
              <w:rPr>
                <w:rFonts w:eastAsia="Times New Roman" w:cs="Arial"/>
                <w:color w:val="000000"/>
                <w:sz w:val="20"/>
                <w:szCs w:val="20"/>
              </w:rPr>
              <w:t>Płatności: 5,6,7,8</w:t>
            </w:r>
          </w:p>
        </w:tc>
        <w:tc>
          <w:tcPr>
            <w:tcW w:w="4961" w:type="dxa"/>
            <w:tcBorders>
              <w:top w:val="nil"/>
              <w:left w:val="nil"/>
              <w:bottom w:val="single" w:sz="4" w:space="0" w:color="31849B"/>
              <w:right w:val="single" w:sz="4" w:space="0" w:color="31849B"/>
            </w:tcBorders>
            <w:shd w:val="clear" w:color="auto" w:fill="auto"/>
            <w:vAlign w:val="center"/>
            <w:hideMark/>
          </w:tcPr>
          <w:p w:rsidR="007C5EB0" w:rsidRPr="001B6F50" w:rsidRDefault="007C5EB0" w:rsidP="001B6F50">
            <w:pPr>
              <w:spacing w:after="0"/>
              <w:jc w:val="center"/>
              <w:rPr>
                <w:rFonts w:eastAsia="Times New Roman" w:cs="Arial"/>
                <w:color w:val="000000"/>
                <w:sz w:val="20"/>
                <w:szCs w:val="20"/>
              </w:rPr>
            </w:pPr>
            <w:r w:rsidRPr="001B6F50">
              <w:rPr>
                <w:rFonts w:eastAsia="Times New Roman" w:cs="Arial"/>
                <w:color w:val="000000"/>
                <w:sz w:val="20"/>
                <w:szCs w:val="20"/>
              </w:rPr>
              <w:t>Odbiór  kolejnych robót według HRP od drugiego do ostatniego Przejściowego Świadectwa Płatności</w:t>
            </w:r>
          </w:p>
        </w:tc>
        <w:tc>
          <w:tcPr>
            <w:tcW w:w="993" w:type="dxa"/>
            <w:tcBorders>
              <w:top w:val="nil"/>
              <w:left w:val="nil"/>
              <w:bottom w:val="single" w:sz="4" w:space="0" w:color="31849B"/>
              <w:right w:val="single" w:sz="12" w:space="0" w:color="31849B"/>
            </w:tcBorders>
            <w:shd w:val="clear" w:color="auto" w:fill="auto"/>
            <w:vAlign w:val="bottom"/>
            <w:hideMark/>
          </w:tcPr>
          <w:p w:rsidR="007C5EB0" w:rsidRPr="001B6F50" w:rsidRDefault="007C5EB0" w:rsidP="001B6F50">
            <w:pPr>
              <w:jc w:val="center"/>
              <w:rPr>
                <w:rFonts w:cs="Arial"/>
                <w:b/>
                <w:bCs/>
                <w:color w:val="000000"/>
                <w:sz w:val="20"/>
                <w:szCs w:val="20"/>
              </w:rPr>
            </w:pPr>
            <w:r w:rsidRPr="001B6F50">
              <w:rPr>
                <w:rFonts w:cs="Arial"/>
                <w:b/>
                <w:bCs/>
                <w:color w:val="000000"/>
                <w:sz w:val="20"/>
                <w:szCs w:val="20"/>
              </w:rPr>
              <w:t>50%</w:t>
            </w:r>
          </w:p>
        </w:tc>
        <w:tc>
          <w:tcPr>
            <w:tcW w:w="2268" w:type="dxa"/>
            <w:tcBorders>
              <w:top w:val="nil"/>
              <w:left w:val="nil"/>
              <w:bottom w:val="single" w:sz="4" w:space="0" w:color="31849B"/>
              <w:right w:val="single" w:sz="12" w:space="0" w:color="31849B"/>
            </w:tcBorders>
          </w:tcPr>
          <w:p w:rsidR="007C5EB0" w:rsidRPr="001B6F50" w:rsidRDefault="007C5EB0" w:rsidP="001B6F50">
            <w:pPr>
              <w:spacing w:after="0"/>
              <w:jc w:val="center"/>
              <w:rPr>
                <w:rFonts w:eastAsia="Times New Roman" w:cs="Arial"/>
                <w:color w:val="000000"/>
                <w:sz w:val="20"/>
                <w:szCs w:val="20"/>
              </w:rPr>
            </w:pPr>
            <w:r w:rsidRPr="001B6F50">
              <w:rPr>
                <w:rFonts w:eastAsia="Times New Roman" w:cs="Arial"/>
                <w:color w:val="000000"/>
                <w:sz w:val="20"/>
                <w:szCs w:val="20"/>
              </w:rPr>
              <w:t>Wystawienie II PŚP i kolejnych PŚP</w:t>
            </w:r>
          </w:p>
        </w:tc>
      </w:tr>
      <w:tr w:rsidR="007C5EB0" w:rsidRPr="001B6F50" w:rsidTr="00500EA7">
        <w:trPr>
          <w:trHeight w:val="510"/>
        </w:trPr>
        <w:tc>
          <w:tcPr>
            <w:tcW w:w="1285" w:type="dxa"/>
            <w:tcBorders>
              <w:top w:val="nil"/>
              <w:left w:val="single" w:sz="12" w:space="0" w:color="31849B"/>
              <w:bottom w:val="single" w:sz="4" w:space="0" w:color="31849B"/>
              <w:right w:val="single" w:sz="4" w:space="0" w:color="31849B"/>
            </w:tcBorders>
            <w:shd w:val="clear" w:color="auto" w:fill="auto"/>
            <w:noWrap/>
            <w:hideMark/>
          </w:tcPr>
          <w:p w:rsidR="007C5EB0" w:rsidRPr="001B6F50" w:rsidRDefault="007C5EB0" w:rsidP="001B6F50">
            <w:r w:rsidRPr="001B6F50">
              <w:rPr>
                <w:rFonts w:eastAsia="Times New Roman" w:cs="Arial"/>
                <w:color w:val="000000"/>
                <w:sz w:val="20"/>
                <w:szCs w:val="20"/>
              </w:rPr>
              <w:t>Płatność 9</w:t>
            </w:r>
          </w:p>
        </w:tc>
        <w:tc>
          <w:tcPr>
            <w:tcW w:w="4961" w:type="dxa"/>
            <w:tcBorders>
              <w:top w:val="nil"/>
              <w:left w:val="nil"/>
              <w:bottom w:val="single" w:sz="4" w:space="0" w:color="31849B"/>
              <w:right w:val="single" w:sz="4" w:space="0" w:color="31849B"/>
            </w:tcBorders>
            <w:shd w:val="clear" w:color="auto" w:fill="auto"/>
            <w:vAlign w:val="bottom"/>
            <w:hideMark/>
          </w:tcPr>
          <w:p w:rsidR="007C5EB0" w:rsidRPr="001B6F50" w:rsidRDefault="007C5EB0" w:rsidP="001B6F50">
            <w:pPr>
              <w:spacing w:after="0"/>
              <w:rPr>
                <w:rFonts w:eastAsia="Times New Roman" w:cs="Arial"/>
                <w:color w:val="000000"/>
                <w:sz w:val="20"/>
                <w:szCs w:val="20"/>
              </w:rPr>
            </w:pPr>
            <w:r w:rsidRPr="001B6F50">
              <w:rPr>
                <w:rFonts w:eastAsia="Times New Roman" w:cs="Arial"/>
                <w:color w:val="000000"/>
                <w:sz w:val="20"/>
                <w:szCs w:val="20"/>
              </w:rPr>
              <w:t xml:space="preserve"> Odbiory/ próby końcowe  i wystawienie Świadectwa Przejęcia Robót</w:t>
            </w:r>
          </w:p>
        </w:tc>
        <w:tc>
          <w:tcPr>
            <w:tcW w:w="993" w:type="dxa"/>
            <w:tcBorders>
              <w:top w:val="nil"/>
              <w:left w:val="nil"/>
              <w:bottom w:val="single" w:sz="4" w:space="0" w:color="31849B"/>
              <w:right w:val="single" w:sz="12" w:space="0" w:color="31849B"/>
            </w:tcBorders>
            <w:shd w:val="clear" w:color="auto" w:fill="auto"/>
            <w:vAlign w:val="bottom"/>
            <w:hideMark/>
          </w:tcPr>
          <w:p w:rsidR="007C5EB0" w:rsidRPr="001B6F50" w:rsidRDefault="007C5EB0" w:rsidP="001B6F50">
            <w:pPr>
              <w:jc w:val="center"/>
              <w:rPr>
                <w:rFonts w:cs="Arial"/>
                <w:b/>
                <w:bCs/>
                <w:color w:val="000000"/>
                <w:sz w:val="20"/>
                <w:szCs w:val="20"/>
              </w:rPr>
            </w:pPr>
            <w:r w:rsidRPr="001B6F50">
              <w:rPr>
                <w:rFonts w:cs="Arial"/>
                <w:b/>
                <w:bCs/>
                <w:color w:val="000000"/>
                <w:sz w:val="20"/>
                <w:szCs w:val="20"/>
              </w:rPr>
              <w:t>10%</w:t>
            </w:r>
          </w:p>
        </w:tc>
        <w:tc>
          <w:tcPr>
            <w:tcW w:w="2268" w:type="dxa"/>
            <w:tcBorders>
              <w:top w:val="nil"/>
              <w:left w:val="nil"/>
              <w:bottom w:val="single" w:sz="4" w:space="0" w:color="31849B"/>
              <w:right w:val="single" w:sz="12" w:space="0" w:color="31849B"/>
            </w:tcBorders>
          </w:tcPr>
          <w:p w:rsidR="007C5EB0" w:rsidRPr="001B6F50" w:rsidRDefault="007C5EB0" w:rsidP="001B6F50">
            <w:pPr>
              <w:spacing w:after="0"/>
              <w:jc w:val="right"/>
              <w:rPr>
                <w:rFonts w:eastAsia="Times New Roman" w:cs="Arial"/>
                <w:color w:val="000000"/>
                <w:sz w:val="20"/>
                <w:szCs w:val="20"/>
              </w:rPr>
            </w:pPr>
            <w:r w:rsidRPr="001B6F50">
              <w:rPr>
                <w:rFonts w:eastAsia="Times New Roman" w:cs="Arial"/>
                <w:color w:val="000000"/>
                <w:sz w:val="20"/>
                <w:szCs w:val="20"/>
              </w:rPr>
              <w:t>Wystawienie Świadectwa Przejęcia</w:t>
            </w:r>
          </w:p>
        </w:tc>
      </w:tr>
      <w:tr w:rsidR="007C5EB0" w:rsidRPr="001B6F50" w:rsidTr="00500EA7">
        <w:trPr>
          <w:trHeight w:val="525"/>
        </w:trPr>
        <w:tc>
          <w:tcPr>
            <w:tcW w:w="1285" w:type="dxa"/>
            <w:tcBorders>
              <w:top w:val="nil"/>
              <w:left w:val="single" w:sz="12" w:space="0" w:color="31849B"/>
              <w:bottom w:val="double" w:sz="6" w:space="0" w:color="31849B"/>
              <w:right w:val="single" w:sz="4" w:space="0" w:color="31849B"/>
            </w:tcBorders>
            <w:shd w:val="clear" w:color="auto" w:fill="auto"/>
            <w:noWrap/>
            <w:vAlign w:val="bottom"/>
            <w:hideMark/>
          </w:tcPr>
          <w:p w:rsidR="007C5EB0" w:rsidRPr="001B6F50" w:rsidRDefault="007C5EB0" w:rsidP="001B6F50">
            <w:pPr>
              <w:spacing w:after="0"/>
              <w:rPr>
                <w:rFonts w:eastAsia="Times New Roman" w:cs="Arial"/>
                <w:color w:val="000000"/>
                <w:sz w:val="20"/>
                <w:szCs w:val="20"/>
              </w:rPr>
            </w:pPr>
            <w:r w:rsidRPr="001B6F50">
              <w:rPr>
                <w:rFonts w:eastAsia="Times New Roman" w:cs="Arial"/>
                <w:color w:val="000000"/>
                <w:sz w:val="20"/>
                <w:szCs w:val="20"/>
              </w:rPr>
              <w:lastRenderedPageBreak/>
              <w:t>Płatność 10</w:t>
            </w:r>
          </w:p>
        </w:tc>
        <w:tc>
          <w:tcPr>
            <w:tcW w:w="4961" w:type="dxa"/>
            <w:tcBorders>
              <w:top w:val="nil"/>
              <w:left w:val="nil"/>
              <w:bottom w:val="double" w:sz="6" w:space="0" w:color="31849B"/>
              <w:right w:val="single" w:sz="4" w:space="0" w:color="31849B"/>
            </w:tcBorders>
            <w:shd w:val="clear" w:color="auto" w:fill="auto"/>
            <w:vAlign w:val="bottom"/>
            <w:hideMark/>
          </w:tcPr>
          <w:p w:rsidR="007C5EB0" w:rsidRPr="001B6F50" w:rsidRDefault="007C5EB0" w:rsidP="001B6F50">
            <w:pPr>
              <w:spacing w:after="0"/>
              <w:rPr>
                <w:rFonts w:eastAsia="Times New Roman" w:cs="Arial"/>
                <w:color w:val="000000"/>
                <w:sz w:val="20"/>
                <w:szCs w:val="20"/>
              </w:rPr>
            </w:pPr>
            <w:r w:rsidRPr="001B6F50">
              <w:rPr>
                <w:rFonts w:eastAsia="Times New Roman" w:cs="Arial"/>
                <w:color w:val="000000"/>
                <w:sz w:val="20"/>
                <w:szCs w:val="20"/>
              </w:rPr>
              <w:t>Rozliczenia Końcowe i wystawienie   Świadectwa Wykonania</w:t>
            </w:r>
          </w:p>
        </w:tc>
        <w:tc>
          <w:tcPr>
            <w:tcW w:w="993" w:type="dxa"/>
            <w:tcBorders>
              <w:top w:val="nil"/>
              <w:left w:val="nil"/>
              <w:bottom w:val="double" w:sz="6" w:space="0" w:color="31849B"/>
              <w:right w:val="single" w:sz="12" w:space="0" w:color="31849B"/>
            </w:tcBorders>
            <w:shd w:val="clear" w:color="auto" w:fill="auto"/>
            <w:vAlign w:val="bottom"/>
            <w:hideMark/>
          </w:tcPr>
          <w:p w:rsidR="007C5EB0" w:rsidRPr="001B6F50" w:rsidRDefault="007C5EB0" w:rsidP="001B6F50">
            <w:pPr>
              <w:jc w:val="center"/>
              <w:rPr>
                <w:rFonts w:cs="Arial"/>
                <w:b/>
                <w:bCs/>
                <w:color w:val="000000"/>
                <w:sz w:val="20"/>
                <w:szCs w:val="20"/>
              </w:rPr>
            </w:pPr>
            <w:r w:rsidRPr="001B6F50">
              <w:rPr>
                <w:rFonts w:cs="Arial"/>
                <w:b/>
                <w:bCs/>
                <w:color w:val="000000"/>
                <w:sz w:val="20"/>
                <w:szCs w:val="20"/>
              </w:rPr>
              <w:t>10%</w:t>
            </w:r>
          </w:p>
        </w:tc>
        <w:tc>
          <w:tcPr>
            <w:tcW w:w="2268" w:type="dxa"/>
            <w:tcBorders>
              <w:top w:val="nil"/>
              <w:left w:val="nil"/>
              <w:bottom w:val="double" w:sz="6" w:space="0" w:color="31849B"/>
              <w:right w:val="single" w:sz="12" w:space="0" w:color="31849B"/>
            </w:tcBorders>
          </w:tcPr>
          <w:p w:rsidR="007C5EB0" w:rsidRPr="001B6F50" w:rsidRDefault="007C5EB0" w:rsidP="001B6F50">
            <w:pPr>
              <w:spacing w:after="0"/>
              <w:jc w:val="right"/>
              <w:rPr>
                <w:rFonts w:eastAsia="Times New Roman" w:cs="Arial"/>
                <w:color w:val="000000"/>
                <w:sz w:val="20"/>
                <w:szCs w:val="20"/>
              </w:rPr>
            </w:pPr>
            <w:r w:rsidRPr="001B6F50">
              <w:rPr>
                <w:rFonts w:eastAsia="Times New Roman" w:cs="Arial"/>
                <w:color w:val="000000"/>
                <w:sz w:val="20"/>
                <w:szCs w:val="20"/>
              </w:rPr>
              <w:t>Wystawienie Świadectwa Wykonania</w:t>
            </w:r>
          </w:p>
        </w:tc>
      </w:tr>
      <w:tr w:rsidR="00821E86" w:rsidRPr="001B6F50" w:rsidTr="00500EA7">
        <w:trPr>
          <w:trHeight w:val="315"/>
        </w:trPr>
        <w:tc>
          <w:tcPr>
            <w:tcW w:w="1285" w:type="dxa"/>
            <w:tcBorders>
              <w:top w:val="nil"/>
              <w:left w:val="single" w:sz="12" w:space="0" w:color="31849B"/>
              <w:bottom w:val="single" w:sz="12" w:space="0" w:color="31849B"/>
              <w:right w:val="single" w:sz="4" w:space="0" w:color="31849B"/>
            </w:tcBorders>
            <w:shd w:val="clear" w:color="auto" w:fill="auto"/>
            <w:noWrap/>
            <w:vAlign w:val="bottom"/>
            <w:hideMark/>
          </w:tcPr>
          <w:p w:rsidR="00821E86" w:rsidRPr="001B6F50" w:rsidRDefault="00821E86" w:rsidP="001B6F50">
            <w:pPr>
              <w:spacing w:after="0"/>
              <w:rPr>
                <w:rFonts w:eastAsia="Times New Roman" w:cs="Arial"/>
                <w:color w:val="000000"/>
                <w:sz w:val="20"/>
                <w:szCs w:val="20"/>
              </w:rPr>
            </w:pPr>
            <w:r w:rsidRPr="001B6F50">
              <w:rPr>
                <w:rFonts w:eastAsia="Times New Roman" w:cs="Arial"/>
                <w:color w:val="000000"/>
                <w:sz w:val="20"/>
                <w:szCs w:val="20"/>
              </w:rPr>
              <w:t> </w:t>
            </w:r>
          </w:p>
        </w:tc>
        <w:tc>
          <w:tcPr>
            <w:tcW w:w="4961" w:type="dxa"/>
            <w:tcBorders>
              <w:top w:val="nil"/>
              <w:left w:val="nil"/>
              <w:bottom w:val="single" w:sz="12" w:space="0" w:color="31849B"/>
              <w:right w:val="single" w:sz="4" w:space="0" w:color="31849B"/>
            </w:tcBorders>
            <w:shd w:val="clear" w:color="auto" w:fill="auto"/>
            <w:vAlign w:val="bottom"/>
            <w:hideMark/>
          </w:tcPr>
          <w:p w:rsidR="00821E86" w:rsidRPr="001B6F50" w:rsidRDefault="00821E86" w:rsidP="001B6F50">
            <w:pPr>
              <w:spacing w:after="0"/>
              <w:rPr>
                <w:rFonts w:eastAsia="Times New Roman" w:cs="Arial"/>
                <w:color w:val="000000"/>
                <w:sz w:val="20"/>
                <w:szCs w:val="20"/>
              </w:rPr>
            </w:pPr>
            <w:r w:rsidRPr="001B6F50">
              <w:rPr>
                <w:rFonts w:eastAsia="Times New Roman" w:cs="Arial"/>
                <w:color w:val="000000"/>
                <w:sz w:val="20"/>
                <w:szCs w:val="20"/>
              </w:rPr>
              <w:t> Razem</w:t>
            </w:r>
          </w:p>
        </w:tc>
        <w:tc>
          <w:tcPr>
            <w:tcW w:w="993" w:type="dxa"/>
            <w:tcBorders>
              <w:top w:val="nil"/>
              <w:left w:val="nil"/>
              <w:bottom w:val="single" w:sz="12" w:space="0" w:color="31849B"/>
              <w:right w:val="single" w:sz="12" w:space="0" w:color="31849B"/>
            </w:tcBorders>
            <w:shd w:val="clear" w:color="auto" w:fill="auto"/>
            <w:vAlign w:val="bottom"/>
            <w:hideMark/>
          </w:tcPr>
          <w:p w:rsidR="00821E86" w:rsidRPr="001B6F50" w:rsidRDefault="00821E86" w:rsidP="001B6F50">
            <w:pPr>
              <w:spacing w:after="0"/>
              <w:jc w:val="right"/>
              <w:rPr>
                <w:rFonts w:eastAsia="Times New Roman" w:cs="Arial"/>
                <w:color w:val="000000"/>
                <w:sz w:val="20"/>
                <w:szCs w:val="20"/>
              </w:rPr>
            </w:pPr>
            <w:r w:rsidRPr="001B6F50">
              <w:rPr>
                <w:rFonts w:eastAsia="Times New Roman" w:cs="Arial"/>
                <w:color w:val="000000"/>
                <w:sz w:val="20"/>
                <w:szCs w:val="20"/>
              </w:rPr>
              <w:t>100%</w:t>
            </w:r>
          </w:p>
        </w:tc>
        <w:tc>
          <w:tcPr>
            <w:tcW w:w="2268" w:type="dxa"/>
            <w:tcBorders>
              <w:top w:val="nil"/>
              <w:left w:val="nil"/>
              <w:bottom w:val="single" w:sz="12" w:space="0" w:color="31849B"/>
              <w:right w:val="single" w:sz="12" w:space="0" w:color="31849B"/>
            </w:tcBorders>
          </w:tcPr>
          <w:p w:rsidR="00821E86" w:rsidRPr="001B6F50" w:rsidRDefault="00821E86" w:rsidP="001B6F50">
            <w:pPr>
              <w:spacing w:after="0"/>
              <w:jc w:val="right"/>
              <w:rPr>
                <w:rFonts w:eastAsia="Times New Roman" w:cs="Arial"/>
                <w:color w:val="000000"/>
                <w:sz w:val="20"/>
                <w:szCs w:val="20"/>
              </w:rPr>
            </w:pPr>
          </w:p>
        </w:tc>
      </w:tr>
    </w:tbl>
    <w:p w:rsidR="00777894" w:rsidRPr="001B6F50" w:rsidRDefault="00777894" w:rsidP="001B6F50">
      <w:pPr>
        <w:pStyle w:val="Tekstpodstawowy"/>
        <w:suppressAutoHyphens w:val="0"/>
        <w:spacing w:after="60" w:line="276" w:lineRule="auto"/>
        <w:ind w:left="709"/>
        <w:jc w:val="both"/>
        <w:rPr>
          <w:rFonts w:asciiTheme="minorHAnsi" w:hAnsiTheme="minorHAnsi" w:cs="Arial"/>
          <w:sz w:val="20"/>
        </w:rPr>
      </w:pPr>
    </w:p>
    <w:p w:rsidR="00420050" w:rsidRPr="001B6F50" w:rsidRDefault="00401764" w:rsidP="001B6F50">
      <w:pPr>
        <w:pStyle w:val="Tekstpodstawowy"/>
        <w:numPr>
          <w:ilvl w:val="0"/>
          <w:numId w:val="27"/>
        </w:numPr>
        <w:suppressAutoHyphens w:val="0"/>
        <w:spacing w:after="60" w:line="276" w:lineRule="auto"/>
        <w:ind w:left="709" w:hanging="709"/>
        <w:jc w:val="both"/>
        <w:rPr>
          <w:rFonts w:asciiTheme="minorHAnsi" w:hAnsiTheme="minorHAnsi" w:cs="Arial"/>
          <w:sz w:val="20"/>
        </w:rPr>
      </w:pPr>
      <w:r w:rsidRPr="001B6F50">
        <w:rPr>
          <w:rFonts w:asciiTheme="minorHAnsi" w:hAnsiTheme="minorHAnsi" w:cs="Arial"/>
          <w:bCs/>
          <w:sz w:val="20"/>
        </w:rPr>
        <w:t>Zakłada się, iż wszystkie prace ujęte w (OPZ) Opisie Przedmiot</w:t>
      </w:r>
      <w:r w:rsidR="000A3EF0" w:rsidRPr="001B6F50">
        <w:rPr>
          <w:rFonts w:asciiTheme="minorHAnsi" w:hAnsiTheme="minorHAnsi" w:cs="Arial"/>
          <w:bCs/>
          <w:sz w:val="20"/>
        </w:rPr>
        <w:t xml:space="preserve">u Zamówienia, </w:t>
      </w:r>
      <w:r w:rsidR="00821E86" w:rsidRPr="001B6F50">
        <w:rPr>
          <w:rFonts w:asciiTheme="minorHAnsi" w:hAnsiTheme="minorHAnsi" w:cs="Arial"/>
          <w:bCs/>
          <w:sz w:val="20"/>
        </w:rPr>
        <w:t xml:space="preserve">zostały wycenione </w:t>
      </w:r>
      <w:r w:rsidR="000A3EF0" w:rsidRPr="001B6F50">
        <w:rPr>
          <w:rFonts w:asciiTheme="minorHAnsi" w:hAnsiTheme="minorHAnsi" w:cs="Arial"/>
          <w:bCs/>
          <w:sz w:val="20"/>
        </w:rPr>
        <w:t xml:space="preserve"> w Cenie O</w:t>
      </w:r>
      <w:r w:rsidR="00AF7E58" w:rsidRPr="001B6F50">
        <w:rPr>
          <w:rFonts w:asciiTheme="minorHAnsi" w:hAnsiTheme="minorHAnsi" w:cs="Arial"/>
          <w:bCs/>
          <w:sz w:val="20"/>
        </w:rPr>
        <w:t xml:space="preserve">fertowej Wykonawcy przy założeniu, że </w:t>
      </w:r>
      <w:r w:rsidR="00420050" w:rsidRPr="001B6F50">
        <w:rPr>
          <w:rFonts w:asciiTheme="minorHAnsi" w:hAnsiTheme="minorHAnsi" w:cs="Arial"/>
          <w:bCs/>
          <w:sz w:val="20"/>
        </w:rPr>
        <w:t>w postępowaniu na wybór Wykonawcy robót budowlanych zostaną wybrani dwaj różni wykonawcy tj. osobno na część I i osobno na część II.</w:t>
      </w:r>
    </w:p>
    <w:p w:rsidR="00420050" w:rsidRPr="001B6F50" w:rsidRDefault="00420050" w:rsidP="001B6F50">
      <w:pPr>
        <w:pStyle w:val="Tekstpodstawowy"/>
        <w:numPr>
          <w:ilvl w:val="0"/>
          <w:numId w:val="27"/>
        </w:numPr>
        <w:suppressAutoHyphens w:val="0"/>
        <w:spacing w:after="60" w:line="276" w:lineRule="auto"/>
        <w:ind w:left="709" w:hanging="709"/>
        <w:jc w:val="both"/>
        <w:rPr>
          <w:rFonts w:asciiTheme="minorHAnsi" w:hAnsiTheme="minorHAnsi" w:cs="Arial"/>
          <w:sz w:val="20"/>
        </w:rPr>
      </w:pPr>
      <w:r w:rsidRPr="001B6F50">
        <w:rPr>
          <w:rFonts w:asciiTheme="minorHAnsi" w:hAnsiTheme="minorHAnsi" w:cs="Arial"/>
          <w:sz w:val="20"/>
        </w:rPr>
        <w:t>W przypadku wyboru tylko jednego Wykonawcy na roboty budowlane (jeśli wygra jeden Wykonawca na obie części Zamówienia) to począwszy od Płatności 3 (włącznie) wszystkie płatności zostaną przemnożone przez wskaźnik korygujący o symbolu  [PWZ/IKF] pod nazwą</w:t>
      </w:r>
    </w:p>
    <w:p w:rsidR="00420050" w:rsidRPr="001B6F50" w:rsidRDefault="00420050" w:rsidP="001B6F50">
      <w:pPr>
        <w:pStyle w:val="Tekstpodstawowy"/>
        <w:suppressAutoHyphens w:val="0"/>
        <w:spacing w:after="60" w:line="276" w:lineRule="auto"/>
        <w:ind w:left="709"/>
        <w:jc w:val="both"/>
        <w:rPr>
          <w:rFonts w:asciiTheme="minorHAnsi" w:hAnsiTheme="minorHAnsi" w:cs="Arial"/>
          <w:sz w:val="20"/>
        </w:rPr>
      </w:pPr>
      <w:r w:rsidRPr="001B6F50">
        <w:rPr>
          <w:rFonts w:asciiTheme="minorHAnsi" w:hAnsiTheme="minorHAnsi" w:cs="Arial"/>
          <w:sz w:val="20"/>
        </w:rPr>
        <w:t>"Procent wartości zamówienia zależny od  ilości kontraktów FIDIC"-</w:t>
      </w:r>
      <w:r w:rsidR="00A3309A" w:rsidRPr="001B6F50">
        <w:rPr>
          <w:rFonts w:asciiTheme="minorHAnsi" w:hAnsiTheme="minorHAnsi" w:cs="Arial"/>
          <w:sz w:val="20"/>
        </w:rPr>
        <w:t xml:space="preserve"> </w:t>
      </w:r>
      <w:r w:rsidRPr="001B6F50">
        <w:rPr>
          <w:rFonts w:asciiTheme="minorHAnsi" w:hAnsiTheme="minorHAnsi" w:cs="Arial"/>
          <w:sz w:val="20"/>
        </w:rPr>
        <w:t xml:space="preserve">którego wartość wynikała będzie z Oferty Wykonawcy w ramach Kryterium nr 5 o wadze 10% </w:t>
      </w:r>
      <w:r w:rsidR="00A3309A" w:rsidRPr="001B6F50">
        <w:rPr>
          <w:rFonts w:asciiTheme="minorHAnsi" w:hAnsiTheme="minorHAnsi" w:cs="Arial"/>
          <w:sz w:val="20"/>
        </w:rPr>
        <w:t>, co zostanie dokonane w oparciu o wartości z formularza cenowego i sformalizowane w postaci aneksu do umowy.</w:t>
      </w:r>
    </w:p>
    <w:p w:rsidR="00A3309A" w:rsidRPr="001B6F50" w:rsidRDefault="00A3309A" w:rsidP="001B6F50">
      <w:pPr>
        <w:pStyle w:val="Tekstpodstawowy"/>
        <w:numPr>
          <w:ilvl w:val="0"/>
          <w:numId w:val="27"/>
        </w:numPr>
        <w:tabs>
          <w:tab w:val="num" w:pos="1080"/>
        </w:tabs>
        <w:suppressAutoHyphens w:val="0"/>
        <w:spacing w:after="60" w:line="276" w:lineRule="auto"/>
        <w:ind w:left="709" w:hanging="709"/>
        <w:jc w:val="both"/>
        <w:rPr>
          <w:rFonts w:asciiTheme="minorHAnsi" w:hAnsiTheme="minorHAnsi" w:cs="Arial"/>
          <w:sz w:val="20"/>
        </w:rPr>
      </w:pPr>
      <w:r w:rsidRPr="001B6F50">
        <w:rPr>
          <w:rFonts w:asciiTheme="minorHAnsi" w:hAnsiTheme="minorHAnsi" w:cs="Arial"/>
          <w:sz w:val="20"/>
        </w:rPr>
        <w:t>Zamawiający nie dopuszcza odręczne wpisywanie podziału na płatności częściowe. Wartość płatności częściowych obliczana jest automatycznie zgodnie z podana w tabeli alokacją procentową.</w:t>
      </w:r>
    </w:p>
    <w:p w:rsidR="00C6036D" w:rsidRPr="001B6F50" w:rsidRDefault="00401764" w:rsidP="001B6F50">
      <w:pPr>
        <w:pStyle w:val="Tekstpodstawowy"/>
        <w:numPr>
          <w:ilvl w:val="0"/>
          <w:numId w:val="27"/>
        </w:numPr>
        <w:tabs>
          <w:tab w:val="num" w:pos="1080"/>
        </w:tabs>
        <w:suppressAutoHyphens w:val="0"/>
        <w:spacing w:after="60" w:line="276" w:lineRule="auto"/>
        <w:ind w:left="709" w:hanging="709"/>
        <w:jc w:val="both"/>
        <w:rPr>
          <w:rFonts w:asciiTheme="minorHAnsi" w:hAnsiTheme="minorHAnsi" w:cs="Arial"/>
          <w:sz w:val="20"/>
        </w:rPr>
      </w:pPr>
      <w:r w:rsidRPr="001B6F50">
        <w:rPr>
          <w:rFonts w:asciiTheme="minorHAnsi" w:hAnsiTheme="minorHAnsi" w:cs="Arial"/>
          <w:bCs/>
          <w:sz w:val="20"/>
        </w:rPr>
        <w:t xml:space="preserve">Wykonawca powinien skalkulować swoją cenę mając na uwadze </w:t>
      </w:r>
      <w:r w:rsidR="000B7FD1" w:rsidRPr="001B6F50">
        <w:rPr>
          <w:rFonts w:asciiTheme="minorHAnsi" w:hAnsiTheme="minorHAnsi" w:cs="Arial"/>
          <w:bCs/>
          <w:sz w:val="20"/>
        </w:rPr>
        <w:t xml:space="preserve">dopuszczone przez Zamawiającego Zmiany do umowy wraz ze sposobem wprowadzenia zmian o których mowa w TOM II. Specyfikacji. </w:t>
      </w:r>
      <w:r w:rsidR="004D7CC4" w:rsidRPr="001B6F50">
        <w:rPr>
          <w:rFonts w:asciiTheme="minorHAnsi" w:hAnsiTheme="minorHAnsi" w:cs="Arial"/>
          <w:bCs/>
          <w:sz w:val="20"/>
        </w:rPr>
        <w:t>, Rozdział 10.</w:t>
      </w:r>
      <w:r w:rsidR="00A3309A" w:rsidRPr="001B6F50">
        <w:rPr>
          <w:rFonts w:asciiTheme="minorHAnsi" w:hAnsiTheme="minorHAnsi" w:cs="Arial"/>
          <w:bCs/>
          <w:sz w:val="20"/>
        </w:rPr>
        <w:t>, które wynikają z przejęcia pewnych ryzyk budowy przez Zamawiającego.</w:t>
      </w:r>
    </w:p>
    <w:p w:rsidR="00401764" w:rsidRPr="001B6F50" w:rsidRDefault="00401764" w:rsidP="001B6F50">
      <w:pPr>
        <w:pStyle w:val="Tekstpodstawowy"/>
        <w:numPr>
          <w:ilvl w:val="0"/>
          <w:numId w:val="27"/>
        </w:numPr>
        <w:tabs>
          <w:tab w:val="num" w:pos="1080"/>
        </w:tabs>
        <w:suppressAutoHyphens w:val="0"/>
        <w:spacing w:after="60" w:line="276" w:lineRule="auto"/>
        <w:ind w:left="709" w:hanging="709"/>
        <w:jc w:val="both"/>
        <w:rPr>
          <w:rFonts w:asciiTheme="minorHAnsi" w:hAnsiTheme="minorHAnsi" w:cs="Arial"/>
          <w:sz w:val="20"/>
        </w:rPr>
      </w:pPr>
      <w:r w:rsidRPr="001B6F50">
        <w:rPr>
          <w:rFonts w:asciiTheme="minorHAnsi" w:hAnsiTheme="minorHAnsi" w:cs="Arial"/>
          <w:b/>
          <w:bCs/>
          <w:sz w:val="20"/>
        </w:rPr>
        <w:t>Wykonawca</w:t>
      </w:r>
      <w:r w:rsidRPr="001B6F50">
        <w:rPr>
          <w:rFonts w:asciiTheme="minorHAnsi" w:hAnsiTheme="minorHAnsi" w:cs="Arial"/>
          <w:sz w:val="20"/>
        </w:rPr>
        <w:t xml:space="preserve"> kalkulując swoje Wynagrodzenie powinien uwzględnić wszystkie zadania wynikające wprost z (OPZ)</w:t>
      </w:r>
      <w:r w:rsidR="005401ED" w:rsidRPr="001B6F50">
        <w:rPr>
          <w:rFonts w:asciiTheme="minorHAnsi" w:hAnsiTheme="minorHAnsi" w:cs="Arial"/>
          <w:sz w:val="20"/>
        </w:rPr>
        <w:t xml:space="preserve"> </w:t>
      </w:r>
      <w:r w:rsidRPr="001B6F50">
        <w:rPr>
          <w:rFonts w:asciiTheme="minorHAnsi" w:hAnsiTheme="minorHAnsi" w:cs="Arial"/>
          <w:sz w:val="20"/>
        </w:rPr>
        <w:t xml:space="preserve">i obowiązki </w:t>
      </w:r>
      <w:r w:rsidR="00821E86" w:rsidRPr="001B6F50">
        <w:rPr>
          <w:rFonts w:asciiTheme="minorHAnsi" w:hAnsiTheme="minorHAnsi" w:cs="Arial"/>
          <w:sz w:val="20"/>
        </w:rPr>
        <w:t xml:space="preserve">Inżyniera Kontraktu </w:t>
      </w:r>
      <w:r w:rsidRPr="001B6F50">
        <w:rPr>
          <w:rFonts w:asciiTheme="minorHAnsi" w:hAnsiTheme="minorHAnsi" w:cs="Arial"/>
          <w:sz w:val="20"/>
        </w:rPr>
        <w:t xml:space="preserve">wynikające z Kontraktu </w:t>
      </w:r>
      <w:r w:rsidR="005401ED" w:rsidRPr="001B6F50">
        <w:rPr>
          <w:rFonts w:asciiTheme="minorHAnsi" w:hAnsiTheme="minorHAnsi" w:cs="Arial"/>
          <w:sz w:val="20"/>
        </w:rPr>
        <w:t>na pełnienie funkcji Inżyniera Kontraktu.</w:t>
      </w:r>
    </w:p>
    <w:p w:rsidR="00401764" w:rsidRPr="001B6F50" w:rsidRDefault="00401764" w:rsidP="001B6F50">
      <w:pPr>
        <w:pStyle w:val="Nagwek2"/>
        <w:numPr>
          <w:ilvl w:val="1"/>
          <w:numId w:val="48"/>
        </w:numPr>
        <w:ind w:left="709" w:hanging="709"/>
        <w:rPr>
          <w:rFonts w:asciiTheme="minorHAnsi" w:hAnsiTheme="minorHAnsi"/>
        </w:rPr>
      </w:pPr>
      <w:bookmarkStart w:id="60" w:name="_Toc486248917"/>
      <w:r w:rsidRPr="001B6F50">
        <w:rPr>
          <w:rFonts w:asciiTheme="minorHAnsi" w:hAnsiTheme="minorHAnsi"/>
        </w:rPr>
        <w:t>Sposób obliczenia ceny</w:t>
      </w:r>
      <w:bookmarkEnd w:id="60"/>
    </w:p>
    <w:p w:rsidR="00401764" w:rsidRPr="001B6F50" w:rsidRDefault="00401764" w:rsidP="001B6F50">
      <w:pPr>
        <w:pStyle w:val="Tekstpodstawowy"/>
        <w:numPr>
          <w:ilvl w:val="0"/>
          <w:numId w:val="28"/>
        </w:numPr>
        <w:suppressAutoHyphens w:val="0"/>
        <w:spacing w:after="60" w:line="276" w:lineRule="auto"/>
        <w:ind w:left="709" w:hanging="567"/>
        <w:jc w:val="both"/>
        <w:rPr>
          <w:rFonts w:asciiTheme="minorHAnsi" w:hAnsiTheme="minorHAnsi" w:cs="Arial"/>
          <w:color w:val="000000"/>
          <w:sz w:val="20"/>
        </w:rPr>
      </w:pPr>
      <w:r w:rsidRPr="001B6F50">
        <w:rPr>
          <w:rFonts w:asciiTheme="minorHAnsi" w:hAnsiTheme="minorHAnsi" w:cs="Arial"/>
          <w:color w:val="000000"/>
          <w:sz w:val="20"/>
        </w:rPr>
        <w:t>Cenę należy określić zgodnie z art. 3 ust.1 pkt. 1 ustawy z dnia 5 lipca 2001 r. o cenach (Dz. U. z 2013 r. poz. 385).</w:t>
      </w:r>
    </w:p>
    <w:p w:rsidR="00AB65FA" w:rsidRPr="001B6F50" w:rsidRDefault="00401764" w:rsidP="001B6F50">
      <w:pPr>
        <w:pStyle w:val="Tekstpodstawowy"/>
        <w:numPr>
          <w:ilvl w:val="0"/>
          <w:numId w:val="28"/>
        </w:numPr>
        <w:suppressAutoHyphens w:val="0"/>
        <w:spacing w:after="60" w:line="276" w:lineRule="auto"/>
        <w:ind w:left="709" w:hanging="567"/>
        <w:jc w:val="both"/>
        <w:rPr>
          <w:rFonts w:asciiTheme="minorHAnsi" w:hAnsiTheme="minorHAnsi" w:cs="Arial"/>
          <w:sz w:val="20"/>
        </w:rPr>
      </w:pPr>
      <w:r w:rsidRPr="001B6F50">
        <w:rPr>
          <w:rFonts w:asciiTheme="minorHAnsi" w:hAnsiTheme="minorHAnsi" w:cs="Arial"/>
          <w:sz w:val="20"/>
        </w:rPr>
        <w:t>Cenę oferty należy określić w PLN.</w:t>
      </w:r>
      <w:r w:rsidR="00D65D81" w:rsidRPr="001B6F50">
        <w:rPr>
          <w:rFonts w:asciiTheme="minorHAnsi" w:hAnsiTheme="minorHAnsi" w:cs="Arial"/>
          <w:sz w:val="20"/>
        </w:rPr>
        <w:t xml:space="preserve"> </w:t>
      </w:r>
    </w:p>
    <w:p w:rsidR="00AB65FA" w:rsidRPr="001B6F50" w:rsidRDefault="00AB65FA" w:rsidP="001B6F50">
      <w:pPr>
        <w:pStyle w:val="Tekstpodstawowy"/>
        <w:numPr>
          <w:ilvl w:val="0"/>
          <w:numId w:val="28"/>
        </w:numPr>
        <w:suppressAutoHyphens w:val="0"/>
        <w:spacing w:after="60" w:line="276" w:lineRule="auto"/>
        <w:ind w:left="709" w:hanging="567"/>
        <w:jc w:val="both"/>
        <w:rPr>
          <w:rFonts w:asciiTheme="minorHAnsi" w:hAnsiTheme="minorHAnsi" w:cs="Arial"/>
          <w:sz w:val="20"/>
        </w:rPr>
      </w:pPr>
      <w:r w:rsidRPr="001B6F50">
        <w:rPr>
          <w:rFonts w:asciiTheme="minorHAnsi" w:hAnsiTheme="minorHAnsi" w:cs="Arial"/>
          <w:sz w:val="20"/>
        </w:rPr>
        <w:t>W przedmiotowym postępowaniu przyjmuje się</w:t>
      </w:r>
      <w:r w:rsidR="00D65D81" w:rsidRPr="001B6F50">
        <w:rPr>
          <w:rFonts w:asciiTheme="minorHAnsi" w:hAnsiTheme="minorHAnsi" w:cs="Arial"/>
          <w:sz w:val="20"/>
        </w:rPr>
        <w:t>,</w:t>
      </w:r>
      <w:r w:rsidRPr="001B6F50">
        <w:rPr>
          <w:rFonts w:asciiTheme="minorHAnsi" w:hAnsiTheme="minorHAnsi" w:cs="Arial"/>
          <w:sz w:val="20"/>
        </w:rPr>
        <w:t xml:space="preserve"> iż </w:t>
      </w:r>
      <w:r w:rsidR="000B7FD1" w:rsidRPr="001B6F50">
        <w:rPr>
          <w:rFonts w:asciiTheme="minorHAnsi" w:hAnsiTheme="minorHAnsi" w:cs="Arial"/>
          <w:sz w:val="20"/>
        </w:rPr>
        <w:t xml:space="preserve">cena ofertowa jest </w:t>
      </w:r>
      <w:r w:rsidR="00034E9C" w:rsidRPr="001B6F50">
        <w:rPr>
          <w:rFonts w:asciiTheme="minorHAnsi" w:hAnsiTheme="minorHAnsi" w:cs="Arial"/>
          <w:sz w:val="20"/>
        </w:rPr>
        <w:t>ryczałtowa</w:t>
      </w:r>
      <w:r w:rsidR="000B7FD1" w:rsidRPr="001B6F50">
        <w:rPr>
          <w:rFonts w:asciiTheme="minorHAnsi" w:hAnsiTheme="minorHAnsi" w:cs="Arial"/>
          <w:sz w:val="20"/>
        </w:rPr>
        <w:t xml:space="preserve"> i uwzględnia </w:t>
      </w:r>
      <w:r w:rsidRPr="001B6F50">
        <w:rPr>
          <w:rFonts w:asciiTheme="minorHAnsi" w:hAnsiTheme="minorHAnsi" w:cs="Arial"/>
          <w:sz w:val="20"/>
        </w:rPr>
        <w:t xml:space="preserve">wszystkie składowe ceny niezbędne do prawidłowej realizacji zamówienia, </w:t>
      </w:r>
      <w:r w:rsidR="00A02364" w:rsidRPr="001B6F50">
        <w:rPr>
          <w:rFonts w:asciiTheme="minorHAnsi" w:hAnsiTheme="minorHAnsi" w:cs="Arial"/>
          <w:sz w:val="20"/>
        </w:rPr>
        <w:t>włączając koszty bezpośrednie</w:t>
      </w:r>
      <w:r w:rsidR="008C48A1" w:rsidRPr="001B6F50">
        <w:rPr>
          <w:rFonts w:asciiTheme="minorHAnsi" w:hAnsiTheme="minorHAnsi" w:cs="Arial"/>
          <w:sz w:val="20"/>
        </w:rPr>
        <w:t>,</w:t>
      </w:r>
      <w:r w:rsidR="00A02364" w:rsidRPr="001B6F50">
        <w:rPr>
          <w:rFonts w:asciiTheme="minorHAnsi" w:hAnsiTheme="minorHAnsi" w:cs="Arial"/>
          <w:sz w:val="20"/>
        </w:rPr>
        <w:t xml:space="preserve"> jak i pośrednie alokowane  przez Wykonawcę na dane zamówienie, </w:t>
      </w:r>
      <w:r w:rsidRPr="001B6F50">
        <w:rPr>
          <w:rFonts w:asciiTheme="minorHAnsi" w:hAnsiTheme="minorHAnsi" w:cs="Arial"/>
          <w:sz w:val="20"/>
        </w:rPr>
        <w:t>w tym:</w:t>
      </w:r>
    </w:p>
    <w:p w:rsidR="006B1A21" w:rsidRPr="001B6F50" w:rsidRDefault="006B1A21" w:rsidP="001B6F50">
      <w:pPr>
        <w:pStyle w:val="Bezodstpw"/>
        <w:numPr>
          <w:ilvl w:val="0"/>
          <w:numId w:val="29"/>
        </w:numPr>
        <w:spacing w:line="276" w:lineRule="auto"/>
        <w:ind w:left="709" w:hanging="567"/>
        <w:jc w:val="both"/>
        <w:rPr>
          <w:rFonts w:cs="Arial"/>
          <w:sz w:val="20"/>
          <w:szCs w:val="20"/>
        </w:rPr>
      </w:pPr>
      <w:r w:rsidRPr="001B6F50">
        <w:rPr>
          <w:rFonts w:cs="Arial"/>
          <w:sz w:val="20"/>
          <w:szCs w:val="20"/>
        </w:rPr>
        <w:t>Koszty bezpośrednie:</w:t>
      </w:r>
    </w:p>
    <w:p w:rsidR="006B1A21" w:rsidRPr="001B6F50" w:rsidRDefault="006D0B23" w:rsidP="001B6F50">
      <w:pPr>
        <w:pStyle w:val="Bezodstpw"/>
        <w:numPr>
          <w:ilvl w:val="0"/>
          <w:numId w:val="62"/>
        </w:numPr>
        <w:spacing w:line="276" w:lineRule="auto"/>
        <w:ind w:left="1418" w:hanging="425"/>
        <w:jc w:val="both"/>
        <w:rPr>
          <w:rFonts w:cs="Arial"/>
          <w:sz w:val="20"/>
          <w:szCs w:val="20"/>
        </w:rPr>
      </w:pPr>
      <w:r w:rsidRPr="001B6F50">
        <w:rPr>
          <w:rFonts w:cs="Arial"/>
          <w:sz w:val="20"/>
          <w:szCs w:val="20"/>
        </w:rPr>
        <w:t>k</w:t>
      </w:r>
      <w:r w:rsidR="008A4E15" w:rsidRPr="001B6F50">
        <w:rPr>
          <w:rFonts w:cs="Arial"/>
          <w:sz w:val="20"/>
          <w:szCs w:val="20"/>
        </w:rPr>
        <w:t>oszt pozysk</w:t>
      </w:r>
      <w:r w:rsidR="00C6036D" w:rsidRPr="001B6F50">
        <w:rPr>
          <w:rFonts w:cs="Arial"/>
          <w:sz w:val="20"/>
          <w:szCs w:val="20"/>
        </w:rPr>
        <w:t xml:space="preserve">ania czynników produkcji, w tym: </w:t>
      </w:r>
      <w:r w:rsidR="00A02364" w:rsidRPr="001B6F50">
        <w:rPr>
          <w:rFonts w:cs="Arial"/>
          <w:sz w:val="20"/>
          <w:szCs w:val="20"/>
        </w:rPr>
        <w:t xml:space="preserve">koszty pracy </w:t>
      </w:r>
      <w:r w:rsidR="008A4E15" w:rsidRPr="001B6F50">
        <w:rPr>
          <w:rFonts w:cs="Arial"/>
          <w:sz w:val="20"/>
          <w:szCs w:val="20"/>
        </w:rPr>
        <w:t xml:space="preserve"> wykwalifikowanego personelu</w:t>
      </w:r>
      <w:r w:rsidR="00034E9C" w:rsidRPr="001B6F50">
        <w:rPr>
          <w:rFonts w:cs="Arial"/>
          <w:sz w:val="20"/>
          <w:szCs w:val="20"/>
        </w:rPr>
        <w:t xml:space="preserve"> (wynagrodzenia wraz z obowiązkowymi narzutami na wynagrodzenia) w całym okresie realizacji umowy</w:t>
      </w:r>
      <w:r w:rsidR="006B1A21" w:rsidRPr="001B6F50">
        <w:rPr>
          <w:rFonts w:cs="Arial"/>
          <w:sz w:val="20"/>
          <w:szCs w:val="20"/>
        </w:rPr>
        <w:t xml:space="preserve"> z zapewnieniem odpowiedniej ciągłości prac</w:t>
      </w:r>
      <w:r w:rsidR="00821E86" w:rsidRPr="001B6F50">
        <w:rPr>
          <w:rFonts w:cs="Arial"/>
          <w:sz w:val="20"/>
          <w:szCs w:val="20"/>
        </w:rPr>
        <w:t>, w tym w szczególności wynagrodzenia wymaganego minimalnego składu Personelu Wykonawcy;</w:t>
      </w:r>
    </w:p>
    <w:p w:rsidR="00D4260B" w:rsidRPr="001B6F50" w:rsidRDefault="006D0B23" w:rsidP="001B6F50">
      <w:pPr>
        <w:pStyle w:val="Bezodstpw"/>
        <w:numPr>
          <w:ilvl w:val="0"/>
          <w:numId w:val="62"/>
        </w:numPr>
        <w:spacing w:line="276" w:lineRule="auto"/>
        <w:ind w:left="1418" w:hanging="425"/>
        <w:jc w:val="both"/>
        <w:rPr>
          <w:rFonts w:cs="Arial"/>
          <w:sz w:val="20"/>
          <w:szCs w:val="20"/>
        </w:rPr>
      </w:pPr>
      <w:r w:rsidRPr="001B6F50">
        <w:rPr>
          <w:rFonts w:cs="Arial"/>
          <w:sz w:val="20"/>
          <w:szCs w:val="20"/>
        </w:rPr>
        <w:t>k</w:t>
      </w:r>
      <w:r w:rsidR="00C6036D" w:rsidRPr="001B6F50">
        <w:rPr>
          <w:rFonts w:cs="Arial"/>
          <w:sz w:val="20"/>
          <w:szCs w:val="20"/>
        </w:rPr>
        <w:t xml:space="preserve">oszt </w:t>
      </w:r>
      <w:r w:rsidR="000B7FD1" w:rsidRPr="001B6F50">
        <w:rPr>
          <w:rFonts w:cs="Arial"/>
          <w:sz w:val="20"/>
          <w:szCs w:val="20"/>
        </w:rPr>
        <w:t>utworzenia niezbędnego zaplecza Inżyniera Kontraktu</w:t>
      </w:r>
      <w:r w:rsidR="00034E9C" w:rsidRPr="001B6F50">
        <w:rPr>
          <w:rFonts w:cs="Arial"/>
          <w:sz w:val="20"/>
          <w:szCs w:val="20"/>
        </w:rPr>
        <w:t>. Zamawiający wymaga aby Inżynier Kontraktu utrzymywał na terenie Budowy</w:t>
      </w:r>
      <w:r w:rsidR="00D4260B" w:rsidRPr="001B6F50">
        <w:rPr>
          <w:rFonts w:cs="Arial"/>
          <w:sz w:val="20"/>
          <w:szCs w:val="20"/>
        </w:rPr>
        <w:t xml:space="preserve"> następujących inżynierów:</w:t>
      </w:r>
    </w:p>
    <w:p w:rsidR="00D4260B" w:rsidRPr="001B6F50" w:rsidRDefault="00D4260B" w:rsidP="001B6F50">
      <w:pPr>
        <w:pStyle w:val="Bezodstpw"/>
        <w:spacing w:line="276" w:lineRule="auto"/>
        <w:ind w:left="1418"/>
        <w:jc w:val="both"/>
        <w:rPr>
          <w:rFonts w:cs="Arial"/>
          <w:sz w:val="20"/>
          <w:szCs w:val="20"/>
          <w:u w:val="single" w:color="00B050"/>
        </w:rPr>
      </w:pPr>
      <w:r w:rsidRPr="001B6F50">
        <w:rPr>
          <w:rFonts w:cs="Arial"/>
          <w:sz w:val="20"/>
          <w:szCs w:val="20"/>
          <w:u w:val="single" w:color="00B050"/>
        </w:rPr>
        <w:t>NADZÓR STAŁY:</w:t>
      </w:r>
    </w:p>
    <w:p w:rsidR="00D4260B" w:rsidRPr="001B6F50" w:rsidRDefault="00580D73" w:rsidP="001B6F50">
      <w:pPr>
        <w:pStyle w:val="Bezodstpw"/>
        <w:numPr>
          <w:ilvl w:val="0"/>
          <w:numId w:val="159"/>
        </w:numPr>
        <w:spacing w:line="276" w:lineRule="auto"/>
        <w:jc w:val="both"/>
        <w:rPr>
          <w:rFonts w:cs="Arial"/>
          <w:sz w:val="20"/>
          <w:szCs w:val="20"/>
        </w:rPr>
      </w:pPr>
      <w:r w:rsidRPr="001B6F50">
        <w:rPr>
          <w:rFonts w:cs="Arial"/>
          <w:b/>
          <w:sz w:val="20"/>
          <w:szCs w:val="20"/>
        </w:rPr>
        <w:t>Inspektor</w:t>
      </w:r>
      <w:r w:rsidR="00A3309A" w:rsidRPr="001B6F50">
        <w:rPr>
          <w:rFonts w:cs="Arial"/>
          <w:b/>
          <w:sz w:val="20"/>
          <w:szCs w:val="20"/>
        </w:rPr>
        <w:t xml:space="preserve"> </w:t>
      </w:r>
      <w:r w:rsidRPr="001B6F50">
        <w:rPr>
          <w:rFonts w:cs="Arial"/>
          <w:b/>
          <w:sz w:val="20"/>
          <w:szCs w:val="20"/>
        </w:rPr>
        <w:t>Nadzoru Inwestorskiego</w:t>
      </w:r>
      <w:r w:rsidR="00034E9C" w:rsidRPr="001B6F50">
        <w:rPr>
          <w:rFonts w:cs="Arial"/>
          <w:sz w:val="20"/>
          <w:szCs w:val="20"/>
        </w:rPr>
        <w:t xml:space="preserve"> </w:t>
      </w:r>
      <w:r w:rsidR="00D4260B" w:rsidRPr="001B6F50">
        <w:rPr>
          <w:rFonts w:cs="Arial"/>
          <w:sz w:val="20"/>
          <w:szCs w:val="20"/>
        </w:rPr>
        <w:t xml:space="preserve">w zakresie </w:t>
      </w:r>
      <w:r w:rsidR="00D4260B" w:rsidRPr="001B6F50">
        <w:t xml:space="preserve"> instalacji: cieplnych, wentylacyjnych, gazowych, wodociągowych i kanalizacyjnych (branża  </w:t>
      </w:r>
      <w:r w:rsidR="00D4260B" w:rsidRPr="001B6F50">
        <w:lastRenderedPageBreak/>
        <w:t>sanitarna)</w:t>
      </w:r>
      <w:r w:rsidR="00A3309A" w:rsidRPr="001B6F50">
        <w:rPr>
          <w:rFonts w:cs="Arial"/>
          <w:sz w:val="20"/>
          <w:szCs w:val="20"/>
        </w:rPr>
        <w:t xml:space="preserve"> </w:t>
      </w:r>
      <w:r w:rsidR="00D4260B" w:rsidRPr="001B6F50">
        <w:rPr>
          <w:rFonts w:cs="Arial"/>
          <w:sz w:val="20"/>
          <w:szCs w:val="20"/>
        </w:rPr>
        <w:t xml:space="preserve">- </w:t>
      </w:r>
      <w:r w:rsidR="00034E9C" w:rsidRPr="001B6F50">
        <w:rPr>
          <w:rFonts w:cs="Arial"/>
          <w:sz w:val="20"/>
          <w:szCs w:val="20"/>
        </w:rPr>
        <w:t>dla zapewnienia s</w:t>
      </w:r>
      <w:r w:rsidR="006B1A21" w:rsidRPr="001B6F50">
        <w:rPr>
          <w:rFonts w:cs="Arial"/>
          <w:sz w:val="20"/>
          <w:szCs w:val="20"/>
        </w:rPr>
        <w:t>kuteczności nadzoru</w:t>
      </w:r>
      <w:r w:rsidR="00D4260B" w:rsidRPr="001B6F50">
        <w:rPr>
          <w:rFonts w:cs="Arial"/>
          <w:sz w:val="20"/>
          <w:szCs w:val="20"/>
        </w:rPr>
        <w:t xml:space="preserve"> Zamawiający wymaga obecność Inspektora przez 3 dni robocze. oraz aby były to dni: wtorek, środa i czwartek;</w:t>
      </w:r>
    </w:p>
    <w:p w:rsidR="00D4260B" w:rsidRPr="001B6F50" w:rsidRDefault="00D4260B" w:rsidP="001B6F50">
      <w:pPr>
        <w:pStyle w:val="Bezodstpw"/>
        <w:numPr>
          <w:ilvl w:val="0"/>
          <w:numId w:val="159"/>
        </w:numPr>
        <w:spacing w:line="276" w:lineRule="auto"/>
        <w:jc w:val="both"/>
        <w:rPr>
          <w:rFonts w:cs="Arial"/>
          <w:sz w:val="20"/>
          <w:szCs w:val="20"/>
        </w:rPr>
      </w:pPr>
      <w:r w:rsidRPr="001B6F50">
        <w:rPr>
          <w:rFonts w:cs="Arial"/>
          <w:b/>
          <w:sz w:val="20"/>
          <w:szCs w:val="20"/>
        </w:rPr>
        <w:t>Inspektor Nadzoru Inwestorskiego</w:t>
      </w:r>
      <w:r w:rsidRPr="001B6F50">
        <w:rPr>
          <w:rFonts w:cs="Arial"/>
          <w:sz w:val="20"/>
          <w:szCs w:val="20"/>
        </w:rPr>
        <w:t xml:space="preserve"> w zakresie </w:t>
      </w:r>
      <w:r w:rsidRPr="001B6F50">
        <w:t xml:space="preserve"> </w:t>
      </w:r>
      <w:r w:rsidRPr="001B6F50">
        <w:rPr>
          <w:rFonts w:cs="Arial"/>
          <w:caps/>
          <w:szCs w:val="20"/>
        </w:rPr>
        <w:t>sieci, instalacji i urządzeń: elektrycznych i elektroenergetycznych</w:t>
      </w:r>
      <w:r w:rsidRPr="001B6F50">
        <w:t xml:space="preserve"> (branża  elektryczna )</w:t>
      </w:r>
      <w:r w:rsidRPr="001B6F50">
        <w:rPr>
          <w:rFonts w:cs="Arial"/>
          <w:sz w:val="20"/>
          <w:szCs w:val="20"/>
        </w:rPr>
        <w:t xml:space="preserve"> - dla zapewnienia skuteczności nadzoru Zamawiający wymaga obecność Inspektora przez 1 dzień roboczy oraz aby był</w:t>
      </w:r>
      <w:r w:rsidR="0079173E" w:rsidRPr="001B6F50">
        <w:rPr>
          <w:rFonts w:cs="Arial"/>
          <w:sz w:val="20"/>
          <w:szCs w:val="20"/>
        </w:rPr>
        <w:t>a</w:t>
      </w:r>
      <w:r w:rsidRPr="001B6F50">
        <w:rPr>
          <w:rFonts w:cs="Arial"/>
          <w:sz w:val="20"/>
          <w:szCs w:val="20"/>
        </w:rPr>
        <w:t xml:space="preserve"> to </w:t>
      </w:r>
      <w:r w:rsidR="0079173E" w:rsidRPr="001B6F50">
        <w:rPr>
          <w:rFonts w:cs="Arial"/>
          <w:sz w:val="20"/>
          <w:szCs w:val="20"/>
        </w:rPr>
        <w:t>środa.</w:t>
      </w:r>
    </w:p>
    <w:p w:rsidR="0079173E" w:rsidRPr="001B6F50" w:rsidRDefault="0079173E" w:rsidP="001B6F50">
      <w:pPr>
        <w:pStyle w:val="Bezodstpw"/>
        <w:numPr>
          <w:ilvl w:val="0"/>
          <w:numId w:val="159"/>
        </w:numPr>
        <w:spacing w:line="276" w:lineRule="auto"/>
        <w:jc w:val="both"/>
        <w:rPr>
          <w:rFonts w:cs="Arial"/>
          <w:sz w:val="20"/>
          <w:szCs w:val="20"/>
        </w:rPr>
      </w:pPr>
      <w:r w:rsidRPr="001B6F50">
        <w:rPr>
          <w:rFonts w:cs="Arial"/>
          <w:b/>
          <w:sz w:val="20"/>
          <w:szCs w:val="20"/>
        </w:rPr>
        <w:t>Inspektor Nadzoru Inwestorskiego</w:t>
      </w:r>
      <w:r w:rsidRPr="001B6F50">
        <w:rPr>
          <w:rFonts w:cs="Arial"/>
          <w:sz w:val="20"/>
          <w:szCs w:val="20"/>
        </w:rPr>
        <w:t xml:space="preserve"> w branży drogowej - dla zapewnienia skuteczności nadzoru Zamawiający wymaga obecność Inspektora przez 1 dzień roboczy oraz aby była to środa.</w:t>
      </w:r>
    </w:p>
    <w:p w:rsidR="0079173E" w:rsidRPr="001B6F50" w:rsidRDefault="0079173E" w:rsidP="001B6F50">
      <w:pPr>
        <w:pStyle w:val="Bezodstpw"/>
        <w:spacing w:line="276" w:lineRule="auto"/>
        <w:ind w:left="1418"/>
        <w:jc w:val="both"/>
        <w:rPr>
          <w:rFonts w:cs="Arial"/>
          <w:sz w:val="20"/>
          <w:szCs w:val="20"/>
          <w:u w:val="single" w:color="00B050"/>
        </w:rPr>
      </w:pPr>
      <w:r w:rsidRPr="001B6F50">
        <w:rPr>
          <w:rFonts w:cs="Arial"/>
          <w:sz w:val="20"/>
          <w:szCs w:val="20"/>
          <w:u w:val="single" w:color="00B050"/>
        </w:rPr>
        <w:t>NADZÓR ZWIĄZANY Z DODATKOWYMI OKOLICZNOŚCIAMI</w:t>
      </w:r>
    </w:p>
    <w:p w:rsidR="005401ED" w:rsidRPr="001B6F50" w:rsidRDefault="0079173E" w:rsidP="001B6F50">
      <w:pPr>
        <w:pStyle w:val="Bezodstpw"/>
        <w:numPr>
          <w:ilvl w:val="0"/>
          <w:numId w:val="159"/>
        </w:numPr>
        <w:spacing w:line="276" w:lineRule="auto"/>
        <w:jc w:val="both"/>
        <w:rPr>
          <w:rFonts w:cs="Arial"/>
          <w:sz w:val="20"/>
          <w:szCs w:val="20"/>
        </w:rPr>
      </w:pPr>
      <w:r w:rsidRPr="001B6F50">
        <w:rPr>
          <w:rFonts w:cs="Arial"/>
          <w:sz w:val="20"/>
          <w:szCs w:val="20"/>
        </w:rPr>
        <w:t>O</w:t>
      </w:r>
      <w:r w:rsidR="006B1A21" w:rsidRPr="001B6F50">
        <w:rPr>
          <w:rFonts w:cs="Arial"/>
          <w:sz w:val="20"/>
          <w:szCs w:val="20"/>
        </w:rPr>
        <w:t xml:space="preserve">becność całego zespołu </w:t>
      </w:r>
      <w:r w:rsidR="00A3309A" w:rsidRPr="001B6F50">
        <w:rPr>
          <w:rFonts w:cs="Arial"/>
          <w:sz w:val="20"/>
          <w:szCs w:val="20"/>
        </w:rPr>
        <w:t xml:space="preserve">inspektorów nadzoru budowlanego </w:t>
      </w:r>
      <w:r w:rsidR="006B1A21" w:rsidRPr="001B6F50">
        <w:rPr>
          <w:rFonts w:cs="Arial"/>
          <w:sz w:val="20"/>
          <w:szCs w:val="20"/>
        </w:rPr>
        <w:t xml:space="preserve">jest wymagana na </w:t>
      </w:r>
      <w:r w:rsidR="00821E86" w:rsidRPr="001B6F50">
        <w:rPr>
          <w:rFonts w:cs="Arial"/>
          <w:sz w:val="20"/>
          <w:szCs w:val="20"/>
        </w:rPr>
        <w:t>R</w:t>
      </w:r>
      <w:r w:rsidR="006B1A21" w:rsidRPr="001B6F50">
        <w:rPr>
          <w:rFonts w:cs="Arial"/>
          <w:sz w:val="20"/>
          <w:szCs w:val="20"/>
        </w:rPr>
        <w:t xml:space="preserve">adach </w:t>
      </w:r>
      <w:r w:rsidR="00821E86" w:rsidRPr="001B6F50">
        <w:rPr>
          <w:rFonts w:cs="Arial"/>
          <w:sz w:val="20"/>
          <w:szCs w:val="20"/>
        </w:rPr>
        <w:t>B</w:t>
      </w:r>
      <w:r w:rsidR="006B1A21" w:rsidRPr="001B6F50">
        <w:rPr>
          <w:rFonts w:cs="Arial"/>
          <w:sz w:val="20"/>
          <w:szCs w:val="20"/>
        </w:rPr>
        <w:t>udowy, które będą organizowane z częstotliwością 1 spotkanie na miesiąc</w:t>
      </w:r>
      <w:r w:rsidR="00821E86" w:rsidRPr="001B6F50">
        <w:rPr>
          <w:rFonts w:cs="Arial"/>
          <w:sz w:val="20"/>
          <w:szCs w:val="20"/>
        </w:rPr>
        <w:t xml:space="preserve"> lub w sytuacjach nagłych</w:t>
      </w:r>
      <w:r w:rsidR="00E32AB7" w:rsidRPr="001B6F50">
        <w:rPr>
          <w:rFonts w:cs="Arial"/>
          <w:sz w:val="20"/>
          <w:szCs w:val="20"/>
        </w:rPr>
        <w:t xml:space="preserve"> oraz podczas odbiorów</w:t>
      </w:r>
      <w:r w:rsidR="006B1A21" w:rsidRPr="001B6F50">
        <w:rPr>
          <w:rFonts w:cs="Arial"/>
          <w:sz w:val="20"/>
          <w:szCs w:val="20"/>
        </w:rPr>
        <w:t xml:space="preserve">. </w:t>
      </w:r>
      <w:r w:rsidR="005401ED" w:rsidRPr="001B6F50">
        <w:rPr>
          <w:rFonts w:cs="Arial"/>
          <w:sz w:val="20"/>
          <w:szCs w:val="20"/>
        </w:rPr>
        <w:t>Osobista obecność Inspektora Nadzoru Budowlanego jest konieczna jeśli w dniu w którym zaplanowano odbiory z branży danego Inspektora Nadzoru Budowlanego (odbiory robót zanikających i ulegających zakryciu, odbiory pośrednie, końcowe, próby eksploatacyjne etc.)</w:t>
      </w:r>
    </w:p>
    <w:p w:rsidR="00A3309A" w:rsidRPr="001B6F50" w:rsidRDefault="00A3309A" w:rsidP="001B6F50">
      <w:pPr>
        <w:pStyle w:val="Bezodstpw"/>
        <w:numPr>
          <w:ilvl w:val="0"/>
          <w:numId w:val="62"/>
        </w:numPr>
        <w:spacing w:line="276" w:lineRule="auto"/>
        <w:ind w:left="1418" w:hanging="425"/>
        <w:jc w:val="both"/>
        <w:rPr>
          <w:rFonts w:cs="Arial"/>
          <w:sz w:val="20"/>
          <w:szCs w:val="20"/>
        </w:rPr>
      </w:pPr>
      <w:r w:rsidRPr="001B6F50">
        <w:rPr>
          <w:rFonts w:cs="Arial"/>
          <w:sz w:val="20"/>
          <w:szCs w:val="20"/>
        </w:rPr>
        <w:t>Obecność Specjalisty C6/ ds. rzeczowo finansowych jest konieczna na radach budowy a KOSZTORYSANT (C7) może pracować całkowicie zdalnie.</w:t>
      </w:r>
    </w:p>
    <w:p w:rsidR="00A3309A" w:rsidRPr="001B6F50" w:rsidRDefault="00A3309A" w:rsidP="001B6F50">
      <w:pPr>
        <w:pStyle w:val="Bezodstpw"/>
        <w:numPr>
          <w:ilvl w:val="0"/>
          <w:numId w:val="62"/>
        </w:numPr>
        <w:spacing w:line="276" w:lineRule="auto"/>
        <w:ind w:left="1418" w:hanging="425"/>
        <w:jc w:val="both"/>
        <w:rPr>
          <w:rFonts w:cs="Arial"/>
          <w:sz w:val="20"/>
          <w:szCs w:val="20"/>
        </w:rPr>
      </w:pPr>
      <w:r w:rsidRPr="001B6F50">
        <w:rPr>
          <w:rFonts w:cs="Arial"/>
          <w:sz w:val="20"/>
          <w:szCs w:val="20"/>
        </w:rPr>
        <w:t xml:space="preserve">Obecność </w:t>
      </w:r>
      <w:r w:rsidR="005F0EE2" w:rsidRPr="001B6F50">
        <w:rPr>
          <w:rFonts w:cs="Arial"/>
          <w:sz w:val="20"/>
          <w:szCs w:val="20"/>
        </w:rPr>
        <w:t>MENAGERA KONTRAKTU FIDIC (C4)jest konieczna na radach budowy oraz podczas odbiorów (</w:t>
      </w:r>
      <w:r w:rsidR="0079173E" w:rsidRPr="001B6F50">
        <w:rPr>
          <w:rFonts w:cs="Arial"/>
          <w:sz w:val="20"/>
          <w:szCs w:val="20"/>
        </w:rPr>
        <w:t>odbiorów pośrednich</w:t>
      </w:r>
      <w:r w:rsidR="005F0EE2" w:rsidRPr="001B6F50">
        <w:rPr>
          <w:rFonts w:cs="Arial"/>
          <w:sz w:val="20"/>
          <w:szCs w:val="20"/>
        </w:rPr>
        <w:t>, końcow</w:t>
      </w:r>
      <w:r w:rsidR="0079173E" w:rsidRPr="001B6F50">
        <w:rPr>
          <w:rFonts w:cs="Arial"/>
          <w:sz w:val="20"/>
          <w:szCs w:val="20"/>
        </w:rPr>
        <w:t>ego (tzw. zakończeń KAMIENI MILOWYCH KONTRAKTU FIDIC)</w:t>
      </w:r>
      <w:r w:rsidR="005F0EE2" w:rsidRPr="001B6F50">
        <w:rPr>
          <w:rFonts w:cs="Arial"/>
          <w:sz w:val="20"/>
          <w:szCs w:val="20"/>
        </w:rPr>
        <w:t>)</w:t>
      </w:r>
    </w:p>
    <w:p w:rsidR="006D0B23" w:rsidRPr="001B6F50" w:rsidRDefault="006B1A21" w:rsidP="001B6F50">
      <w:pPr>
        <w:pStyle w:val="Bezodstpw"/>
        <w:numPr>
          <w:ilvl w:val="0"/>
          <w:numId w:val="62"/>
        </w:numPr>
        <w:spacing w:line="276" w:lineRule="auto"/>
        <w:ind w:left="1418" w:hanging="425"/>
        <w:jc w:val="both"/>
        <w:rPr>
          <w:rFonts w:cs="Arial"/>
          <w:sz w:val="20"/>
          <w:szCs w:val="20"/>
        </w:rPr>
      </w:pPr>
      <w:r w:rsidRPr="001B6F50">
        <w:rPr>
          <w:rFonts w:cs="Arial"/>
          <w:sz w:val="20"/>
          <w:szCs w:val="20"/>
        </w:rPr>
        <w:t xml:space="preserve">Cały Personel </w:t>
      </w:r>
      <w:r w:rsidR="005401ED" w:rsidRPr="001B6F50">
        <w:rPr>
          <w:rFonts w:cs="Arial"/>
          <w:sz w:val="20"/>
          <w:szCs w:val="20"/>
        </w:rPr>
        <w:t xml:space="preserve">Inżyniera Kontraktu </w:t>
      </w:r>
      <w:r w:rsidRPr="001B6F50">
        <w:rPr>
          <w:rFonts w:cs="Arial"/>
          <w:sz w:val="20"/>
          <w:szCs w:val="20"/>
        </w:rPr>
        <w:t xml:space="preserve">zobowiązany jest do pozostawania w stałym zdalnym </w:t>
      </w:r>
      <w:r w:rsidR="00367D2B" w:rsidRPr="001B6F50">
        <w:rPr>
          <w:rFonts w:cs="Arial"/>
          <w:sz w:val="20"/>
          <w:szCs w:val="20"/>
        </w:rPr>
        <w:t xml:space="preserve">(telefonicznym i mailowym) </w:t>
      </w:r>
      <w:r w:rsidRPr="001B6F50">
        <w:rPr>
          <w:rFonts w:cs="Arial"/>
          <w:sz w:val="20"/>
          <w:szCs w:val="20"/>
        </w:rPr>
        <w:t>kontakcie z wyznaczonymi przedstawicielami Zamawiającego o</w:t>
      </w:r>
      <w:r w:rsidR="00821E86" w:rsidRPr="001B6F50">
        <w:rPr>
          <w:rFonts w:cs="Arial"/>
          <w:sz w:val="20"/>
          <w:szCs w:val="20"/>
        </w:rPr>
        <w:t>raz Wykonawcy Robót Budowlanych (od poniedziałku do pią</w:t>
      </w:r>
      <w:r w:rsidR="005401ED" w:rsidRPr="001B6F50">
        <w:rPr>
          <w:rFonts w:cs="Arial"/>
          <w:sz w:val="20"/>
          <w:szCs w:val="20"/>
        </w:rPr>
        <w:t>tku w godzinach od 8.00 do 15.0</w:t>
      </w:r>
      <w:r w:rsidR="00821E86" w:rsidRPr="001B6F50">
        <w:rPr>
          <w:rFonts w:cs="Arial"/>
          <w:sz w:val="20"/>
          <w:szCs w:val="20"/>
        </w:rPr>
        <w:t>0).</w:t>
      </w:r>
    </w:p>
    <w:p w:rsidR="006D0B23" w:rsidRPr="001B6F50" w:rsidRDefault="00C6036D" w:rsidP="001B6F50">
      <w:pPr>
        <w:pStyle w:val="Bezodstpw"/>
        <w:numPr>
          <w:ilvl w:val="0"/>
          <w:numId w:val="62"/>
        </w:numPr>
        <w:spacing w:line="276" w:lineRule="auto"/>
        <w:ind w:left="1418" w:hanging="425"/>
        <w:jc w:val="both"/>
        <w:rPr>
          <w:rFonts w:cs="Arial"/>
          <w:sz w:val="20"/>
          <w:szCs w:val="20"/>
        </w:rPr>
      </w:pPr>
      <w:r w:rsidRPr="001B6F50">
        <w:rPr>
          <w:rFonts w:cs="Arial"/>
          <w:sz w:val="20"/>
          <w:szCs w:val="20"/>
        </w:rPr>
        <w:t xml:space="preserve"> koszty finansowe związane z </w:t>
      </w:r>
      <w:r w:rsidR="00C73552" w:rsidRPr="001B6F50">
        <w:rPr>
          <w:rFonts w:cs="Arial"/>
          <w:sz w:val="20"/>
          <w:szCs w:val="20"/>
        </w:rPr>
        <w:t xml:space="preserve"> przyjętymi w Kontrakcie terminami płatności </w:t>
      </w:r>
      <w:r w:rsidR="000B7FD1" w:rsidRPr="001B6F50">
        <w:rPr>
          <w:rFonts w:cs="Arial"/>
          <w:sz w:val="20"/>
          <w:szCs w:val="20"/>
        </w:rPr>
        <w:t xml:space="preserve">(30 dni) </w:t>
      </w:r>
      <w:r w:rsidR="00C73552" w:rsidRPr="001B6F50">
        <w:rPr>
          <w:rFonts w:cs="Arial"/>
          <w:sz w:val="20"/>
          <w:szCs w:val="20"/>
        </w:rPr>
        <w:t xml:space="preserve">i jednocześnie </w:t>
      </w:r>
      <w:r w:rsidR="000B7FD1" w:rsidRPr="001B6F50">
        <w:rPr>
          <w:rFonts w:cs="Arial"/>
          <w:sz w:val="20"/>
          <w:szCs w:val="20"/>
        </w:rPr>
        <w:t>uwzględniając</w:t>
      </w:r>
      <w:r w:rsidR="00821E86" w:rsidRPr="001B6F50">
        <w:rPr>
          <w:rFonts w:cs="Arial"/>
          <w:sz w:val="20"/>
          <w:szCs w:val="20"/>
        </w:rPr>
        <w:t>e</w:t>
      </w:r>
      <w:r w:rsidR="000B7FD1" w:rsidRPr="001B6F50">
        <w:rPr>
          <w:rFonts w:cs="Arial"/>
          <w:sz w:val="20"/>
          <w:szCs w:val="20"/>
        </w:rPr>
        <w:t xml:space="preserve"> możliwość </w:t>
      </w:r>
      <w:r w:rsidR="00C73552" w:rsidRPr="001B6F50">
        <w:rPr>
          <w:rFonts w:cs="Arial"/>
          <w:sz w:val="20"/>
          <w:szCs w:val="20"/>
        </w:rPr>
        <w:t xml:space="preserve"> fakturowania częściowego</w:t>
      </w:r>
      <w:r w:rsidR="00821E86" w:rsidRPr="001B6F50">
        <w:rPr>
          <w:rFonts w:cs="Arial"/>
          <w:sz w:val="20"/>
          <w:szCs w:val="20"/>
        </w:rPr>
        <w:t xml:space="preserve"> wynagrodzenia za wykonane prace o którym mowa</w:t>
      </w:r>
      <w:r w:rsidR="00C73552" w:rsidRPr="001B6F50">
        <w:rPr>
          <w:rFonts w:cs="Arial"/>
          <w:sz w:val="20"/>
          <w:szCs w:val="20"/>
        </w:rPr>
        <w:t xml:space="preserve"> </w:t>
      </w:r>
      <w:r w:rsidR="000B7FD1" w:rsidRPr="001B6F50">
        <w:rPr>
          <w:rFonts w:cs="Arial"/>
          <w:sz w:val="20"/>
          <w:szCs w:val="20"/>
        </w:rPr>
        <w:t>w</w:t>
      </w:r>
      <w:r w:rsidR="00821E86" w:rsidRPr="001B6F50">
        <w:rPr>
          <w:rFonts w:cs="Arial"/>
          <w:sz w:val="20"/>
          <w:szCs w:val="20"/>
        </w:rPr>
        <w:t xml:space="preserve"> pkt. </w:t>
      </w:r>
      <w:r w:rsidR="000B7FD1" w:rsidRPr="001B6F50">
        <w:rPr>
          <w:rFonts w:cs="Arial"/>
          <w:sz w:val="20"/>
          <w:szCs w:val="20"/>
        </w:rPr>
        <w:t xml:space="preserve">(14.1) </w:t>
      </w:r>
      <w:r w:rsidR="00C73552" w:rsidRPr="001B6F50">
        <w:rPr>
          <w:rFonts w:cs="Arial"/>
          <w:sz w:val="20"/>
          <w:szCs w:val="20"/>
        </w:rPr>
        <w:t xml:space="preserve">niniejszej SIWZ IDW. </w:t>
      </w:r>
    </w:p>
    <w:p w:rsidR="005F0EE2" w:rsidRPr="001B6F50" w:rsidRDefault="006D0B23" w:rsidP="001B6F50">
      <w:pPr>
        <w:pStyle w:val="Bezodstpw"/>
        <w:numPr>
          <w:ilvl w:val="0"/>
          <w:numId w:val="62"/>
        </w:numPr>
        <w:spacing w:line="276" w:lineRule="auto"/>
        <w:ind w:left="1418" w:hanging="425"/>
        <w:jc w:val="both"/>
        <w:rPr>
          <w:rFonts w:cs="Arial"/>
          <w:sz w:val="20"/>
          <w:szCs w:val="20"/>
        </w:rPr>
      </w:pPr>
      <w:r w:rsidRPr="001B6F50">
        <w:rPr>
          <w:rFonts w:cs="Arial"/>
          <w:sz w:val="20"/>
          <w:szCs w:val="20"/>
        </w:rPr>
        <w:t>k</w:t>
      </w:r>
      <w:r w:rsidR="00211986" w:rsidRPr="001B6F50">
        <w:rPr>
          <w:rFonts w:cs="Arial"/>
          <w:sz w:val="20"/>
          <w:szCs w:val="20"/>
        </w:rPr>
        <w:t>oszt</w:t>
      </w:r>
      <w:r w:rsidR="000B7FD1" w:rsidRPr="001B6F50">
        <w:rPr>
          <w:rFonts w:cs="Arial"/>
          <w:sz w:val="20"/>
          <w:szCs w:val="20"/>
        </w:rPr>
        <w:t xml:space="preserve"> utrzymania</w:t>
      </w:r>
      <w:r w:rsidR="00034E9C" w:rsidRPr="001B6F50">
        <w:rPr>
          <w:rFonts w:cs="Arial"/>
          <w:sz w:val="20"/>
          <w:szCs w:val="20"/>
        </w:rPr>
        <w:t xml:space="preserve"> ważności</w:t>
      </w:r>
      <w:r w:rsidR="000B7FD1" w:rsidRPr="001B6F50">
        <w:rPr>
          <w:rFonts w:cs="Arial"/>
          <w:sz w:val="20"/>
          <w:szCs w:val="20"/>
        </w:rPr>
        <w:t xml:space="preserve"> Polisy OC </w:t>
      </w:r>
      <w:r w:rsidRPr="001B6F50">
        <w:rPr>
          <w:rFonts w:cs="Arial"/>
          <w:sz w:val="20"/>
          <w:szCs w:val="20"/>
        </w:rPr>
        <w:t xml:space="preserve">o wartości min </w:t>
      </w:r>
      <w:r w:rsidR="00E32AB7" w:rsidRPr="001B6F50">
        <w:rPr>
          <w:rFonts w:cs="Arial"/>
          <w:b/>
          <w:sz w:val="20"/>
          <w:szCs w:val="20"/>
        </w:rPr>
        <w:t>6</w:t>
      </w:r>
      <w:r w:rsidRPr="001B6F50">
        <w:rPr>
          <w:rFonts w:cs="Arial"/>
          <w:b/>
          <w:sz w:val="20"/>
          <w:szCs w:val="20"/>
        </w:rPr>
        <w:t>0</w:t>
      </w:r>
      <w:r w:rsidR="00367D2B" w:rsidRPr="001B6F50">
        <w:rPr>
          <w:rFonts w:cs="Arial"/>
          <w:b/>
          <w:sz w:val="20"/>
          <w:szCs w:val="20"/>
        </w:rPr>
        <w:t>0.000,00</w:t>
      </w:r>
      <w:r w:rsidRPr="001B6F50">
        <w:rPr>
          <w:rFonts w:cs="Arial"/>
          <w:b/>
          <w:sz w:val="20"/>
          <w:szCs w:val="20"/>
        </w:rPr>
        <w:t xml:space="preserve"> PLN</w:t>
      </w:r>
      <w:r w:rsidRPr="001B6F50">
        <w:rPr>
          <w:rFonts w:cs="Arial"/>
          <w:sz w:val="20"/>
          <w:szCs w:val="20"/>
        </w:rPr>
        <w:t xml:space="preserve"> </w:t>
      </w:r>
      <w:r w:rsidR="000B7FD1" w:rsidRPr="001B6F50">
        <w:rPr>
          <w:rFonts w:cs="Arial"/>
          <w:sz w:val="20"/>
          <w:szCs w:val="20"/>
        </w:rPr>
        <w:t>przez cały okres realizacji Kontraktu</w:t>
      </w:r>
      <w:r w:rsidR="00034E9C" w:rsidRPr="001B6F50">
        <w:rPr>
          <w:rFonts w:cs="Arial"/>
          <w:sz w:val="20"/>
          <w:szCs w:val="20"/>
        </w:rPr>
        <w:t xml:space="preserve"> oraz koszt </w:t>
      </w:r>
      <w:r w:rsidR="00211986" w:rsidRPr="001B6F50">
        <w:rPr>
          <w:rFonts w:cs="Arial"/>
          <w:sz w:val="20"/>
          <w:szCs w:val="20"/>
        </w:rPr>
        <w:t>wniesienia Zabezpieczenia Należytego Wykonania Umowy zgodnie z pkt. 15 niniejszej SIWZ I</w:t>
      </w:r>
      <w:r w:rsidR="005A0548" w:rsidRPr="001B6F50">
        <w:rPr>
          <w:rFonts w:cs="Arial"/>
          <w:sz w:val="20"/>
          <w:szCs w:val="20"/>
        </w:rPr>
        <w:t>DW oraz utrzymania go  w całym Okresie Realizacji K</w:t>
      </w:r>
      <w:r w:rsidR="00E32AB7" w:rsidRPr="001B6F50">
        <w:rPr>
          <w:rFonts w:cs="Arial"/>
          <w:sz w:val="20"/>
          <w:szCs w:val="20"/>
        </w:rPr>
        <w:t>ontraktu</w:t>
      </w:r>
      <w:r w:rsidR="005F0EE2" w:rsidRPr="001B6F50">
        <w:rPr>
          <w:rFonts w:cs="Arial"/>
          <w:sz w:val="20"/>
          <w:szCs w:val="20"/>
        </w:rPr>
        <w:t xml:space="preserve"> w Fazie II</w:t>
      </w:r>
      <w:r w:rsidR="00E32AB7" w:rsidRPr="001B6F50">
        <w:rPr>
          <w:rFonts w:cs="Arial"/>
          <w:sz w:val="20"/>
          <w:szCs w:val="20"/>
        </w:rPr>
        <w:t xml:space="preserve">. </w:t>
      </w:r>
    </w:p>
    <w:p w:rsidR="00460267" w:rsidRPr="001B6F50" w:rsidRDefault="00460267" w:rsidP="001B6F50">
      <w:pPr>
        <w:pStyle w:val="Bezodstpw"/>
        <w:pBdr>
          <w:top w:val="single" w:sz="12" w:space="1" w:color="00B050"/>
          <w:left w:val="single" w:sz="12" w:space="4" w:color="00B050"/>
          <w:bottom w:val="single" w:sz="12" w:space="1" w:color="00B050"/>
          <w:right w:val="single" w:sz="12" w:space="4" w:color="00B050"/>
        </w:pBdr>
        <w:shd w:val="clear" w:color="auto" w:fill="EEECE1" w:themeFill="background2"/>
        <w:spacing w:line="276" w:lineRule="auto"/>
        <w:ind w:left="1418"/>
        <w:jc w:val="both"/>
        <w:rPr>
          <w:rFonts w:cs="Arial"/>
          <w:color w:val="C00000"/>
          <w:sz w:val="20"/>
          <w:szCs w:val="20"/>
        </w:rPr>
      </w:pPr>
      <w:r w:rsidRPr="001B6F50">
        <w:rPr>
          <w:rFonts w:cs="Arial"/>
          <w:color w:val="C00000"/>
          <w:sz w:val="20"/>
          <w:szCs w:val="20"/>
        </w:rPr>
        <w:t xml:space="preserve">Uwaga! Polisa OC na etapie realizacji umowy musi być tak skonstruowana aby zapisy o franszyzach nie miały wpływu na wypłatę odszkodowania. Odszkodowanie musi być wypłacane przez ubezpieczyciela przy szkodzie od min. 50 tysięcy do 600 tysięcy.  </w:t>
      </w:r>
    </w:p>
    <w:p w:rsidR="006D0B23" w:rsidRPr="001B6F50" w:rsidRDefault="00E32AB7" w:rsidP="001B6F50">
      <w:pPr>
        <w:pStyle w:val="Bezodstpw"/>
        <w:numPr>
          <w:ilvl w:val="0"/>
          <w:numId w:val="62"/>
        </w:numPr>
        <w:spacing w:line="276" w:lineRule="auto"/>
        <w:ind w:left="1418" w:hanging="425"/>
        <w:jc w:val="both"/>
        <w:rPr>
          <w:rFonts w:cs="Arial"/>
          <w:sz w:val="20"/>
          <w:szCs w:val="20"/>
        </w:rPr>
      </w:pPr>
      <w:r w:rsidRPr="001B6F50">
        <w:rPr>
          <w:rFonts w:cs="Arial"/>
          <w:sz w:val="20"/>
          <w:szCs w:val="20"/>
        </w:rPr>
        <w:t>W razie wydłużenia czasu realizacji umowy Wykonawca zobowiązany będzie do jednoczesnego wydłużenia czasu Zabezpieczenia Należytego Wykonania Umowy.</w:t>
      </w:r>
    </w:p>
    <w:p w:rsidR="006D0B23" w:rsidRPr="001B6F50" w:rsidRDefault="0060541F" w:rsidP="001B6F50">
      <w:pPr>
        <w:pStyle w:val="Bezodstpw"/>
        <w:numPr>
          <w:ilvl w:val="0"/>
          <w:numId w:val="62"/>
        </w:numPr>
        <w:spacing w:line="276" w:lineRule="auto"/>
        <w:ind w:left="1418" w:hanging="425"/>
        <w:jc w:val="both"/>
        <w:rPr>
          <w:rFonts w:cs="Arial"/>
          <w:sz w:val="20"/>
          <w:szCs w:val="20"/>
        </w:rPr>
      </w:pPr>
      <w:r w:rsidRPr="001B6F50">
        <w:rPr>
          <w:rFonts w:cs="Arial"/>
          <w:sz w:val="20"/>
          <w:szCs w:val="20"/>
        </w:rPr>
        <w:t>Koszt</w:t>
      </w:r>
      <w:r w:rsidR="00FE3D23" w:rsidRPr="001B6F50">
        <w:rPr>
          <w:rFonts w:cs="Arial"/>
          <w:sz w:val="20"/>
          <w:szCs w:val="20"/>
        </w:rPr>
        <w:t xml:space="preserve">y </w:t>
      </w:r>
      <w:r w:rsidR="00034E9C" w:rsidRPr="001B6F50">
        <w:rPr>
          <w:rFonts w:cs="Arial"/>
          <w:sz w:val="20"/>
          <w:szCs w:val="20"/>
        </w:rPr>
        <w:t>zapewnienia niezbędnego wsparcia merytorycznego dla Personelu Wykonawcy jeżeli będzie to konieczne do z</w:t>
      </w:r>
      <w:r w:rsidR="006D3445" w:rsidRPr="001B6F50">
        <w:rPr>
          <w:rFonts w:cs="Arial"/>
          <w:sz w:val="20"/>
          <w:szCs w:val="20"/>
        </w:rPr>
        <w:t>apewnienia skuteczności nadzoru;</w:t>
      </w:r>
    </w:p>
    <w:p w:rsidR="00342C5C" w:rsidRPr="001B6F50" w:rsidRDefault="00342C5C" w:rsidP="001B6F50">
      <w:pPr>
        <w:pStyle w:val="Bezodstpw"/>
        <w:numPr>
          <w:ilvl w:val="0"/>
          <w:numId w:val="62"/>
        </w:numPr>
        <w:spacing w:line="276" w:lineRule="auto"/>
        <w:ind w:left="1418" w:hanging="425"/>
        <w:jc w:val="both"/>
        <w:rPr>
          <w:rFonts w:cs="Arial"/>
          <w:sz w:val="20"/>
          <w:szCs w:val="20"/>
        </w:rPr>
      </w:pPr>
      <w:r w:rsidRPr="001B6F50">
        <w:rPr>
          <w:rFonts w:cs="Arial"/>
          <w:sz w:val="20"/>
          <w:szCs w:val="20"/>
        </w:rPr>
        <w:t xml:space="preserve">Koszty udzielenia </w:t>
      </w:r>
      <w:r w:rsidR="00724FE0" w:rsidRPr="001B6F50">
        <w:rPr>
          <w:rFonts w:cs="Arial"/>
          <w:sz w:val="20"/>
          <w:szCs w:val="20"/>
        </w:rPr>
        <w:t>gwarancji jakości na warunkach wynikających z Oferty</w:t>
      </w:r>
      <w:r w:rsidR="004C458F" w:rsidRPr="001B6F50">
        <w:rPr>
          <w:rFonts w:cs="Arial"/>
          <w:sz w:val="20"/>
          <w:szCs w:val="20"/>
        </w:rPr>
        <w:t>.</w:t>
      </w:r>
    </w:p>
    <w:p w:rsidR="006D0B23" w:rsidRPr="001B6F50" w:rsidRDefault="00034E9C" w:rsidP="001B6F50">
      <w:pPr>
        <w:pStyle w:val="Bezodstpw"/>
        <w:numPr>
          <w:ilvl w:val="0"/>
          <w:numId w:val="29"/>
        </w:numPr>
        <w:spacing w:line="276" w:lineRule="auto"/>
        <w:ind w:left="1276" w:hanging="567"/>
        <w:jc w:val="both"/>
        <w:rPr>
          <w:rFonts w:cs="Arial"/>
          <w:sz w:val="20"/>
          <w:szCs w:val="20"/>
        </w:rPr>
      </w:pPr>
      <w:r w:rsidRPr="001B6F50">
        <w:rPr>
          <w:rFonts w:cs="Arial"/>
          <w:sz w:val="20"/>
          <w:szCs w:val="20"/>
        </w:rPr>
        <w:t xml:space="preserve">Koszty </w:t>
      </w:r>
      <w:r w:rsidR="006D0B23" w:rsidRPr="001B6F50">
        <w:rPr>
          <w:rFonts w:cs="Arial"/>
          <w:sz w:val="20"/>
          <w:szCs w:val="20"/>
        </w:rPr>
        <w:t>pośrednie firmy Wykonawcy alokowane proporcjonalnie na dane zamówienie;</w:t>
      </w:r>
    </w:p>
    <w:p w:rsidR="005A2C22" w:rsidRPr="001B6F50" w:rsidRDefault="006D0B23" w:rsidP="001B6F50">
      <w:pPr>
        <w:pStyle w:val="Bezodstpw"/>
        <w:numPr>
          <w:ilvl w:val="0"/>
          <w:numId w:val="29"/>
        </w:numPr>
        <w:spacing w:line="276" w:lineRule="auto"/>
        <w:ind w:left="1276" w:hanging="567"/>
        <w:rPr>
          <w:rFonts w:cs="Arial"/>
          <w:sz w:val="20"/>
          <w:szCs w:val="20"/>
        </w:rPr>
      </w:pPr>
      <w:r w:rsidRPr="001B6F50">
        <w:rPr>
          <w:rFonts w:cs="Arial"/>
          <w:sz w:val="20"/>
          <w:szCs w:val="20"/>
        </w:rPr>
        <w:t>Z</w:t>
      </w:r>
      <w:r w:rsidR="00437E18" w:rsidRPr="001B6F50">
        <w:rPr>
          <w:rFonts w:cs="Arial"/>
          <w:sz w:val="20"/>
          <w:szCs w:val="20"/>
        </w:rPr>
        <w:t>ysk;</w:t>
      </w:r>
      <w:r w:rsidR="005A2C22" w:rsidRPr="001B6F50">
        <w:rPr>
          <w:rFonts w:cs="Arial"/>
          <w:sz w:val="20"/>
          <w:szCs w:val="20"/>
        </w:rPr>
        <w:t xml:space="preserve"> </w:t>
      </w:r>
    </w:p>
    <w:p w:rsidR="004715BF" w:rsidRPr="001B6F50" w:rsidRDefault="006D0B23" w:rsidP="001B6F50">
      <w:pPr>
        <w:pStyle w:val="Bezodstpw"/>
        <w:numPr>
          <w:ilvl w:val="0"/>
          <w:numId w:val="29"/>
        </w:numPr>
        <w:spacing w:line="276" w:lineRule="auto"/>
        <w:ind w:left="1276" w:hanging="567"/>
        <w:rPr>
          <w:rFonts w:cs="Arial"/>
          <w:sz w:val="20"/>
          <w:szCs w:val="20"/>
        </w:rPr>
      </w:pPr>
      <w:r w:rsidRPr="001B6F50">
        <w:rPr>
          <w:rFonts w:cs="Arial"/>
          <w:iCs/>
          <w:sz w:val="20"/>
          <w:szCs w:val="20"/>
        </w:rPr>
        <w:t>P</w:t>
      </w:r>
      <w:r w:rsidR="00AB65FA" w:rsidRPr="001B6F50">
        <w:rPr>
          <w:rFonts w:cs="Arial"/>
          <w:iCs/>
          <w:sz w:val="20"/>
          <w:szCs w:val="20"/>
        </w:rPr>
        <w:t>odatek VAT,</w:t>
      </w:r>
    </w:p>
    <w:p w:rsidR="004715BF" w:rsidRPr="001B6F50" w:rsidRDefault="006D0B23" w:rsidP="001B6F50">
      <w:pPr>
        <w:pStyle w:val="Bezodstpw"/>
        <w:numPr>
          <w:ilvl w:val="0"/>
          <w:numId w:val="29"/>
        </w:numPr>
        <w:spacing w:line="276" w:lineRule="auto"/>
        <w:ind w:left="1276" w:hanging="567"/>
        <w:rPr>
          <w:rFonts w:cs="Arial"/>
          <w:sz w:val="20"/>
          <w:szCs w:val="20"/>
        </w:rPr>
      </w:pPr>
      <w:r w:rsidRPr="001B6F50">
        <w:rPr>
          <w:rFonts w:cs="Arial"/>
          <w:iCs/>
          <w:sz w:val="20"/>
          <w:szCs w:val="20"/>
        </w:rPr>
        <w:t>Koszty delegacji oraz niezbędnego zakwaterowania;</w:t>
      </w:r>
    </w:p>
    <w:p w:rsidR="00367D2B" w:rsidRPr="001B6F50" w:rsidRDefault="00367D2B" w:rsidP="001B6F50">
      <w:pPr>
        <w:pStyle w:val="Bezodstpw"/>
        <w:numPr>
          <w:ilvl w:val="0"/>
          <w:numId w:val="29"/>
        </w:numPr>
        <w:spacing w:line="276" w:lineRule="auto"/>
        <w:ind w:left="1276" w:hanging="567"/>
        <w:rPr>
          <w:rFonts w:cs="Arial"/>
          <w:sz w:val="20"/>
          <w:szCs w:val="20"/>
        </w:rPr>
      </w:pPr>
      <w:r w:rsidRPr="001B6F50">
        <w:rPr>
          <w:rFonts w:cs="Arial"/>
          <w:iCs/>
          <w:sz w:val="20"/>
          <w:szCs w:val="20"/>
        </w:rPr>
        <w:t>Koszty wydruku, kopiowania oraz oprawy niezbędnych dokumentów przygotowywanych przez Inżyniera Kontraktu;</w:t>
      </w:r>
    </w:p>
    <w:p w:rsidR="00367D2B" w:rsidRPr="001B6F50" w:rsidRDefault="00367D2B" w:rsidP="001B6F50">
      <w:pPr>
        <w:pStyle w:val="Bezodstpw"/>
        <w:numPr>
          <w:ilvl w:val="0"/>
          <w:numId w:val="29"/>
        </w:numPr>
        <w:spacing w:line="276" w:lineRule="auto"/>
        <w:ind w:left="1276" w:hanging="567"/>
        <w:rPr>
          <w:rFonts w:cs="Arial"/>
          <w:sz w:val="20"/>
          <w:szCs w:val="20"/>
        </w:rPr>
      </w:pPr>
      <w:r w:rsidRPr="001B6F50">
        <w:rPr>
          <w:rFonts w:cs="Arial"/>
          <w:iCs/>
          <w:sz w:val="20"/>
          <w:szCs w:val="20"/>
        </w:rPr>
        <w:t>Koszty wyposażenia Personelu Inżyniera Kontraktu w odpowiedni sprzęt teleinformatyczny (telefony kom. laptopy z bezprzewodowym dostępem do Internetu);</w:t>
      </w:r>
    </w:p>
    <w:p w:rsidR="00367D2B" w:rsidRPr="001B6F50" w:rsidRDefault="00367D2B" w:rsidP="001B6F50">
      <w:pPr>
        <w:pStyle w:val="Bezodstpw"/>
        <w:numPr>
          <w:ilvl w:val="0"/>
          <w:numId w:val="29"/>
        </w:numPr>
        <w:spacing w:line="276" w:lineRule="auto"/>
        <w:ind w:left="1276" w:hanging="567"/>
        <w:rPr>
          <w:rFonts w:cs="Arial"/>
          <w:sz w:val="20"/>
          <w:szCs w:val="20"/>
        </w:rPr>
      </w:pPr>
      <w:r w:rsidRPr="001B6F50">
        <w:rPr>
          <w:rFonts w:cs="Arial"/>
          <w:iCs/>
          <w:sz w:val="20"/>
          <w:szCs w:val="20"/>
        </w:rPr>
        <w:lastRenderedPageBreak/>
        <w:t>Inne koszty niezbędne  do prawidłowego wykonania przedmiotu umowy;</w:t>
      </w:r>
    </w:p>
    <w:p w:rsidR="007F5F7B" w:rsidRPr="001B6F50" w:rsidRDefault="00AB65FA" w:rsidP="001B6F50">
      <w:pPr>
        <w:pStyle w:val="Tekstpodstawowy"/>
        <w:numPr>
          <w:ilvl w:val="0"/>
          <w:numId w:val="28"/>
        </w:numPr>
        <w:suppressAutoHyphens w:val="0"/>
        <w:spacing w:after="60" w:line="276" w:lineRule="auto"/>
        <w:jc w:val="both"/>
        <w:rPr>
          <w:rFonts w:asciiTheme="minorHAnsi" w:hAnsiTheme="minorHAnsi" w:cs="Arial"/>
          <w:sz w:val="20"/>
        </w:rPr>
      </w:pPr>
      <w:r w:rsidRPr="001B6F50">
        <w:rPr>
          <w:rFonts w:asciiTheme="minorHAnsi" w:hAnsiTheme="minorHAnsi" w:cs="Arial"/>
          <w:sz w:val="20"/>
        </w:rPr>
        <w:t xml:space="preserve">Rozliczenia między </w:t>
      </w:r>
      <w:r w:rsidRPr="001B6F50">
        <w:rPr>
          <w:rFonts w:asciiTheme="minorHAnsi" w:hAnsiTheme="minorHAnsi" w:cs="Arial"/>
          <w:i/>
          <w:sz w:val="20"/>
        </w:rPr>
        <w:t>Zamawiającym</w:t>
      </w:r>
      <w:r w:rsidRPr="001B6F50">
        <w:rPr>
          <w:rFonts w:asciiTheme="minorHAnsi" w:hAnsiTheme="minorHAnsi" w:cs="Arial"/>
          <w:sz w:val="20"/>
        </w:rPr>
        <w:t xml:space="preserve"> i </w:t>
      </w:r>
      <w:r w:rsidRPr="001B6F50">
        <w:rPr>
          <w:rFonts w:asciiTheme="minorHAnsi" w:hAnsiTheme="minorHAnsi" w:cs="Arial"/>
          <w:i/>
          <w:sz w:val="20"/>
        </w:rPr>
        <w:t>Wykonawcą</w:t>
      </w:r>
      <w:r w:rsidRPr="001B6F50">
        <w:rPr>
          <w:rFonts w:asciiTheme="minorHAnsi" w:hAnsiTheme="minorHAnsi" w:cs="Arial"/>
          <w:sz w:val="20"/>
        </w:rPr>
        <w:t xml:space="preserve"> prowadzone będą w PLN.</w:t>
      </w:r>
      <w:r w:rsidR="006D3445" w:rsidRPr="001B6F50">
        <w:rPr>
          <w:rFonts w:asciiTheme="minorHAnsi" w:hAnsiTheme="minorHAnsi" w:cs="Arial"/>
          <w:sz w:val="20"/>
        </w:rPr>
        <w:t xml:space="preserve"> </w:t>
      </w:r>
    </w:p>
    <w:p w:rsidR="007F5F7B" w:rsidRPr="001B6F50" w:rsidRDefault="00AB65FA" w:rsidP="001B6F50">
      <w:pPr>
        <w:pStyle w:val="Tekstpodstawowy"/>
        <w:numPr>
          <w:ilvl w:val="0"/>
          <w:numId w:val="28"/>
        </w:numPr>
        <w:suppressAutoHyphens w:val="0"/>
        <w:spacing w:after="60" w:line="276" w:lineRule="auto"/>
        <w:jc w:val="both"/>
        <w:rPr>
          <w:rFonts w:asciiTheme="minorHAnsi" w:hAnsiTheme="minorHAnsi" w:cs="Arial"/>
          <w:sz w:val="20"/>
        </w:rPr>
      </w:pPr>
      <w:r w:rsidRPr="001B6F50">
        <w:rPr>
          <w:rFonts w:asciiTheme="minorHAnsi" w:hAnsiTheme="minorHAnsi" w:cs="Arial"/>
          <w:bCs/>
          <w:i/>
          <w:iCs/>
          <w:sz w:val="20"/>
        </w:rPr>
        <w:t>Zamawiający</w:t>
      </w:r>
      <w:r w:rsidRPr="001B6F50">
        <w:rPr>
          <w:rFonts w:asciiTheme="minorHAnsi" w:hAnsiTheme="minorHAnsi" w:cs="Arial"/>
          <w:bCs/>
          <w:iCs/>
          <w:sz w:val="20"/>
        </w:rPr>
        <w:t xml:space="preserve"> nie dopuszcza możliwości prowadzenia rozliczeń w walutach obcych.</w:t>
      </w:r>
    </w:p>
    <w:p w:rsidR="007F5F7B" w:rsidRPr="001B6F50" w:rsidRDefault="00AB65FA" w:rsidP="001B6F50">
      <w:pPr>
        <w:pStyle w:val="Tekstpodstawowy"/>
        <w:numPr>
          <w:ilvl w:val="0"/>
          <w:numId w:val="28"/>
        </w:numPr>
        <w:suppressAutoHyphens w:val="0"/>
        <w:spacing w:after="60" w:line="276" w:lineRule="auto"/>
        <w:jc w:val="both"/>
        <w:rPr>
          <w:rFonts w:asciiTheme="minorHAnsi" w:hAnsiTheme="minorHAnsi" w:cs="Arial"/>
          <w:sz w:val="20"/>
        </w:rPr>
      </w:pPr>
      <w:r w:rsidRPr="001B6F50">
        <w:rPr>
          <w:rFonts w:asciiTheme="minorHAnsi" w:hAnsiTheme="minorHAnsi" w:cs="Arial"/>
          <w:sz w:val="20"/>
        </w:rPr>
        <w:t xml:space="preserve">Cenę oferty należy określić w wysokości brutto (z podatkiem od towarów i usług VAT). Należy wypełnić odpowiednio wszystkie rubryki zawarte w Formularzu </w:t>
      </w:r>
      <w:r w:rsidRPr="001B6F50">
        <w:rPr>
          <w:rFonts w:asciiTheme="minorHAnsi" w:hAnsiTheme="minorHAnsi" w:cs="Arial"/>
          <w:i/>
          <w:sz w:val="20"/>
        </w:rPr>
        <w:t>„OFERTA”</w:t>
      </w:r>
      <w:r w:rsidRPr="001B6F50">
        <w:rPr>
          <w:rFonts w:asciiTheme="minorHAnsi" w:hAnsiTheme="minorHAnsi" w:cs="Arial"/>
          <w:sz w:val="20"/>
        </w:rPr>
        <w:t>, zgodnie z podan</w:t>
      </w:r>
      <w:r w:rsidR="007F5F7B" w:rsidRPr="001B6F50">
        <w:rPr>
          <w:rFonts w:asciiTheme="minorHAnsi" w:hAnsiTheme="minorHAnsi" w:cs="Arial"/>
          <w:sz w:val="20"/>
        </w:rPr>
        <w:t>ymi tam instrukcjami.</w:t>
      </w:r>
    </w:p>
    <w:p w:rsidR="007F5F7B" w:rsidRPr="001B6F50" w:rsidRDefault="00AB65FA" w:rsidP="001B6F50">
      <w:pPr>
        <w:pStyle w:val="Tekstpodstawowy"/>
        <w:numPr>
          <w:ilvl w:val="0"/>
          <w:numId w:val="28"/>
        </w:numPr>
        <w:suppressAutoHyphens w:val="0"/>
        <w:spacing w:after="60" w:line="276" w:lineRule="auto"/>
        <w:jc w:val="both"/>
        <w:rPr>
          <w:rFonts w:asciiTheme="minorHAnsi" w:hAnsiTheme="minorHAnsi" w:cs="Arial"/>
          <w:sz w:val="20"/>
        </w:rPr>
      </w:pPr>
      <w:r w:rsidRPr="001B6F50">
        <w:rPr>
          <w:rFonts w:asciiTheme="minorHAnsi" w:hAnsiTheme="minorHAnsi" w:cs="Arial"/>
          <w:color w:val="000000"/>
          <w:sz w:val="20"/>
        </w:rPr>
        <w:t>VAT należy obliczyć zgodnie z przepisami ustawy o podatku od towarów i usług                       z 11 marca 2004 r. (Dz. U. z 2004 r. nr 54 poz. 535 z p. zm.) obowiązującymi na dzień składania ofert.</w:t>
      </w:r>
    </w:p>
    <w:p w:rsidR="006D0B23" w:rsidRPr="001B6F50" w:rsidRDefault="00AB65FA" w:rsidP="001B6F50">
      <w:pPr>
        <w:pStyle w:val="Tekstpodstawowy"/>
        <w:numPr>
          <w:ilvl w:val="0"/>
          <w:numId w:val="28"/>
        </w:numPr>
        <w:suppressAutoHyphens w:val="0"/>
        <w:spacing w:after="60" w:line="276" w:lineRule="auto"/>
        <w:jc w:val="both"/>
        <w:rPr>
          <w:rFonts w:asciiTheme="minorHAnsi" w:hAnsiTheme="minorHAnsi" w:cs="Arial"/>
          <w:sz w:val="20"/>
        </w:rPr>
      </w:pPr>
      <w:r w:rsidRPr="001B6F50">
        <w:rPr>
          <w:rFonts w:asciiTheme="minorHAnsi" w:hAnsiTheme="minorHAnsi" w:cs="Arial"/>
          <w:bCs/>
          <w:iCs/>
          <w:sz w:val="20"/>
        </w:rPr>
        <w:t xml:space="preserve">Jeżeli zostanie złożona oferta, której wybór prowadziłby do powstania obowiązku podatkowego </w:t>
      </w:r>
      <w:r w:rsidRPr="001B6F50">
        <w:rPr>
          <w:rFonts w:asciiTheme="minorHAnsi" w:hAnsiTheme="minorHAnsi" w:cs="Arial"/>
          <w:bCs/>
          <w:i/>
          <w:iCs/>
          <w:sz w:val="20"/>
        </w:rPr>
        <w:t>Zamawiającego</w:t>
      </w:r>
      <w:r w:rsidRPr="001B6F50">
        <w:rPr>
          <w:rFonts w:asciiTheme="minorHAnsi" w:hAnsiTheme="minorHAnsi" w:cs="Arial"/>
          <w:bCs/>
          <w:iCs/>
          <w:sz w:val="20"/>
        </w:rPr>
        <w:t xml:space="preserve"> zgodnie z przepisami o podatku od towarów i usług w zakresie dotyczącym wewnątrz wspólnotowego nabycia towarów, </w:t>
      </w:r>
      <w:r w:rsidRPr="001B6F50">
        <w:rPr>
          <w:rFonts w:asciiTheme="minorHAnsi" w:hAnsiTheme="minorHAnsi" w:cs="Arial"/>
          <w:bCs/>
          <w:i/>
          <w:iCs/>
          <w:sz w:val="20"/>
        </w:rPr>
        <w:t>Zamawiający</w:t>
      </w:r>
      <w:r w:rsidRPr="001B6F50">
        <w:rPr>
          <w:rFonts w:asciiTheme="minorHAnsi" w:hAnsiTheme="minorHAnsi" w:cs="Arial"/>
          <w:bCs/>
          <w:iCs/>
          <w:sz w:val="20"/>
        </w:rPr>
        <w:t xml:space="preserve"> w celu oceny takiej oferty doliczy do przedstawionej w niej ceny podatek od towarów i usług, który miałby obowiązek zapłacić zgodnie z obowiązującymi przepisami.  Taka sama sytuacja nastąpi w przypadku innych podmiotów zagranicznych, które na podstawie odrębnych przepisów nie są zobowiązane do uiszczenia podatku VAT na terenie Polski. </w:t>
      </w:r>
      <w:r w:rsidRPr="001B6F50">
        <w:rPr>
          <w:rFonts w:asciiTheme="minorHAnsi" w:hAnsiTheme="minorHAnsi" w:cs="Arial"/>
          <w:b/>
          <w:bCs/>
          <w:iCs/>
          <w:sz w:val="20"/>
        </w:rPr>
        <w:t xml:space="preserve">Wykonawcy, o których mowa w niniejszym punkcie powinni na Formularzu </w:t>
      </w:r>
      <w:r w:rsidRPr="001B6F50">
        <w:rPr>
          <w:rFonts w:asciiTheme="minorHAnsi" w:hAnsiTheme="minorHAnsi" w:cs="Arial"/>
          <w:b/>
          <w:bCs/>
          <w:i/>
          <w:iCs/>
          <w:sz w:val="20"/>
        </w:rPr>
        <w:t>OFERTA</w:t>
      </w:r>
      <w:r w:rsidRPr="001B6F50">
        <w:rPr>
          <w:rFonts w:asciiTheme="minorHAnsi" w:hAnsiTheme="minorHAnsi" w:cs="Arial"/>
          <w:b/>
          <w:bCs/>
          <w:iCs/>
          <w:sz w:val="20"/>
        </w:rPr>
        <w:t xml:space="preserve"> zaznaczyć, że ich cena ofertowa </w:t>
      </w:r>
      <w:r w:rsidRPr="001B6F50">
        <w:rPr>
          <w:rFonts w:asciiTheme="minorHAnsi" w:hAnsiTheme="minorHAnsi" w:cs="Arial"/>
          <w:b/>
          <w:bCs/>
          <w:iCs/>
          <w:sz w:val="20"/>
          <w:u w:val="single"/>
        </w:rPr>
        <w:t>nie jest ceną brutto</w:t>
      </w:r>
      <w:r w:rsidRPr="001B6F50">
        <w:rPr>
          <w:rFonts w:asciiTheme="minorHAnsi" w:hAnsiTheme="minorHAnsi" w:cs="Arial"/>
          <w:b/>
          <w:bCs/>
          <w:iCs/>
          <w:sz w:val="20"/>
        </w:rPr>
        <w:t xml:space="preserve">, tzn. że nie </w:t>
      </w:r>
      <w:r w:rsidR="007F5F7B" w:rsidRPr="001B6F50">
        <w:rPr>
          <w:rFonts w:asciiTheme="minorHAnsi" w:hAnsiTheme="minorHAnsi" w:cs="Arial"/>
          <w:b/>
          <w:bCs/>
          <w:iCs/>
          <w:sz w:val="20"/>
        </w:rPr>
        <w:t xml:space="preserve">zawiera należnego podatku VAT i wyjaśnić </w:t>
      </w:r>
      <w:r w:rsidRPr="001B6F50">
        <w:rPr>
          <w:rFonts w:asciiTheme="minorHAnsi" w:hAnsiTheme="minorHAnsi" w:cs="Arial"/>
          <w:b/>
          <w:bCs/>
          <w:iCs/>
          <w:sz w:val="20"/>
        </w:rPr>
        <w:t>dlaczego.</w:t>
      </w:r>
    </w:p>
    <w:p w:rsidR="006D0B23" w:rsidRPr="001B6F50" w:rsidRDefault="006D0B23" w:rsidP="001B6F50">
      <w:pPr>
        <w:pStyle w:val="Tekstpodstawowy"/>
        <w:numPr>
          <w:ilvl w:val="0"/>
          <w:numId w:val="28"/>
        </w:numPr>
        <w:suppressAutoHyphens w:val="0"/>
        <w:spacing w:after="60" w:line="276" w:lineRule="auto"/>
        <w:jc w:val="both"/>
        <w:rPr>
          <w:rFonts w:asciiTheme="minorHAnsi" w:hAnsiTheme="minorHAnsi" w:cs="Arial"/>
          <w:sz w:val="20"/>
        </w:rPr>
      </w:pPr>
      <w:r w:rsidRPr="001B6F50">
        <w:rPr>
          <w:rFonts w:asciiTheme="minorHAnsi" w:hAnsiTheme="minorHAnsi" w:cs="Arial"/>
          <w:bCs/>
          <w:iCs/>
          <w:sz w:val="20"/>
        </w:rPr>
        <w:t>W</w:t>
      </w:r>
      <w:r w:rsidR="006D3445" w:rsidRPr="001B6F50">
        <w:rPr>
          <w:rFonts w:asciiTheme="minorHAnsi" w:hAnsiTheme="minorHAnsi" w:cs="Arial"/>
          <w:bCs/>
          <w:iCs/>
          <w:sz w:val="20"/>
        </w:rPr>
        <w:t xml:space="preserve"> przypadku wydłużenia terminu realizacji Umowy obowiązkiem Wykonawcy jest wydłużenie ważności zabezpieczenia należytego wykonania umowy oraz Polisy OC. Jeśli Kontrakt na roboty budowlane jest w fazie po wystawieniu Świadectwa Przejęcia to </w:t>
      </w:r>
      <w:r w:rsidRPr="001B6F50">
        <w:rPr>
          <w:rFonts w:asciiTheme="minorHAnsi" w:hAnsiTheme="minorHAnsi" w:cs="Arial"/>
          <w:bCs/>
          <w:iCs/>
          <w:sz w:val="20"/>
        </w:rPr>
        <w:t xml:space="preserve"> </w:t>
      </w:r>
      <w:r w:rsidR="006D3445" w:rsidRPr="001B6F50">
        <w:rPr>
          <w:rFonts w:asciiTheme="minorHAnsi" w:hAnsiTheme="minorHAnsi" w:cs="Arial"/>
          <w:bCs/>
          <w:iCs/>
          <w:sz w:val="20"/>
        </w:rPr>
        <w:t xml:space="preserve">w </w:t>
      </w:r>
      <w:r w:rsidRPr="001B6F50">
        <w:rPr>
          <w:rFonts w:asciiTheme="minorHAnsi" w:hAnsiTheme="minorHAnsi" w:cs="Arial"/>
          <w:bCs/>
          <w:iCs/>
          <w:sz w:val="20"/>
        </w:rPr>
        <w:t xml:space="preserve">tym okresie utrzymanie zaplecza Inżyniera Kontraktu nie będzie wymagane. </w:t>
      </w:r>
    </w:p>
    <w:p w:rsidR="008A75AF" w:rsidRPr="001B6F50" w:rsidRDefault="008A75AF" w:rsidP="001B6F50">
      <w:pPr>
        <w:pStyle w:val="Tekstpodstawowy"/>
        <w:numPr>
          <w:ilvl w:val="0"/>
          <w:numId w:val="28"/>
        </w:numPr>
        <w:suppressAutoHyphens w:val="0"/>
        <w:spacing w:after="60" w:line="276" w:lineRule="auto"/>
        <w:jc w:val="both"/>
        <w:rPr>
          <w:rFonts w:asciiTheme="minorHAnsi" w:hAnsiTheme="minorHAnsi" w:cs="Arial"/>
          <w:sz w:val="20"/>
        </w:rPr>
      </w:pPr>
      <w:r w:rsidRPr="001B6F50">
        <w:rPr>
          <w:rFonts w:asciiTheme="minorHAnsi" w:hAnsiTheme="minorHAnsi" w:cs="Arial"/>
          <w:bCs/>
          <w:iCs/>
          <w:sz w:val="20"/>
        </w:rPr>
        <w:t>W cenie należy uwzględnić gwara</w:t>
      </w:r>
      <w:r w:rsidR="006D3445" w:rsidRPr="001B6F50">
        <w:rPr>
          <w:rFonts w:asciiTheme="minorHAnsi" w:hAnsiTheme="minorHAnsi" w:cs="Arial"/>
          <w:bCs/>
          <w:iCs/>
          <w:sz w:val="20"/>
        </w:rPr>
        <w:t>ncję jakości na wykonane usługi zgodnie z warunkami wymaganymi przez Zamawiającego na podstawie klauzul wzoru umowy.</w:t>
      </w:r>
    </w:p>
    <w:p w:rsidR="00F67797" w:rsidRPr="001B6F50" w:rsidRDefault="009A11CB" w:rsidP="001B6F50">
      <w:pPr>
        <w:pStyle w:val="Nagwek1"/>
        <w:numPr>
          <w:ilvl w:val="0"/>
          <w:numId w:val="48"/>
        </w:numPr>
        <w:rPr>
          <w:rFonts w:asciiTheme="minorHAnsi" w:hAnsiTheme="minorHAnsi"/>
        </w:rPr>
      </w:pPr>
      <w:r w:rsidRPr="001B6F50">
        <w:rPr>
          <w:rFonts w:asciiTheme="minorHAnsi" w:hAnsiTheme="minorHAnsi"/>
        </w:rPr>
        <w:t xml:space="preserve"> </w:t>
      </w:r>
      <w:bookmarkStart w:id="61" w:name="_Toc486248918"/>
      <w:r w:rsidR="00F67797" w:rsidRPr="001B6F50">
        <w:rPr>
          <w:rFonts w:asciiTheme="minorHAnsi" w:hAnsiTheme="minorHAnsi"/>
        </w:rPr>
        <w:t>Procedura oceny ofert</w:t>
      </w:r>
      <w:bookmarkEnd w:id="61"/>
    </w:p>
    <w:p w:rsidR="00F67797" w:rsidRPr="001B6F50" w:rsidRDefault="00F67797" w:rsidP="001B6F50">
      <w:pPr>
        <w:pStyle w:val="Nagwek2"/>
        <w:numPr>
          <w:ilvl w:val="1"/>
          <w:numId w:val="48"/>
        </w:numPr>
        <w:rPr>
          <w:rFonts w:asciiTheme="minorHAnsi" w:hAnsiTheme="minorHAnsi"/>
        </w:rPr>
      </w:pPr>
      <w:bookmarkStart w:id="62" w:name="_Toc486248919"/>
      <w:r w:rsidRPr="001B6F50">
        <w:rPr>
          <w:rFonts w:asciiTheme="minorHAnsi" w:hAnsiTheme="minorHAnsi"/>
        </w:rPr>
        <w:t>Otwarcie ofert</w:t>
      </w:r>
      <w:r w:rsidR="005717E5" w:rsidRPr="001B6F50">
        <w:rPr>
          <w:rFonts w:asciiTheme="minorHAnsi" w:hAnsiTheme="minorHAnsi"/>
        </w:rPr>
        <w:t xml:space="preserve"> i schemat procedury oceny</w:t>
      </w:r>
      <w:bookmarkEnd w:id="62"/>
      <w:r w:rsidR="004A3930" w:rsidRPr="001B6F50">
        <w:rPr>
          <w:rFonts w:asciiTheme="minorHAnsi" w:hAnsiTheme="minorHAnsi"/>
        </w:rPr>
        <w:t xml:space="preserve"> </w:t>
      </w:r>
    </w:p>
    <w:p w:rsidR="006D3445" w:rsidRPr="001B6F50" w:rsidRDefault="00556D89" w:rsidP="001B6F50">
      <w:pPr>
        <w:pStyle w:val="Akapitzlist"/>
        <w:numPr>
          <w:ilvl w:val="0"/>
          <w:numId w:val="33"/>
        </w:numPr>
        <w:rPr>
          <w:rFonts w:cs="Arial"/>
          <w:b/>
          <w:color w:val="C00000"/>
          <w:sz w:val="20"/>
          <w:szCs w:val="20"/>
        </w:rPr>
      </w:pPr>
      <w:r w:rsidRPr="001B6F50">
        <w:rPr>
          <w:rFonts w:cs="Arial"/>
          <w:sz w:val="20"/>
          <w:szCs w:val="20"/>
        </w:rPr>
        <w:t xml:space="preserve">Otwarcie ofert jest jawne i odbędzie się w siedzibie Zamawiającego, ul. Krótka 9,  Słubice, </w:t>
      </w:r>
      <w:r w:rsidRPr="001B6F50">
        <w:rPr>
          <w:rFonts w:cs="Arial"/>
          <w:b/>
          <w:color w:val="C00000"/>
          <w:sz w:val="20"/>
          <w:szCs w:val="20"/>
          <w:shd w:val="clear" w:color="auto" w:fill="EEECE1" w:themeFill="background2"/>
        </w:rPr>
        <w:t>dnia</w:t>
      </w:r>
      <w:r w:rsidR="0088364D" w:rsidRPr="001B6F50">
        <w:rPr>
          <w:rFonts w:cs="Arial"/>
          <w:b/>
          <w:color w:val="C00000"/>
          <w:sz w:val="20"/>
          <w:szCs w:val="20"/>
          <w:shd w:val="clear" w:color="auto" w:fill="EEECE1" w:themeFill="background2"/>
        </w:rPr>
        <w:t xml:space="preserve"> </w:t>
      </w:r>
      <w:r w:rsidR="00460267" w:rsidRPr="001B6F50">
        <w:rPr>
          <w:rFonts w:cs="Arial"/>
          <w:b/>
          <w:color w:val="C00000"/>
          <w:sz w:val="20"/>
          <w:szCs w:val="20"/>
          <w:shd w:val="clear" w:color="auto" w:fill="EEECE1" w:themeFill="background2"/>
        </w:rPr>
        <w:t xml:space="preserve">16 </w:t>
      </w:r>
      <w:r w:rsidR="0088364D" w:rsidRPr="001B6F50">
        <w:rPr>
          <w:rFonts w:cs="Arial"/>
          <w:b/>
          <w:color w:val="C00000"/>
          <w:sz w:val="20"/>
          <w:szCs w:val="20"/>
          <w:shd w:val="clear" w:color="auto" w:fill="EEECE1" w:themeFill="background2"/>
        </w:rPr>
        <w:t xml:space="preserve"> sierpnia </w:t>
      </w:r>
      <w:r w:rsidRPr="001B6F50">
        <w:rPr>
          <w:rFonts w:cs="Arial"/>
          <w:b/>
          <w:color w:val="C00000"/>
          <w:sz w:val="20"/>
          <w:szCs w:val="20"/>
          <w:shd w:val="clear" w:color="auto" w:fill="EEECE1" w:themeFill="background2"/>
        </w:rPr>
        <w:t xml:space="preserve"> </w:t>
      </w:r>
      <w:r w:rsidR="0088364D" w:rsidRPr="001B6F50">
        <w:rPr>
          <w:rFonts w:cs="Arial"/>
          <w:b/>
          <w:color w:val="C00000"/>
          <w:sz w:val="20"/>
          <w:szCs w:val="20"/>
          <w:shd w:val="clear" w:color="auto" w:fill="EEECE1" w:themeFill="background2"/>
        </w:rPr>
        <w:t xml:space="preserve">2017 </w:t>
      </w:r>
      <w:r w:rsidRPr="001B6F50">
        <w:rPr>
          <w:rFonts w:cs="Arial"/>
          <w:b/>
          <w:color w:val="C00000"/>
          <w:sz w:val="20"/>
          <w:szCs w:val="20"/>
          <w:shd w:val="clear" w:color="auto" w:fill="EEECE1" w:themeFill="background2"/>
        </w:rPr>
        <w:t>godzina  1</w:t>
      </w:r>
      <w:r w:rsidR="00460267" w:rsidRPr="001B6F50">
        <w:rPr>
          <w:rFonts w:cs="Arial"/>
          <w:b/>
          <w:color w:val="C00000"/>
          <w:sz w:val="20"/>
          <w:szCs w:val="20"/>
          <w:shd w:val="clear" w:color="auto" w:fill="EEECE1" w:themeFill="background2"/>
        </w:rPr>
        <w:t>2</w:t>
      </w:r>
      <w:r w:rsidRPr="001B6F50">
        <w:rPr>
          <w:rFonts w:cs="Arial"/>
          <w:b/>
          <w:color w:val="C00000"/>
          <w:sz w:val="20"/>
          <w:szCs w:val="20"/>
          <w:shd w:val="clear" w:color="auto" w:fill="EEECE1" w:themeFill="background2"/>
        </w:rPr>
        <w:t>.</w:t>
      </w:r>
      <w:r w:rsidR="00460267" w:rsidRPr="001B6F50">
        <w:rPr>
          <w:rFonts w:cs="Arial"/>
          <w:b/>
          <w:color w:val="C00000"/>
          <w:sz w:val="20"/>
          <w:szCs w:val="20"/>
          <w:shd w:val="clear" w:color="auto" w:fill="EEECE1" w:themeFill="background2"/>
        </w:rPr>
        <w:t>3</w:t>
      </w:r>
      <w:r w:rsidRPr="001B6F50">
        <w:rPr>
          <w:rFonts w:cs="Arial"/>
          <w:b/>
          <w:color w:val="C00000"/>
          <w:sz w:val="20"/>
          <w:szCs w:val="20"/>
          <w:shd w:val="clear" w:color="auto" w:fill="EEECE1" w:themeFill="background2"/>
        </w:rPr>
        <w:t>0</w:t>
      </w:r>
      <w:r w:rsidR="006D3445" w:rsidRPr="001B6F50">
        <w:rPr>
          <w:rFonts w:cs="Arial"/>
          <w:b/>
          <w:color w:val="C00000"/>
          <w:sz w:val="20"/>
          <w:szCs w:val="20"/>
          <w:shd w:val="clear" w:color="auto" w:fill="EEECE1" w:themeFill="background2"/>
        </w:rPr>
        <w:t xml:space="preserve"> </w:t>
      </w:r>
    </w:p>
    <w:p w:rsidR="006D3445" w:rsidRPr="001B6F50" w:rsidRDefault="005401ED" w:rsidP="001B6F50">
      <w:pPr>
        <w:pStyle w:val="Akapitzlist"/>
        <w:numPr>
          <w:ilvl w:val="0"/>
          <w:numId w:val="33"/>
        </w:numPr>
        <w:rPr>
          <w:rFonts w:cs="Arial"/>
          <w:b/>
          <w:color w:val="C00000"/>
          <w:sz w:val="20"/>
          <w:szCs w:val="20"/>
        </w:rPr>
      </w:pPr>
      <w:r w:rsidRPr="001B6F50">
        <w:rPr>
          <w:rFonts w:cs="Arial"/>
          <w:sz w:val="20"/>
          <w:szCs w:val="20"/>
        </w:rPr>
        <w:t xml:space="preserve">Postępowanie o udzielenie zamówienia jest jawne. </w:t>
      </w:r>
    </w:p>
    <w:p w:rsidR="005401ED" w:rsidRPr="001B6F50" w:rsidRDefault="005401ED" w:rsidP="001B6F50">
      <w:pPr>
        <w:pStyle w:val="Akapitzlist"/>
        <w:numPr>
          <w:ilvl w:val="0"/>
          <w:numId w:val="33"/>
        </w:numPr>
        <w:jc w:val="both"/>
        <w:rPr>
          <w:rFonts w:cs="Arial"/>
          <w:b/>
          <w:color w:val="C00000"/>
          <w:sz w:val="20"/>
          <w:szCs w:val="20"/>
        </w:rPr>
      </w:pPr>
      <w:r w:rsidRPr="001B6F50">
        <w:rPr>
          <w:rFonts w:cs="Arial"/>
          <w:b/>
          <w:bCs/>
          <w:sz w:val="20"/>
          <w:szCs w:val="20"/>
        </w:rPr>
        <w:t xml:space="preserve">Z zawartością ofert nie można </w:t>
      </w:r>
      <w:r w:rsidR="00D83367" w:rsidRPr="001B6F50">
        <w:rPr>
          <w:rFonts w:cs="Arial"/>
          <w:b/>
          <w:bCs/>
          <w:sz w:val="20"/>
          <w:szCs w:val="20"/>
        </w:rPr>
        <w:t xml:space="preserve">się </w:t>
      </w:r>
      <w:r w:rsidRPr="001B6F50">
        <w:rPr>
          <w:rFonts w:cs="Arial"/>
          <w:b/>
          <w:bCs/>
          <w:sz w:val="20"/>
          <w:szCs w:val="20"/>
        </w:rPr>
        <w:t xml:space="preserve">zapoznać przed upływem terminu, odpowiednio do ich otwarcia. </w:t>
      </w:r>
      <w:r w:rsidRPr="001B6F50">
        <w:rPr>
          <w:rFonts w:cs="Arial"/>
          <w:sz w:val="20"/>
          <w:szCs w:val="20"/>
        </w:rPr>
        <w:t xml:space="preserve"> Otwarcie ofert jest jawne </w:t>
      </w:r>
      <w:r w:rsidR="006D3445" w:rsidRPr="001B6F50">
        <w:rPr>
          <w:rFonts w:cs="Arial"/>
          <w:sz w:val="20"/>
          <w:szCs w:val="20"/>
        </w:rPr>
        <w:t xml:space="preserve">(na otwarcie mogą się stawić przedstawiciele każdego z Wykonawców) </w:t>
      </w:r>
      <w:r w:rsidRPr="001B6F50">
        <w:rPr>
          <w:rFonts w:cs="Arial"/>
          <w:sz w:val="20"/>
          <w:szCs w:val="20"/>
        </w:rPr>
        <w:t xml:space="preserve">i następuje bezpośrednio po upływie terminu do ich składania, </w:t>
      </w:r>
    </w:p>
    <w:p w:rsidR="004E42A0" w:rsidRPr="001B6F50" w:rsidRDefault="006D3445" w:rsidP="001B6F50">
      <w:pPr>
        <w:pStyle w:val="Akapitzlist"/>
        <w:numPr>
          <w:ilvl w:val="0"/>
          <w:numId w:val="33"/>
        </w:numPr>
        <w:jc w:val="both"/>
        <w:rPr>
          <w:rFonts w:cs="Arial"/>
          <w:sz w:val="20"/>
          <w:szCs w:val="20"/>
        </w:rPr>
      </w:pPr>
      <w:r w:rsidRPr="001B6F50">
        <w:rPr>
          <w:rFonts w:cs="Arial"/>
          <w:sz w:val="20"/>
          <w:szCs w:val="20"/>
        </w:rPr>
        <w:t xml:space="preserve">Przed otwarciem ofert zostanie odczytana kwota jaką Zamawiający zamierzał przeznaczyć na sfinansowanie Zamówienia w zł brutto. </w:t>
      </w:r>
    </w:p>
    <w:p w:rsidR="00D83367" w:rsidRPr="001B6F50" w:rsidRDefault="005401ED" w:rsidP="001B6F50">
      <w:pPr>
        <w:pStyle w:val="Akapitzlist"/>
        <w:numPr>
          <w:ilvl w:val="0"/>
          <w:numId w:val="33"/>
        </w:numPr>
        <w:jc w:val="both"/>
        <w:rPr>
          <w:rFonts w:cs="Arial"/>
          <w:sz w:val="20"/>
          <w:szCs w:val="20"/>
        </w:rPr>
      </w:pPr>
      <w:r w:rsidRPr="001B6F50">
        <w:rPr>
          <w:rFonts w:cs="Arial"/>
          <w:sz w:val="20"/>
          <w:szCs w:val="20"/>
        </w:rPr>
        <w:t xml:space="preserve">Podczas otwarcia ofert </w:t>
      </w:r>
      <w:r w:rsidR="004E42A0" w:rsidRPr="001B6F50">
        <w:rPr>
          <w:rFonts w:cs="Arial"/>
          <w:sz w:val="20"/>
          <w:szCs w:val="20"/>
        </w:rPr>
        <w:t xml:space="preserve">Zamawiający </w:t>
      </w:r>
      <w:r w:rsidRPr="001B6F50">
        <w:rPr>
          <w:rFonts w:cs="Arial"/>
          <w:sz w:val="20"/>
          <w:szCs w:val="20"/>
        </w:rPr>
        <w:t xml:space="preserve">podaje nazwy (firmy) oraz adresy wykonawców, a także informacje dotyczące ceny, terminu wykonania zamówienia, okresu gwarancji i warunków </w:t>
      </w:r>
      <w:r w:rsidR="00D83367" w:rsidRPr="001B6F50">
        <w:rPr>
          <w:rFonts w:cs="Arial"/>
          <w:sz w:val="20"/>
          <w:szCs w:val="20"/>
        </w:rPr>
        <w:t>płatności zawartych w ofertach a ponadto wszystkie parametry oferty podlegające ocenie punktowej.</w:t>
      </w:r>
    </w:p>
    <w:p w:rsidR="004E42A0" w:rsidRPr="001B6F50" w:rsidRDefault="005401ED" w:rsidP="001B6F50">
      <w:pPr>
        <w:pStyle w:val="Akapitzlist"/>
        <w:numPr>
          <w:ilvl w:val="0"/>
          <w:numId w:val="33"/>
        </w:numPr>
        <w:jc w:val="both"/>
        <w:rPr>
          <w:rFonts w:cs="Arial"/>
          <w:sz w:val="20"/>
          <w:szCs w:val="20"/>
        </w:rPr>
      </w:pPr>
      <w:r w:rsidRPr="001B6F50">
        <w:rPr>
          <w:rFonts w:cs="Arial"/>
          <w:sz w:val="20"/>
          <w:szCs w:val="20"/>
        </w:rPr>
        <w:t xml:space="preserve">Informacje, z otwarcia ofert </w:t>
      </w:r>
      <w:r w:rsidR="00D83367" w:rsidRPr="001B6F50">
        <w:rPr>
          <w:rFonts w:cs="Arial"/>
          <w:sz w:val="20"/>
          <w:szCs w:val="20"/>
        </w:rPr>
        <w:t xml:space="preserve">Zamawiający przekazuje </w:t>
      </w:r>
      <w:r w:rsidRPr="001B6F50">
        <w:rPr>
          <w:rFonts w:cs="Arial"/>
          <w:sz w:val="20"/>
          <w:szCs w:val="20"/>
        </w:rPr>
        <w:t>niezwłocznie wykonawcom, którzy nie byli obecni przy otwarciu ofert, na ich wniosek.</w:t>
      </w:r>
      <w:r w:rsidR="00D83367" w:rsidRPr="001B6F50">
        <w:rPr>
          <w:rFonts w:cs="Arial"/>
          <w:sz w:val="20"/>
          <w:szCs w:val="20"/>
        </w:rPr>
        <w:t xml:space="preserve"> Informacje o których mowa w pkt. 5 powyżej publikowane są jednocześnie na stronie internetowej postępowania.</w:t>
      </w:r>
    </w:p>
    <w:p w:rsidR="00882B31" w:rsidRPr="001B6F50" w:rsidRDefault="00D83367" w:rsidP="001B6F50">
      <w:pPr>
        <w:pStyle w:val="Akapitzlist"/>
        <w:numPr>
          <w:ilvl w:val="0"/>
          <w:numId w:val="33"/>
        </w:numPr>
        <w:autoSpaceDE w:val="0"/>
        <w:autoSpaceDN w:val="0"/>
        <w:adjustRightInd w:val="0"/>
        <w:spacing w:after="0"/>
        <w:jc w:val="both"/>
        <w:rPr>
          <w:rFonts w:cs="Arial"/>
          <w:color w:val="000000"/>
          <w:sz w:val="20"/>
          <w:szCs w:val="20"/>
        </w:rPr>
      </w:pPr>
      <w:r w:rsidRPr="001B6F50">
        <w:rPr>
          <w:rFonts w:cs="Arial"/>
          <w:bCs/>
          <w:color w:val="000000"/>
          <w:sz w:val="20"/>
          <w:szCs w:val="20"/>
        </w:rPr>
        <w:t xml:space="preserve">W przedmiotowym postępowaniu </w:t>
      </w:r>
      <w:r w:rsidR="004A3930" w:rsidRPr="001B6F50">
        <w:rPr>
          <w:rFonts w:cs="Arial"/>
          <w:bCs/>
          <w:color w:val="000000"/>
          <w:sz w:val="20"/>
          <w:szCs w:val="20"/>
        </w:rPr>
        <w:t>Zamawiający przyjmuje, że najpierw dokona oceny ofert</w:t>
      </w:r>
      <w:r w:rsidR="0075514A" w:rsidRPr="001B6F50">
        <w:rPr>
          <w:rFonts w:cs="Arial"/>
          <w:bCs/>
          <w:color w:val="000000"/>
          <w:sz w:val="20"/>
          <w:szCs w:val="20"/>
        </w:rPr>
        <w:t xml:space="preserve"> w zakresie stopnia spełnienia kryteriów oceny punktowej, a następnie </w:t>
      </w:r>
      <w:r w:rsidRPr="001B6F50">
        <w:rPr>
          <w:rFonts w:cs="Arial"/>
          <w:bCs/>
          <w:color w:val="000000"/>
          <w:sz w:val="20"/>
          <w:szCs w:val="20"/>
        </w:rPr>
        <w:t>dokona weryfikacji</w:t>
      </w:r>
      <w:r w:rsidR="005F0EE2" w:rsidRPr="001B6F50">
        <w:rPr>
          <w:rFonts w:cs="Arial"/>
          <w:bCs/>
          <w:color w:val="000000"/>
          <w:sz w:val="20"/>
          <w:szCs w:val="20"/>
        </w:rPr>
        <w:t xml:space="preserve"> danych deklarowanych w ofercie tj.</w:t>
      </w:r>
      <w:r w:rsidR="004A3930" w:rsidRPr="001B6F50">
        <w:rPr>
          <w:rFonts w:cs="Arial"/>
          <w:bCs/>
          <w:color w:val="000000"/>
          <w:sz w:val="20"/>
          <w:szCs w:val="20"/>
        </w:rPr>
        <w:t xml:space="preserve"> czy wykonawca, którego </w:t>
      </w:r>
      <w:r w:rsidR="004A3930" w:rsidRPr="001B6F50">
        <w:rPr>
          <w:rFonts w:cs="Arial"/>
          <w:sz w:val="20"/>
          <w:szCs w:val="20"/>
        </w:rPr>
        <w:t xml:space="preserve">oferta została oceniona </w:t>
      </w:r>
      <w:r w:rsidR="0075514A" w:rsidRPr="001B6F50">
        <w:rPr>
          <w:rFonts w:cs="Arial"/>
          <w:sz w:val="20"/>
          <w:szCs w:val="20"/>
        </w:rPr>
        <w:t>najwyżej</w:t>
      </w:r>
      <w:r w:rsidR="004A3930" w:rsidRPr="001B6F50">
        <w:rPr>
          <w:rFonts w:cs="Arial"/>
          <w:sz w:val="20"/>
          <w:szCs w:val="20"/>
        </w:rPr>
        <w:t xml:space="preserve"> </w:t>
      </w:r>
      <w:r w:rsidR="005F0EE2" w:rsidRPr="001B6F50">
        <w:rPr>
          <w:rFonts w:cs="Arial"/>
          <w:sz w:val="20"/>
          <w:szCs w:val="20"/>
        </w:rPr>
        <w:t xml:space="preserve">(pierwszy na liście rankingowej) </w:t>
      </w:r>
      <w:r w:rsidR="004A3930" w:rsidRPr="001B6F50">
        <w:rPr>
          <w:rFonts w:cs="Arial"/>
          <w:sz w:val="20"/>
          <w:szCs w:val="20"/>
        </w:rPr>
        <w:t>nie podlega wykluczeniu oraz spełnia warunki udziału w postępowaniu</w:t>
      </w:r>
      <w:r w:rsidRPr="001B6F50">
        <w:rPr>
          <w:rFonts w:cs="Arial"/>
          <w:sz w:val="20"/>
          <w:szCs w:val="20"/>
        </w:rPr>
        <w:t xml:space="preserve"> oraz czy jego oferta nie </w:t>
      </w:r>
      <w:r w:rsidRPr="001B6F50">
        <w:rPr>
          <w:rFonts w:cs="Arial"/>
          <w:sz w:val="20"/>
          <w:szCs w:val="20"/>
        </w:rPr>
        <w:lastRenderedPageBreak/>
        <w:t>podlega odrzuceniu</w:t>
      </w:r>
      <w:r w:rsidR="00882B31" w:rsidRPr="001B6F50">
        <w:rPr>
          <w:rFonts w:cs="Arial"/>
          <w:sz w:val="20"/>
          <w:szCs w:val="20"/>
        </w:rPr>
        <w:t xml:space="preserve">. </w:t>
      </w:r>
      <w:r w:rsidR="00E32AB7" w:rsidRPr="001B6F50">
        <w:rPr>
          <w:rFonts w:cs="Arial"/>
          <w:bCs/>
          <w:color w:val="000000"/>
          <w:sz w:val="20"/>
          <w:szCs w:val="20"/>
        </w:rPr>
        <w:t>Jeżeli W</w:t>
      </w:r>
      <w:r w:rsidR="004A3930" w:rsidRPr="001B6F50">
        <w:rPr>
          <w:rFonts w:cs="Arial"/>
          <w:bCs/>
          <w:color w:val="000000"/>
          <w:sz w:val="20"/>
          <w:szCs w:val="20"/>
        </w:rPr>
        <w:t xml:space="preserve">ykonawca, </w:t>
      </w:r>
      <w:r w:rsidR="00E32AB7" w:rsidRPr="001B6F50">
        <w:rPr>
          <w:rFonts w:cs="Arial"/>
          <w:bCs/>
          <w:color w:val="000000"/>
          <w:sz w:val="20"/>
          <w:szCs w:val="20"/>
        </w:rPr>
        <w:t xml:space="preserve">którego oferta została oceniona najwyżej ( który wykazał spełnienie warunków udziału w postępowaniu oraz brak podstaw do wykluczenia a jego oferta została oceniona jako nie podlegająca odrzuceniu ) </w:t>
      </w:r>
      <w:r w:rsidR="004A3930" w:rsidRPr="001B6F50">
        <w:rPr>
          <w:rFonts w:cs="Arial"/>
          <w:bCs/>
          <w:color w:val="000000"/>
          <w:sz w:val="20"/>
          <w:szCs w:val="20"/>
        </w:rPr>
        <w:t xml:space="preserve">uchyla się od zawarcia umowy lub nie wnosi wymaganego zabezpieczenia należytego wykonania umowy, </w:t>
      </w:r>
      <w:r w:rsidR="00E32AB7" w:rsidRPr="001B6F50">
        <w:rPr>
          <w:rFonts w:cs="Arial"/>
          <w:bCs/>
          <w:color w:val="000000"/>
          <w:sz w:val="20"/>
          <w:szCs w:val="20"/>
        </w:rPr>
        <w:t>Z</w:t>
      </w:r>
      <w:r w:rsidR="004A3930" w:rsidRPr="001B6F50">
        <w:rPr>
          <w:rFonts w:cs="Arial"/>
          <w:bCs/>
          <w:color w:val="000000"/>
          <w:sz w:val="20"/>
          <w:szCs w:val="20"/>
        </w:rPr>
        <w:t>amawiający może zbadać, czy nie podlega wykluczeniu oraz czy spełnia warunki udziału w postępowaniu wykonawca, który złożył ofertę ocenioną</w:t>
      </w:r>
      <w:r w:rsidRPr="001B6F50">
        <w:rPr>
          <w:rFonts w:cs="Arial"/>
          <w:bCs/>
          <w:color w:val="000000"/>
          <w:sz w:val="20"/>
          <w:szCs w:val="20"/>
        </w:rPr>
        <w:t xml:space="preserve"> najwyżej</w:t>
      </w:r>
      <w:r w:rsidR="004A3930" w:rsidRPr="001B6F50">
        <w:rPr>
          <w:rFonts w:cs="Arial"/>
          <w:bCs/>
          <w:color w:val="000000"/>
          <w:sz w:val="20"/>
          <w:szCs w:val="20"/>
        </w:rPr>
        <w:t xml:space="preserve"> spośród pozostałych ofert.</w:t>
      </w:r>
    </w:p>
    <w:p w:rsidR="00882B31" w:rsidRPr="001B6F50" w:rsidRDefault="00882B31" w:rsidP="001B6F50">
      <w:pPr>
        <w:autoSpaceDE w:val="0"/>
        <w:autoSpaceDN w:val="0"/>
        <w:adjustRightInd w:val="0"/>
        <w:spacing w:after="0"/>
        <w:jc w:val="both"/>
        <w:rPr>
          <w:rFonts w:cs="Arial"/>
          <w:color w:val="000000"/>
          <w:sz w:val="20"/>
          <w:szCs w:val="20"/>
        </w:rPr>
      </w:pPr>
    </w:p>
    <w:p w:rsidR="00421310" w:rsidRPr="001B6F50" w:rsidRDefault="00421310" w:rsidP="001B6F50">
      <w:pPr>
        <w:pStyle w:val="Akapitzlist"/>
        <w:numPr>
          <w:ilvl w:val="0"/>
          <w:numId w:val="33"/>
        </w:numPr>
        <w:jc w:val="both"/>
        <w:rPr>
          <w:rFonts w:cs="Arial"/>
          <w:sz w:val="20"/>
          <w:szCs w:val="20"/>
        </w:rPr>
      </w:pPr>
      <w:r w:rsidRPr="001B6F50">
        <w:rPr>
          <w:rFonts w:cs="Arial"/>
          <w:sz w:val="20"/>
          <w:szCs w:val="20"/>
        </w:rPr>
        <w:t>Schemat procedury oceny ofert od otwarcia po ogłoszenie wyników z postępowania jest następujący</w:t>
      </w:r>
      <w:r w:rsidR="000A7C46" w:rsidRPr="001B6F50">
        <w:rPr>
          <w:rFonts w:cs="Arial"/>
          <w:sz w:val="20"/>
          <w:szCs w:val="20"/>
        </w:rPr>
        <w:t>:</w:t>
      </w:r>
    </w:p>
    <w:tbl>
      <w:tblPr>
        <w:tblStyle w:val="Tabela-Siatka"/>
        <w:tblW w:w="0" w:type="auto"/>
        <w:tblInd w:w="392" w:type="dxa"/>
        <w:tblBorders>
          <w:top w:val="single" w:sz="18" w:space="0" w:color="00B050"/>
          <w:left w:val="single" w:sz="18" w:space="0" w:color="00B050"/>
          <w:bottom w:val="single" w:sz="18" w:space="0" w:color="00B050"/>
          <w:right w:val="single" w:sz="18" w:space="0" w:color="00B050"/>
          <w:insideH w:val="single" w:sz="4" w:space="0" w:color="00B050"/>
          <w:insideV w:val="single" w:sz="4" w:space="0" w:color="00B050"/>
        </w:tblBorders>
        <w:tblLook w:val="04A0" w:firstRow="1" w:lastRow="0" w:firstColumn="1" w:lastColumn="0" w:noHBand="0" w:noVBand="1"/>
      </w:tblPr>
      <w:tblGrid>
        <w:gridCol w:w="1283"/>
        <w:gridCol w:w="2402"/>
        <w:gridCol w:w="2410"/>
        <w:gridCol w:w="2799"/>
      </w:tblGrid>
      <w:tr w:rsidR="000A7C46" w:rsidRPr="001B6F50" w:rsidTr="00D83367">
        <w:trPr>
          <w:tblHeader/>
        </w:trPr>
        <w:tc>
          <w:tcPr>
            <w:tcW w:w="1283" w:type="dxa"/>
            <w:shd w:val="clear" w:color="auto" w:fill="DBE5F1" w:themeFill="accent1" w:themeFillTint="33"/>
          </w:tcPr>
          <w:p w:rsidR="00421310" w:rsidRPr="001B6F50" w:rsidRDefault="000A7C46" w:rsidP="001B6F50">
            <w:pPr>
              <w:pStyle w:val="Bezodstpw"/>
              <w:spacing w:line="276" w:lineRule="auto"/>
              <w:rPr>
                <w:rFonts w:cs="Arial"/>
                <w:sz w:val="20"/>
                <w:szCs w:val="20"/>
              </w:rPr>
            </w:pPr>
            <w:r w:rsidRPr="001B6F50">
              <w:rPr>
                <w:rFonts w:cs="Arial"/>
                <w:sz w:val="20"/>
                <w:szCs w:val="20"/>
              </w:rPr>
              <w:t>Lp.</w:t>
            </w:r>
          </w:p>
        </w:tc>
        <w:tc>
          <w:tcPr>
            <w:tcW w:w="2402" w:type="dxa"/>
            <w:shd w:val="clear" w:color="auto" w:fill="DBE5F1" w:themeFill="accent1" w:themeFillTint="33"/>
          </w:tcPr>
          <w:p w:rsidR="00421310" w:rsidRPr="001B6F50" w:rsidRDefault="00421310" w:rsidP="001B6F50">
            <w:pPr>
              <w:pStyle w:val="Bezodstpw"/>
              <w:spacing w:line="276" w:lineRule="auto"/>
              <w:rPr>
                <w:rFonts w:cs="Arial"/>
                <w:sz w:val="20"/>
                <w:szCs w:val="20"/>
              </w:rPr>
            </w:pPr>
            <w:r w:rsidRPr="001B6F50">
              <w:rPr>
                <w:rFonts w:cs="Arial"/>
                <w:sz w:val="20"/>
                <w:szCs w:val="20"/>
              </w:rPr>
              <w:t>Etap Oceny</w:t>
            </w:r>
          </w:p>
        </w:tc>
        <w:tc>
          <w:tcPr>
            <w:tcW w:w="2410" w:type="dxa"/>
            <w:shd w:val="clear" w:color="auto" w:fill="DBE5F1" w:themeFill="accent1" w:themeFillTint="33"/>
          </w:tcPr>
          <w:p w:rsidR="00421310" w:rsidRPr="001B6F50" w:rsidRDefault="000A7C46" w:rsidP="001B6F50">
            <w:pPr>
              <w:pStyle w:val="Bezodstpw"/>
              <w:spacing w:line="276" w:lineRule="auto"/>
              <w:rPr>
                <w:rFonts w:cs="Arial"/>
                <w:sz w:val="20"/>
                <w:szCs w:val="20"/>
              </w:rPr>
            </w:pPr>
            <w:r w:rsidRPr="001B6F50">
              <w:rPr>
                <w:rFonts w:cs="Arial"/>
                <w:sz w:val="20"/>
                <w:szCs w:val="20"/>
              </w:rPr>
              <w:t>Zakres oceny</w:t>
            </w:r>
          </w:p>
        </w:tc>
        <w:tc>
          <w:tcPr>
            <w:tcW w:w="2799" w:type="dxa"/>
            <w:shd w:val="clear" w:color="auto" w:fill="DBE5F1" w:themeFill="accent1" w:themeFillTint="33"/>
          </w:tcPr>
          <w:p w:rsidR="00421310" w:rsidRPr="001B6F50" w:rsidRDefault="000A7C46" w:rsidP="001B6F50">
            <w:pPr>
              <w:pStyle w:val="Bezodstpw"/>
              <w:spacing w:line="276" w:lineRule="auto"/>
              <w:rPr>
                <w:rFonts w:cs="Arial"/>
                <w:sz w:val="20"/>
                <w:szCs w:val="20"/>
              </w:rPr>
            </w:pPr>
            <w:r w:rsidRPr="001B6F50">
              <w:rPr>
                <w:rFonts w:cs="Arial"/>
                <w:sz w:val="20"/>
                <w:szCs w:val="20"/>
              </w:rPr>
              <w:t>Zakres publikacji na stronie internetowej</w:t>
            </w:r>
          </w:p>
        </w:tc>
      </w:tr>
      <w:tr w:rsidR="000A7C46" w:rsidRPr="001B6F50" w:rsidTr="00D83367">
        <w:tc>
          <w:tcPr>
            <w:tcW w:w="1283" w:type="dxa"/>
            <w:shd w:val="clear" w:color="auto" w:fill="B8CCE4" w:themeFill="accent1" w:themeFillTint="66"/>
          </w:tcPr>
          <w:p w:rsidR="000A7C46" w:rsidRPr="001B6F50" w:rsidRDefault="000A7C46" w:rsidP="001B6F50">
            <w:pPr>
              <w:pStyle w:val="Bezodstpw"/>
              <w:spacing w:line="276" w:lineRule="auto"/>
              <w:rPr>
                <w:rFonts w:cs="Arial"/>
                <w:sz w:val="20"/>
                <w:szCs w:val="20"/>
              </w:rPr>
            </w:pPr>
          </w:p>
        </w:tc>
        <w:tc>
          <w:tcPr>
            <w:tcW w:w="2402" w:type="dxa"/>
            <w:shd w:val="clear" w:color="auto" w:fill="B8CCE4" w:themeFill="accent1" w:themeFillTint="66"/>
          </w:tcPr>
          <w:p w:rsidR="000A7C46" w:rsidRPr="001B6F50" w:rsidRDefault="000A7C46" w:rsidP="001B6F50">
            <w:pPr>
              <w:pStyle w:val="Bezodstpw"/>
              <w:spacing w:line="276" w:lineRule="auto"/>
              <w:rPr>
                <w:rFonts w:cs="Arial"/>
                <w:sz w:val="20"/>
                <w:szCs w:val="20"/>
              </w:rPr>
            </w:pPr>
            <w:r w:rsidRPr="001B6F50">
              <w:rPr>
                <w:rFonts w:cs="Arial"/>
                <w:sz w:val="20"/>
                <w:szCs w:val="20"/>
              </w:rPr>
              <w:t>A</w:t>
            </w:r>
          </w:p>
        </w:tc>
        <w:tc>
          <w:tcPr>
            <w:tcW w:w="2410" w:type="dxa"/>
            <w:shd w:val="clear" w:color="auto" w:fill="B8CCE4" w:themeFill="accent1" w:themeFillTint="66"/>
          </w:tcPr>
          <w:p w:rsidR="000A7C46" w:rsidRPr="001B6F50" w:rsidRDefault="000A7C46" w:rsidP="001B6F50">
            <w:pPr>
              <w:pStyle w:val="Bezodstpw"/>
              <w:spacing w:line="276" w:lineRule="auto"/>
              <w:rPr>
                <w:rFonts w:cs="Arial"/>
                <w:sz w:val="20"/>
                <w:szCs w:val="20"/>
              </w:rPr>
            </w:pPr>
            <w:r w:rsidRPr="001B6F50">
              <w:rPr>
                <w:rFonts w:cs="Arial"/>
                <w:sz w:val="20"/>
                <w:szCs w:val="20"/>
              </w:rPr>
              <w:t>B</w:t>
            </w:r>
          </w:p>
        </w:tc>
        <w:tc>
          <w:tcPr>
            <w:tcW w:w="2799" w:type="dxa"/>
            <w:shd w:val="clear" w:color="auto" w:fill="B8CCE4" w:themeFill="accent1" w:themeFillTint="66"/>
          </w:tcPr>
          <w:p w:rsidR="000A7C46" w:rsidRPr="001B6F50" w:rsidRDefault="000A7C46" w:rsidP="001B6F50">
            <w:pPr>
              <w:pStyle w:val="Bezodstpw"/>
              <w:spacing w:line="276" w:lineRule="auto"/>
              <w:rPr>
                <w:rFonts w:cs="Arial"/>
                <w:sz w:val="20"/>
                <w:szCs w:val="20"/>
              </w:rPr>
            </w:pPr>
            <w:r w:rsidRPr="001B6F50">
              <w:rPr>
                <w:rFonts w:cs="Arial"/>
                <w:sz w:val="20"/>
                <w:szCs w:val="20"/>
              </w:rPr>
              <w:t>C</w:t>
            </w:r>
          </w:p>
        </w:tc>
      </w:tr>
      <w:tr w:rsidR="000A7C46" w:rsidRPr="001B6F50" w:rsidTr="00D83367">
        <w:tc>
          <w:tcPr>
            <w:tcW w:w="1283" w:type="dxa"/>
            <w:shd w:val="clear" w:color="auto" w:fill="FDE9D9" w:themeFill="accent6" w:themeFillTint="33"/>
          </w:tcPr>
          <w:p w:rsidR="000A7C46" w:rsidRPr="001B6F50" w:rsidRDefault="000A7C46" w:rsidP="001B6F50">
            <w:pPr>
              <w:pStyle w:val="Bezodstpw"/>
              <w:spacing w:line="276" w:lineRule="auto"/>
              <w:rPr>
                <w:rFonts w:cs="Arial"/>
                <w:sz w:val="20"/>
                <w:szCs w:val="20"/>
              </w:rPr>
            </w:pPr>
            <w:r w:rsidRPr="001B6F50">
              <w:rPr>
                <w:rFonts w:cs="Arial"/>
                <w:sz w:val="20"/>
                <w:szCs w:val="20"/>
              </w:rPr>
              <w:t>I</w:t>
            </w:r>
          </w:p>
        </w:tc>
        <w:tc>
          <w:tcPr>
            <w:tcW w:w="2402" w:type="dxa"/>
            <w:shd w:val="clear" w:color="auto" w:fill="FDE9D9" w:themeFill="accent6" w:themeFillTint="33"/>
          </w:tcPr>
          <w:p w:rsidR="000A7C46" w:rsidRPr="001B6F50" w:rsidRDefault="000A7C46" w:rsidP="001B6F50">
            <w:pPr>
              <w:pStyle w:val="Bezodstpw"/>
              <w:spacing w:line="276" w:lineRule="auto"/>
              <w:rPr>
                <w:rFonts w:cs="Arial"/>
                <w:sz w:val="20"/>
                <w:szCs w:val="20"/>
              </w:rPr>
            </w:pPr>
            <w:r w:rsidRPr="001B6F50">
              <w:rPr>
                <w:rFonts w:cs="Arial"/>
                <w:sz w:val="20"/>
                <w:szCs w:val="20"/>
              </w:rPr>
              <w:t>Otwarcie ofert</w:t>
            </w:r>
          </w:p>
        </w:tc>
        <w:tc>
          <w:tcPr>
            <w:tcW w:w="2410" w:type="dxa"/>
            <w:shd w:val="clear" w:color="auto" w:fill="FDE9D9" w:themeFill="accent6" w:themeFillTint="33"/>
          </w:tcPr>
          <w:p w:rsidR="000A7C46" w:rsidRPr="001B6F50" w:rsidRDefault="000A7C46" w:rsidP="001B6F50">
            <w:pPr>
              <w:pStyle w:val="Bezodstpw"/>
              <w:spacing w:line="276" w:lineRule="auto"/>
              <w:rPr>
                <w:rFonts w:cs="Arial"/>
                <w:sz w:val="20"/>
                <w:szCs w:val="20"/>
              </w:rPr>
            </w:pPr>
            <w:r w:rsidRPr="001B6F50">
              <w:rPr>
                <w:rFonts w:cs="Arial"/>
                <w:sz w:val="20"/>
                <w:szCs w:val="20"/>
              </w:rPr>
              <w:t>-</w:t>
            </w:r>
          </w:p>
        </w:tc>
        <w:tc>
          <w:tcPr>
            <w:tcW w:w="2799" w:type="dxa"/>
            <w:shd w:val="clear" w:color="auto" w:fill="FDE9D9" w:themeFill="accent6" w:themeFillTint="33"/>
          </w:tcPr>
          <w:p w:rsidR="000A7C46" w:rsidRPr="001B6F50" w:rsidRDefault="000A7C46" w:rsidP="001B6F50">
            <w:pPr>
              <w:pStyle w:val="Bezodstpw"/>
              <w:spacing w:line="276" w:lineRule="auto"/>
              <w:rPr>
                <w:rFonts w:cs="Arial"/>
                <w:sz w:val="20"/>
                <w:szCs w:val="20"/>
              </w:rPr>
            </w:pPr>
            <w:r w:rsidRPr="001B6F50">
              <w:rPr>
                <w:rFonts w:cs="Arial"/>
                <w:sz w:val="20"/>
                <w:szCs w:val="20"/>
              </w:rPr>
              <w:t>Publikacja na stronie internetowej listy Wykonawców którzy złożyli oferty</w:t>
            </w:r>
            <w:r w:rsidR="00D83367" w:rsidRPr="001B6F50">
              <w:rPr>
                <w:rFonts w:cs="Arial"/>
                <w:sz w:val="20"/>
                <w:szCs w:val="20"/>
              </w:rPr>
              <w:t>. Wykonawcom przekazuje się te informacje na ich wniosek.</w:t>
            </w:r>
          </w:p>
        </w:tc>
      </w:tr>
      <w:tr w:rsidR="00421310" w:rsidRPr="001B6F50" w:rsidTr="00D83367">
        <w:tc>
          <w:tcPr>
            <w:tcW w:w="1283" w:type="dxa"/>
            <w:shd w:val="clear" w:color="auto" w:fill="FDE9D9" w:themeFill="accent6" w:themeFillTint="33"/>
          </w:tcPr>
          <w:p w:rsidR="00421310" w:rsidRPr="001B6F50" w:rsidRDefault="00421310" w:rsidP="001B6F50">
            <w:pPr>
              <w:pStyle w:val="Bezodstpw"/>
              <w:spacing w:line="276" w:lineRule="auto"/>
              <w:rPr>
                <w:rFonts w:cs="Arial"/>
                <w:sz w:val="20"/>
                <w:szCs w:val="20"/>
              </w:rPr>
            </w:pPr>
            <w:r w:rsidRPr="001B6F50">
              <w:rPr>
                <w:rFonts w:cs="Arial"/>
                <w:sz w:val="20"/>
                <w:szCs w:val="20"/>
              </w:rPr>
              <w:t>I</w:t>
            </w:r>
            <w:r w:rsidR="000A7C46" w:rsidRPr="001B6F50">
              <w:rPr>
                <w:rFonts w:cs="Arial"/>
                <w:sz w:val="20"/>
                <w:szCs w:val="20"/>
              </w:rPr>
              <w:t>I</w:t>
            </w:r>
          </w:p>
        </w:tc>
        <w:tc>
          <w:tcPr>
            <w:tcW w:w="2402" w:type="dxa"/>
            <w:shd w:val="clear" w:color="auto" w:fill="FDE9D9" w:themeFill="accent6" w:themeFillTint="33"/>
          </w:tcPr>
          <w:p w:rsidR="00421310" w:rsidRPr="001B6F50" w:rsidRDefault="00421310" w:rsidP="001B6F50">
            <w:pPr>
              <w:pStyle w:val="Bezodstpw"/>
              <w:spacing w:line="276" w:lineRule="auto"/>
              <w:rPr>
                <w:rFonts w:cs="Arial"/>
                <w:sz w:val="20"/>
                <w:szCs w:val="20"/>
              </w:rPr>
            </w:pPr>
            <w:r w:rsidRPr="001B6F50">
              <w:rPr>
                <w:rFonts w:cs="Arial"/>
                <w:sz w:val="20"/>
                <w:szCs w:val="20"/>
              </w:rPr>
              <w:t>Ocena ofert</w:t>
            </w:r>
          </w:p>
        </w:tc>
        <w:tc>
          <w:tcPr>
            <w:tcW w:w="2410" w:type="dxa"/>
            <w:shd w:val="clear" w:color="auto" w:fill="FDE9D9" w:themeFill="accent6" w:themeFillTint="33"/>
          </w:tcPr>
          <w:p w:rsidR="00421310" w:rsidRPr="001B6F50" w:rsidRDefault="000A7C46" w:rsidP="001B6F50">
            <w:pPr>
              <w:pStyle w:val="Bezodstpw"/>
              <w:spacing w:line="276" w:lineRule="auto"/>
              <w:rPr>
                <w:rFonts w:cs="Arial"/>
                <w:sz w:val="20"/>
                <w:szCs w:val="20"/>
              </w:rPr>
            </w:pPr>
            <w:r w:rsidRPr="001B6F50">
              <w:rPr>
                <w:rFonts w:cs="Arial"/>
                <w:sz w:val="20"/>
                <w:szCs w:val="20"/>
              </w:rPr>
              <w:t>Adekwatnie do etapu</w:t>
            </w:r>
          </w:p>
        </w:tc>
        <w:tc>
          <w:tcPr>
            <w:tcW w:w="2799" w:type="dxa"/>
            <w:shd w:val="clear" w:color="auto" w:fill="FDE9D9" w:themeFill="accent6" w:themeFillTint="33"/>
          </w:tcPr>
          <w:p w:rsidR="00421310" w:rsidRPr="001B6F50" w:rsidRDefault="00421310" w:rsidP="001B6F50">
            <w:pPr>
              <w:pStyle w:val="Bezodstpw"/>
              <w:spacing w:line="276" w:lineRule="auto"/>
              <w:rPr>
                <w:rFonts w:cs="Arial"/>
                <w:sz w:val="20"/>
                <w:szCs w:val="20"/>
              </w:rPr>
            </w:pPr>
          </w:p>
        </w:tc>
      </w:tr>
      <w:tr w:rsidR="000A7C46" w:rsidRPr="001B6F50" w:rsidTr="00D83367">
        <w:tc>
          <w:tcPr>
            <w:tcW w:w="1283" w:type="dxa"/>
          </w:tcPr>
          <w:p w:rsidR="00421310" w:rsidRPr="001B6F50" w:rsidRDefault="000A7C46" w:rsidP="001B6F50">
            <w:pPr>
              <w:pStyle w:val="Bezodstpw"/>
              <w:spacing w:line="276" w:lineRule="auto"/>
              <w:rPr>
                <w:rFonts w:cs="Arial"/>
                <w:sz w:val="20"/>
                <w:szCs w:val="20"/>
              </w:rPr>
            </w:pPr>
            <w:r w:rsidRPr="001B6F50">
              <w:rPr>
                <w:rFonts w:cs="Arial"/>
                <w:sz w:val="20"/>
                <w:szCs w:val="20"/>
              </w:rPr>
              <w:t>II.1</w:t>
            </w:r>
          </w:p>
        </w:tc>
        <w:tc>
          <w:tcPr>
            <w:tcW w:w="2402" w:type="dxa"/>
          </w:tcPr>
          <w:p w:rsidR="00421310" w:rsidRPr="001B6F50" w:rsidRDefault="00421310" w:rsidP="001B6F50">
            <w:pPr>
              <w:pStyle w:val="Bezodstpw"/>
              <w:spacing w:line="276" w:lineRule="auto"/>
              <w:rPr>
                <w:rFonts w:cs="Arial"/>
                <w:sz w:val="20"/>
                <w:szCs w:val="20"/>
              </w:rPr>
            </w:pPr>
          </w:p>
          <w:p w:rsidR="00421310" w:rsidRPr="001B6F50" w:rsidRDefault="00421310" w:rsidP="001B6F50">
            <w:pPr>
              <w:pStyle w:val="Bezodstpw"/>
              <w:spacing w:line="276" w:lineRule="auto"/>
              <w:rPr>
                <w:rFonts w:cs="Arial"/>
                <w:sz w:val="20"/>
                <w:szCs w:val="20"/>
              </w:rPr>
            </w:pPr>
            <w:r w:rsidRPr="001B6F50">
              <w:rPr>
                <w:rFonts w:cs="Arial"/>
                <w:b/>
                <w:sz w:val="20"/>
                <w:szCs w:val="20"/>
              </w:rPr>
              <w:t xml:space="preserve">Etap </w:t>
            </w:r>
            <w:r w:rsidR="000A7C46" w:rsidRPr="001B6F50">
              <w:rPr>
                <w:rFonts w:cs="Arial"/>
                <w:b/>
                <w:sz w:val="20"/>
                <w:szCs w:val="20"/>
              </w:rPr>
              <w:t>1</w:t>
            </w:r>
            <w:r w:rsidRPr="001B6F50">
              <w:rPr>
                <w:rFonts w:cs="Arial"/>
                <w:sz w:val="20"/>
                <w:szCs w:val="20"/>
              </w:rPr>
              <w:t xml:space="preserve"> Ocena spełnienia kryteriów oceny punktowej </w:t>
            </w:r>
          </w:p>
          <w:p w:rsidR="00421310" w:rsidRPr="001B6F50" w:rsidRDefault="00421310" w:rsidP="001B6F50">
            <w:pPr>
              <w:pStyle w:val="Bezodstpw"/>
              <w:spacing w:line="276" w:lineRule="auto"/>
              <w:rPr>
                <w:rFonts w:cs="Arial"/>
                <w:sz w:val="20"/>
                <w:szCs w:val="20"/>
              </w:rPr>
            </w:pPr>
          </w:p>
        </w:tc>
        <w:tc>
          <w:tcPr>
            <w:tcW w:w="2410" w:type="dxa"/>
          </w:tcPr>
          <w:p w:rsidR="00421310" w:rsidRPr="001B6F50" w:rsidRDefault="00421310" w:rsidP="001B6F50">
            <w:pPr>
              <w:pStyle w:val="Bezodstpw"/>
              <w:spacing w:line="276" w:lineRule="auto"/>
              <w:rPr>
                <w:rFonts w:cs="Arial"/>
                <w:sz w:val="20"/>
                <w:szCs w:val="20"/>
              </w:rPr>
            </w:pPr>
            <w:r w:rsidRPr="001B6F50">
              <w:rPr>
                <w:rFonts w:cs="Arial"/>
                <w:sz w:val="20"/>
                <w:szCs w:val="20"/>
              </w:rPr>
              <w:t>Ocenie podlegają wszyscy Wykonawcy</w:t>
            </w:r>
            <w:r w:rsidR="00376C34" w:rsidRPr="001B6F50">
              <w:rPr>
                <w:rFonts w:cs="Arial"/>
                <w:sz w:val="20"/>
                <w:szCs w:val="20"/>
              </w:rPr>
              <w:t xml:space="preserve"> - wszystkie oferty </w:t>
            </w:r>
          </w:p>
        </w:tc>
        <w:tc>
          <w:tcPr>
            <w:tcW w:w="2799" w:type="dxa"/>
            <w:tcBorders>
              <w:bottom w:val="single" w:sz="4" w:space="0" w:color="00B050"/>
            </w:tcBorders>
          </w:tcPr>
          <w:p w:rsidR="00421310" w:rsidRPr="001B6F50" w:rsidRDefault="00421310" w:rsidP="001B6F50">
            <w:pPr>
              <w:pStyle w:val="Bezodstpw"/>
              <w:spacing w:line="276" w:lineRule="auto"/>
              <w:rPr>
                <w:rFonts w:cs="Arial"/>
                <w:sz w:val="20"/>
                <w:szCs w:val="20"/>
              </w:rPr>
            </w:pPr>
            <w:r w:rsidRPr="001B6F50">
              <w:rPr>
                <w:rFonts w:cs="Arial"/>
                <w:sz w:val="20"/>
                <w:szCs w:val="20"/>
              </w:rPr>
              <w:t>Publikacja na stronie internetowej listy rankingowej</w:t>
            </w:r>
            <w:r w:rsidR="00882B31" w:rsidRPr="001B6F50">
              <w:rPr>
                <w:rFonts w:cs="Arial"/>
                <w:sz w:val="20"/>
                <w:szCs w:val="20"/>
              </w:rPr>
              <w:t xml:space="preserve"> </w:t>
            </w:r>
            <w:r w:rsidR="00D83367" w:rsidRPr="001B6F50">
              <w:rPr>
                <w:rFonts w:cs="Arial"/>
                <w:sz w:val="20"/>
                <w:szCs w:val="20"/>
              </w:rPr>
              <w:t xml:space="preserve">ocenionych ofert </w:t>
            </w:r>
            <w:r w:rsidR="00882B31" w:rsidRPr="001B6F50">
              <w:rPr>
                <w:rFonts w:cs="Arial"/>
                <w:sz w:val="20"/>
                <w:szCs w:val="20"/>
              </w:rPr>
              <w:t>wraz ze wskazaniem  Wykonawcy ocenionego najwyżej</w:t>
            </w:r>
            <w:r w:rsidR="00D83367" w:rsidRPr="001B6F50">
              <w:rPr>
                <w:rFonts w:cs="Arial"/>
                <w:sz w:val="20"/>
                <w:szCs w:val="20"/>
              </w:rPr>
              <w:t>.</w:t>
            </w:r>
          </w:p>
        </w:tc>
      </w:tr>
      <w:tr w:rsidR="00882B31" w:rsidRPr="001B6F50" w:rsidTr="00D83367">
        <w:tc>
          <w:tcPr>
            <w:tcW w:w="1283" w:type="dxa"/>
          </w:tcPr>
          <w:p w:rsidR="00882B31" w:rsidRPr="001B6F50" w:rsidRDefault="00882B31" w:rsidP="001B6F50">
            <w:pPr>
              <w:pStyle w:val="Bezodstpw"/>
              <w:spacing w:line="276" w:lineRule="auto"/>
              <w:rPr>
                <w:rFonts w:cs="Arial"/>
                <w:sz w:val="20"/>
                <w:szCs w:val="20"/>
              </w:rPr>
            </w:pPr>
            <w:r w:rsidRPr="001B6F50">
              <w:rPr>
                <w:rFonts w:cs="Arial"/>
                <w:sz w:val="20"/>
                <w:szCs w:val="20"/>
              </w:rPr>
              <w:t>Wykonawcy II.2.</w:t>
            </w:r>
          </w:p>
        </w:tc>
        <w:tc>
          <w:tcPr>
            <w:tcW w:w="2402" w:type="dxa"/>
          </w:tcPr>
          <w:p w:rsidR="00882B31" w:rsidRPr="001B6F50" w:rsidRDefault="00882B31" w:rsidP="001B6F50">
            <w:pPr>
              <w:pStyle w:val="Bezodstpw"/>
              <w:spacing w:line="276" w:lineRule="auto"/>
              <w:rPr>
                <w:rFonts w:cs="Arial"/>
                <w:sz w:val="20"/>
                <w:szCs w:val="20"/>
              </w:rPr>
            </w:pPr>
            <w:r w:rsidRPr="001B6F50">
              <w:rPr>
                <w:rFonts w:cs="Arial"/>
                <w:b/>
                <w:sz w:val="20"/>
                <w:szCs w:val="20"/>
              </w:rPr>
              <w:t>Etap 2</w:t>
            </w:r>
            <w:r w:rsidRPr="001B6F50">
              <w:rPr>
                <w:rFonts w:cs="Arial"/>
                <w:sz w:val="20"/>
                <w:szCs w:val="20"/>
              </w:rPr>
              <w:t>. Ocena spełnienia warunków udziału w postępowaniu</w:t>
            </w:r>
          </w:p>
          <w:p w:rsidR="00882B31" w:rsidRPr="001B6F50" w:rsidRDefault="00882B31" w:rsidP="001B6F50">
            <w:pPr>
              <w:pStyle w:val="Bezodstpw"/>
              <w:spacing w:line="276" w:lineRule="auto"/>
              <w:rPr>
                <w:rFonts w:cs="Arial"/>
                <w:sz w:val="20"/>
                <w:szCs w:val="20"/>
              </w:rPr>
            </w:pPr>
          </w:p>
        </w:tc>
        <w:tc>
          <w:tcPr>
            <w:tcW w:w="2410" w:type="dxa"/>
          </w:tcPr>
          <w:p w:rsidR="00882B31" w:rsidRPr="001B6F50" w:rsidRDefault="00D83367" w:rsidP="001B6F50">
            <w:pPr>
              <w:pStyle w:val="Bezodstpw"/>
              <w:spacing w:line="276" w:lineRule="auto"/>
              <w:rPr>
                <w:rFonts w:cs="Arial"/>
                <w:sz w:val="20"/>
                <w:szCs w:val="20"/>
              </w:rPr>
            </w:pPr>
            <w:r w:rsidRPr="001B6F50">
              <w:rPr>
                <w:rFonts w:cs="Arial"/>
                <w:sz w:val="20"/>
                <w:szCs w:val="20"/>
              </w:rPr>
              <w:t xml:space="preserve">Ocenie podlega tylko Wykonawca pierwszy na liście rankingowej. Za wyjątkiem dwóch  przypadków określonych w SIWZ </w:t>
            </w:r>
            <w:r w:rsidR="00B657E9" w:rsidRPr="001B6F50">
              <w:rPr>
                <w:rFonts w:cs="Arial"/>
                <w:sz w:val="20"/>
                <w:szCs w:val="20"/>
              </w:rPr>
              <w:t>potencjał Wykonawcy oceniany jest po jego połączeniu z potencjałem podmiotów udostępniających zasoby.</w:t>
            </w:r>
          </w:p>
        </w:tc>
        <w:tc>
          <w:tcPr>
            <w:tcW w:w="2799" w:type="dxa"/>
            <w:tcBorders>
              <w:top w:val="single" w:sz="4" w:space="0" w:color="00B050"/>
              <w:bottom w:val="single" w:sz="4" w:space="0" w:color="00B050"/>
              <w:tl2br w:val="single" w:sz="4" w:space="0" w:color="00B050"/>
              <w:tr2bl w:val="single" w:sz="4" w:space="0" w:color="00B050"/>
            </w:tcBorders>
          </w:tcPr>
          <w:p w:rsidR="00882B31" w:rsidRPr="001B6F50" w:rsidRDefault="00882B31" w:rsidP="001B6F50">
            <w:pPr>
              <w:pStyle w:val="Bezodstpw"/>
              <w:spacing w:line="276" w:lineRule="auto"/>
              <w:rPr>
                <w:rFonts w:cs="Arial"/>
                <w:sz w:val="20"/>
                <w:szCs w:val="20"/>
              </w:rPr>
            </w:pPr>
          </w:p>
        </w:tc>
      </w:tr>
      <w:tr w:rsidR="00882B31" w:rsidRPr="001B6F50" w:rsidTr="00D83367">
        <w:tc>
          <w:tcPr>
            <w:tcW w:w="1283" w:type="dxa"/>
          </w:tcPr>
          <w:p w:rsidR="00882B31" w:rsidRPr="001B6F50" w:rsidRDefault="00882B31" w:rsidP="001B6F50">
            <w:pPr>
              <w:pStyle w:val="Bezodstpw"/>
              <w:spacing w:line="276" w:lineRule="auto"/>
              <w:rPr>
                <w:rFonts w:cs="Arial"/>
                <w:sz w:val="20"/>
                <w:szCs w:val="20"/>
              </w:rPr>
            </w:pPr>
            <w:r w:rsidRPr="001B6F50">
              <w:rPr>
                <w:rFonts w:cs="Arial"/>
                <w:sz w:val="20"/>
                <w:szCs w:val="20"/>
              </w:rPr>
              <w:t>II.3.</w:t>
            </w:r>
          </w:p>
        </w:tc>
        <w:tc>
          <w:tcPr>
            <w:tcW w:w="2402" w:type="dxa"/>
          </w:tcPr>
          <w:p w:rsidR="00882B31" w:rsidRPr="001B6F50" w:rsidRDefault="00882B31" w:rsidP="001B6F50">
            <w:pPr>
              <w:pStyle w:val="Bezodstpw"/>
              <w:spacing w:line="276" w:lineRule="auto"/>
              <w:rPr>
                <w:rFonts w:cs="Arial"/>
                <w:sz w:val="20"/>
                <w:szCs w:val="20"/>
              </w:rPr>
            </w:pPr>
            <w:r w:rsidRPr="001B6F50">
              <w:rPr>
                <w:rFonts w:cs="Arial"/>
                <w:b/>
                <w:sz w:val="20"/>
                <w:szCs w:val="20"/>
              </w:rPr>
              <w:t>Etap 3.</w:t>
            </w:r>
            <w:r w:rsidRPr="001B6F50">
              <w:rPr>
                <w:rFonts w:cs="Arial"/>
                <w:sz w:val="20"/>
                <w:szCs w:val="20"/>
              </w:rPr>
              <w:t xml:space="preserve"> Ocena BRAKU PODSTAW WYKLUCZENIA</w:t>
            </w:r>
          </w:p>
          <w:p w:rsidR="00882B31" w:rsidRPr="001B6F50" w:rsidRDefault="00882B31" w:rsidP="001B6F50">
            <w:pPr>
              <w:pStyle w:val="Bezodstpw"/>
              <w:spacing w:line="276" w:lineRule="auto"/>
              <w:rPr>
                <w:rFonts w:cs="Arial"/>
                <w:sz w:val="20"/>
                <w:szCs w:val="20"/>
              </w:rPr>
            </w:pPr>
          </w:p>
        </w:tc>
        <w:tc>
          <w:tcPr>
            <w:tcW w:w="2410" w:type="dxa"/>
          </w:tcPr>
          <w:p w:rsidR="00882B31" w:rsidRPr="001B6F50" w:rsidRDefault="00D83367" w:rsidP="001B6F50">
            <w:pPr>
              <w:pStyle w:val="Bezodstpw"/>
              <w:spacing w:line="276" w:lineRule="auto"/>
              <w:rPr>
                <w:rFonts w:cs="Arial"/>
                <w:sz w:val="20"/>
                <w:szCs w:val="20"/>
              </w:rPr>
            </w:pPr>
            <w:r w:rsidRPr="001B6F50">
              <w:rPr>
                <w:rFonts w:cs="Arial"/>
                <w:sz w:val="20"/>
                <w:szCs w:val="20"/>
              </w:rPr>
              <w:t>Ocenie podlega tylko Wykonawca pierwszy na liście rankingowej wraz z podmiotami za pomocą których potwierdza spełnienie warunków udziału w postępowaniu - każdy podmiot musi wykazać brak podstaw wykluczenia</w:t>
            </w:r>
          </w:p>
        </w:tc>
        <w:tc>
          <w:tcPr>
            <w:tcW w:w="2799" w:type="dxa"/>
            <w:tcBorders>
              <w:top w:val="single" w:sz="4" w:space="0" w:color="00B050"/>
              <w:bottom w:val="single" w:sz="4" w:space="0" w:color="00B050"/>
            </w:tcBorders>
          </w:tcPr>
          <w:p w:rsidR="00882B31" w:rsidRPr="001B6F50" w:rsidRDefault="00882B31" w:rsidP="001B6F50">
            <w:pPr>
              <w:pStyle w:val="Bezodstpw"/>
              <w:spacing w:line="276" w:lineRule="auto"/>
              <w:rPr>
                <w:rFonts w:cs="Arial"/>
                <w:sz w:val="20"/>
                <w:szCs w:val="20"/>
              </w:rPr>
            </w:pPr>
          </w:p>
        </w:tc>
      </w:tr>
      <w:tr w:rsidR="00882B31" w:rsidRPr="001B6F50" w:rsidTr="00D83367">
        <w:tc>
          <w:tcPr>
            <w:tcW w:w="1283" w:type="dxa"/>
          </w:tcPr>
          <w:p w:rsidR="00882B31" w:rsidRPr="001B6F50" w:rsidRDefault="00882B31" w:rsidP="001B6F50">
            <w:pPr>
              <w:pStyle w:val="Bezodstpw"/>
              <w:spacing w:line="276" w:lineRule="auto"/>
              <w:rPr>
                <w:rFonts w:cs="Arial"/>
                <w:sz w:val="20"/>
                <w:szCs w:val="20"/>
              </w:rPr>
            </w:pPr>
            <w:r w:rsidRPr="001B6F50">
              <w:rPr>
                <w:rFonts w:cs="Arial"/>
                <w:sz w:val="20"/>
                <w:szCs w:val="20"/>
              </w:rPr>
              <w:t>II.4</w:t>
            </w:r>
          </w:p>
        </w:tc>
        <w:tc>
          <w:tcPr>
            <w:tcW w:w="2402" w:type="dxa"/>
          </w:tcPr>
          <w:p w:rsidR="00882B31" w:rsidRPr="001B6F50" w:rsidRDefault="00882B31" w:rsidP="001B6F50">
            <w:pPr>
              <w:pStyle w:val="Bezodstpw"/>
              <w:spacing w:line="276" w:lineRule="auto"/>
              <w:rPr>
                <w:rFonts w:cs="Arial"/>
                <w:sz w:val="20"/>
                <w:szCs w:val="20"/>
              </w:rPr>
            </w:pPr>
            <w:r w:rsidRPr="001B6F50">
              <w:rPr>
                <w:rFonts w:cs="Arial"/>
                <w:b/>
                <w:sz w:val="20"/>
                <w:szCs w:val="20"/>
              </w:rPr>
              <w:t>Etap 4</w:t>
            </w:r>
            <w:r w:rsidRPr="001B6F50">
              <w:rPr>
                <w:rFonts w:cs="Arial"/>
                <w:sz w:val="20"/>
                <w:szCs w:val="20"/>
              </w:rPr>
              <w:t xml:space="preserve">. Ocena czy oferta Wykonawcy ocenionego najwyżej który spełnił </w:t>
            </w:r>
            <w:r w:rsidRPr="001B6F50">
              <w:rPr>
                <w:rFonts w:cs="Arial"/>
                <w:sz w:val="20"/>
                <w:szCs w:val="20"/>
              </w:rPr>
              <w:lastRenderedPageBreak/>
              <w:t>warunki udziału w postępowaniu i nie został wykluczony z postępowania - nie zawiera pomyłek rachunkowych i/lub pisarskich kwalifikujących się do poprawy</w:t>
            </w:r>
            <w:r w:rsidR="00D83367" w:rsidRPr="001B6F50">
              <w:rPr>
                <w:rFonts w:cs="Arial"/>
                <w:sz w:val="20"/>
                <w:szCs w:val="20"/>
              </w:rPr>
              <w:t xml:space="preserve"> (wraz z ich poprawą )</w:t>
            </w:r>
          </w:p>
          <w:p w:rsidR="00882B31" w:rsidRPr="001B6F50" w:rsidRDefault="00882B31" w:rsidP="001B6F50">
            <w:pPr>
              <w:pStyle w:val="Bezodstpw"/>
              <w:spacing w:line="276" w:lineRule="auto"/>
              <w:rPr>
                <w:rFonts w:cs="Arial"/>
                <w:sz w:val="20"/>
                <w:szCs w:val="20"/>
              </w:rPr>
            </w:pPr>
          </w:p>
        </w:tc>
        <w:tc>
          <w:tcPr>
            <w:tcW w:w="2410" w:type="dxa"/>
          </w:tcPr>
          <w:p w:rsidR="00882B31" w:rsidRPr="001B6F50" w:rsidRDefault="00B657E9" w:rsidP="001B6F50">
            <w:pPr>
              <w:pStyle w:val="Bezodstpw"/>
              <w:spacing w:line="276" w:lineRule="auto"/>
              <w:rPr>
                <w:rFonts w:cs="Arial"/>
                <w:sz w:val="20"/>
                <w:szCs w:val="20"/>
              </w:rPr>
            </w:pPr>
            <w:r w:rsidRPr="001B6F50">
              <w:rPr>
                <w:rFonts w:cs="Arial"/>
                <w:sz w:val="20"/>
                <w:szCs w:val="20"/>
              </w:rPr>
              <w:lastRenderedPageBreak/>
              <w:t xml:space="preserve">Ocenie podlega tylko oferta Wykonawcy pierwszego  na liście </w:t>
            </w:r>
            <w:r w:rsidRPr="001B6F50">
              <w:rPr>
                <w:rFonts w:cs="Arial"/>
                <w:sz w:val="20"/>
                <w:szCs w:val="20"/>
              </w:rPr>
              <w:lastRenderedPageBreak/>
              <w:t>rankingowej</w:t>
            </w:r>
            <w:r w:rsidR="009A504B" w:rsidRPr="001B6F50">
              <w:rPr>
                <w:rFonts w:cs="Arial"/>
                <w:sz w:val="20"/>
                <w:szCs w:val="20"/>
              </w:rPr>
              <w:t>.</w:t>
            </w:r>
          </w:p>
        </w:tc>
        <w:tc>
          <w:tcPr>
            <w:tcW w:w="2799" w:type="dxa"/>
            <w:tcBorders>
              <w:top w:val="single" w:sz="4" w:space="0" w:color="00B050"/>
              <w:bottom w:val="single" w:sz="4" w:space="0" w:color="00B050"/>
              <w:tl2br w:val="single" w:sz="4" w:space="0" w:color="00B050"/>
              <w:tr2bl w:val="single" w:sz="4" w:space="0" w:color="00B050"/>
            </w:tcBorders>
          </w:tcPr>
          <w:p w:rsidR="00882B31" w:rsidRPr="001B6F50" w:rsidRDefault="00D83367" w:rsidP="001B6F50">
            <w:pPr>
              <w:pStyle w:val="Bezodstpw"/>
              <w:spacing w:line="276" w:lineRule="auto"/>
              <w:rPr>
                <w:rFonts w:cs="Arial"/>
                <w:sz w:val="20"/>
                <w:szCs w:val="20"/>
              </w:rPr>
            </w:pPr>
            <w:r w:rsidRPr="001B6F50">
              <w:rPr>
                <w:rFonts w:cs="Arial"/>
                <w:sz w:val="20"/>
                <w:szCs w:val="20"/>
              </w:rPr>
              <w:lastRenderedPageBreak/>
              <w:t xml:space="preserve">Informacja o dokonaniu korekty omyłek pisarskich i rachunkowych wysyłana jest </w:t>
            </w:r>
            <w:r w:rsidRPr="001B6F50">
              <w:rPr>
                <w:rFonts w:cs="Arial"/>
                <w:sz w:val="20"/>
                <w:szCs w:val="20"/>
              </w:rPr>
              <w:lastRenderedPageBreak/>
              <w:t>niezwłocznie do Wykonawcy którego dana korekta dotyczy.</w:t>
            </w:r>
          </w:p>
        </w:tc>
      </w:tr>
      <w:tr w:rsidR="00421310" w:rsidRPr="001B6F50" w:rsidTr="00D83367">
        <w:tc>
          <w:tcPr>
            <w:tcW w:w="1283" w:type="dxa"/>
          </w:tcPr>
          <w:p w:rsidR="00421310" w:rsidRPr="001B6F50" w:rsidRDefault="000A7C46" w:rsidP="001B6F50">
            <w:pPr>
              <w:pStyle w:val="Bezodstpw"/>
              <w:spacing w:line="276" w:lineRule="auto"/>
              <w:rPr>
                <w:rFonts w:cs="Arial"/>
                <w:sz w:val="20"/>
                <w:szCs w:val="20"/>
              </w:rPr>
            </w:pPr>
            <w:r w:rsidRPr="001B6F50">
              <w:rPr>
                <w:rFonts w:cs="Arial"/>
                <w:sz w:val="20"/>
                <w:szCs w:val="20"/>
              </w:rPr>
              <w:lastRenderedPageBreak/>
              <w:t>II.</w:t>
            </w:r>
            <w:r w:rsidR="00421310" w:rsidRPr="001B6F50">
              <w:rPr>
                <w:rFonts w:cs="Arial"/>
                <w:sz w:val="20"/>
                <w:szCs w:val="20"/>
              </w:rPr>
              <w:t>5</w:t>
            </w:r>
          </w:p>
        </w:tc>
        <w:tc>
          <w:tcPr>
            <w:tcW w:w="2402" w:type="dxa"/>
          </w:tcPr>
          <w:p w:rsidR="00421310" w:rsidRPr="001B6F50" w:rsidRDefault="00421310" w:rsidP="001B6F50">
            <w:pPr>
              <w:pStyle w:val="Bezodstpw"/>
              <w:spacing w:line="276" w:lineRule="auto"/>
              <w:rPr>
                <w:rFonts w:cs="Arial"/>
                <w:sz w:val="20"/>
                <w:szCs w:val="20"/>
              </w:rPr>
            </w:pPr>
            <w:r w:rsidRPr="001B6F50">
              <w:rPr>
                <w:rFonts w:cs="Arial"/>
                <w:b/>
                <w:sz w:val="20"/>
                <w:szCs w:val="20"/>
              </w:rPr>
              <w:t xml:space="preserve">Etap </w:t>
            </w:r>
            <w:r w:rsidR="000A7C46" w:rsidRPr="001B6F50">
              <w:rPr>
                <w:rFonts w:cs="Arial"/>
                <w:b/>
                <w:sz w:val="20"/>
                <w:szCs w:val="20"/>
              </w:rPr>
              <w:t>5</w:t>
            </w:r>
            <w:r w:rsidRPr="001B6F50">
              <w:rPr>
                <w:rFonts w:cs="Arial"/>
                <w:sz w:val="20"/>
                <w:szCs w:val="20"/>
              </w:rPr>
              <w:t xml:space="preserve">. Ocena czy oferta Wykonawcy ocenionego najwyżej który spełnił warunki udziału w postępowaniu i nie został wykluczony z postępowania nie podlega odrzuceniu </w:t>
            </w:r>
          </w:p>
        </w:tc>
        <w:tc>
          <w:tcPr>
            <w:tcW w:w="2410" w:type="dxa"/>
          </w:tcPr>
          <w:p w:rsidR="00421310" w:rsidRPr="001B6F50" w:rsidRDefault="00376C34" w:rsidP="001B6F50">
            <w:pPr>
              <w:pStyle w:val="Bezodstpw"/>
              <w:spacing w:line="276" w:lineRule="auto"/>
              <w:rPr>
                <w:rFonts w:cs="Arial"/>
                <w:sz w:val="20"/>
                <w:szCs w:val="20"/>
              </w:rPr>
            </w:pPr>
            <w:r w:rsidRPr="001B6F50">
              <w:rPr>
                <w:rFonts w:cs="Arial"/>
                <w:sz w:val="20"/>
                <w:szCs w:val="20"/>
              </w:rPr>
              <w:t>Ocenie podlega tylko oferta Wykonawcy pierwszego  na liście rankingowej (jeśli podlega wykluczeniu i/lub odrzuceniu)  to badana jest następna  w kolejności</w:t>
            </w:r>
          </w:p>
        </w:tc>
        <w:tc>
          <w:tcPr>
            <w:tcW w:w="2799" w:type="dxa"/>
            <w:tcBorders>
              <w:top w:val="single" w:sz="4" w:space="0" w:color="00B050"/>
              <w:bottom w:val="single" w:sz="4" w:space="0" w:color="00B050"/>
              <w:tl2br w:val="single" w:sz="4" w:space="0" w:color="00B050"/>
              <w:tr2bl w:val="single" w:sz="4" w:space="0" w:color="00B050"/>
            </w:tcBorders>
          </w:tcPr>
          <w:p w:rsidR="00421310" w:rsidRPr="001B6F50" w:rsidRDefault="00421310" w:rsidP="001B6F50">
            <w:pPr>
              <w:pStyle w:val="Bezodstpw"/>
              <w:spacing w:line="276" w:lineRule="auto"/>
              <w:rPr>
                <w:rFonts w:cs="Arial"/>
                <w:sz w:val="20"/>
                <w:szCs w:val="20"/>
              </w:rPr>
            </w:pPr>
          </w:p>
        </w:tc>
      </w:tr>
      <w:tr w:rsidR="000A7C46" w:rsidRPr="001B6F50" w:rsidTr="00D83367">
        <w:tc>
          <w:tcPr>
            <w:tcW w:w="1283" w:type="dxa"/>
            <w:shd w:val="clear" w:color="auto" w:fill="FDE9D9" w:themeFill="accent6" w:themeFillTint="33"/>
          </w:tcPr>
          <w:p w:rsidR="00421310" w:rsidRPr="001B6F50" w:rsidRDefault="00421310" w:rsidP="001B6F50">
            <w:pPr>
              <w:pStyle w:val="Bezodstpw"/>
              <w:spacing w:line="276" w:lineRule="auto"/>
              <w:rPr>
                <w:rFonts w:cs="Arial"/>
                <w:sz w:val="20"/>
                <w:szCs w:val="20"/>
              </w:rPr>
            </w:pPr>
            <w:r w:rsidRPr="001B6F50">
              <w:rPr>
                <w:rFonts w:cs="Arial"/>
                <w:sz w:val="20"/>
                <w:szCs w:val="20"/>
              </w:rPr>
              <w:t>II</w:t>
            </w:r>
            <w:r w:rsidR="000A7C46" w:rsidRPr="001B6F50">
              <w:rPr>
                <w:rFonts w:cs="Arial"/>
                <w:sz w:val="20"/>
                <w:szCs w:val="20"/>
              </w:rPr>
              <w:t>I</w:t>
            </w:r>
            <w:r w:rsidRPr="001B6F50">
              <w:rPr>
                <w:rFonts w:cs="Arial"/>
                <w:sz w:val="20"/>
                <w:szCs w:val="20"/>
              </w:rPr>
              <w:t>.</w:t>
            </w:r>
          </w:p>
        </w:tc>
        <w:tc>
          <w:tcPr>
            <w:tcW w:w="2402" w:type="dxa"/>
            <w:shd w:val="clear" w:color="auto" w:fill="FDE9D9" w:themeFill="accent6" w:themeFillTint="33"/>
          </w:tcPr>
          <w:p w:rsidR="00421310" w:rsidRPr="001B6F50" w:rsidRDefault="00421310" w:rsidP="001B6F50">
            <w:pPr>
              <w:pStyle w:val="Bezodstpw"/>
              <w:spacing w:line="276" w:lineRule="auto"/>
              <w:rPr>
                <w:rFonts w:cs="Arial"/>
                <w:sz w:val="20"/>
                <w:szCs w:val="20"/>
              </w:rPr>
            </w:pPr>
            <w:r w:rsidRPr="001B6F50">
              <w:rPr>
                <w:rFonts w:cs="Arial"/>
                <w:sz w:val="20"/>
                <w:szCs w:val="20"/>
              </w:rPr>
              <w:t>Ogłoszenie wyników postępowania</w:t>
            </w:r>
          </w:p>
        </w:tc>
        <w:tc>
          <w:tcPr>
            <w:tcW w:w="2410" w:type="dxa"/>
            <w:shd w:val="clear" w:color="auto" w:fill="FDE9D9" w:themeFill="accent6" w:themeFillTint="33"/>
          </w:tcPr>
          <w:p w:rsidR="00421310" w:rsidRPr="001B6F50" w:rsidRDefault="000A7C46" w:rsidP="001B6F50">
            <w:pPr>
              <w:pStyle w:val="Bezodstpw"/>
              <w:spacing w:line="276" w:lineRule="auto"/>
              <w:rPr>
                <w:rFonts w:cs="Arial"/>
                <w:sz w:val="20"/>
                <w:szCs w:val="20"/>
              </w:rPr>
            </w:pPr>
            <w:r w:rsidRPr="001B6F50">
              <w:rPr>
                <w:rFonts w:cs="Arial"/>
                <w:sz w:val="20"/>
                <w:szCs w:val="20"/>
              </w:rPr>
              <w:t>Dotyczy wszystkich Wykonawców</w:t>
            </w:r>
          </w:p>
        </w:tc>
        <w:tc>
          <w:tcPr>
            <w:tcW w:w="2799" w:type="dxa"/>
            <w:tcBorders>
              <w:top w:val="single" w:sz="4" w:space="0" w:color="00B050"/>
              <w:bottom w:val="single" w:sz="4" w:space="0" w:color="00B050"/>
            </w:tcBorders>
            <w:shd w:val="clear" w:color="auto" w:fill="FDE9D9" w:themeFill="accent6" w:themeFillTint="33"/>
          </w:tcPr>
          <w:p w:rsidR="00421310" w:rsidRPr="001B6F50" w:rsidRDefault="00421310" w:rsidP="001B6F50">
            <w:pPr>
              <w:pStyle w:val="Bezodstpw"/>
              <w:spacing w:line="276" w:lineRule="auto"/>
              <w:rPr>
                <w:rFonts w:cs="Arial"/>
                <w:sz w:val="20"/>
                <w:szCs w:val="20"/>
              </w:rPr>
            </w:pPr>
            <w:r w:rsidRPr="001B6F50">
              <w:rPr>
                <w:rFonts w:cs="Arial"/>
                <w:sz w:val="20"/>
                <w:szCs w:val="20"/>
              </w:rPr>
              <w:t xml:space="preserve">Publikacja na stronie internetowej </w:t>
            </w:r>
            <w:r w:rsidR="00B657E9" w:rsidRPr="001B6F50">
              <w:rPr>
                <w:rFonts w:cs="Arial"/>
                <w:sz w:val="20"/>
                <w:szCs w:val="20"/>
              </w:rPr>
              <w:t>wyników postępowania</w:t>
            </w:r>
          </w:p>
        </w:tc>
      </w:tr>
      <w:tr w:rsidR="000A7C46" w:rsidRPr="001B6F50" w:rsidTr="00D83367">
        <w:tc>
          <w:tcPr>
            <w:tcW w:w="1283" w:type="dxa"/>
            <w:shd w:val="clear" w:color="auto" w:fill="FDE9D9" w:themeFill="accent6" w:themeFillTint="33"/>
          </w:tcPr>
          <w:p w:rsidR="00421310" w:rsidRPr="001B6F50" w:rsidRDefault="00421310" w:rsidP="001B6F50">
            <w:pPr>
              <w:pStyle w:val="Bezodstpw"/>
              <w:spacing w:line="276" w:lineRule="auto"/>
              <w:rPr>
                <w:rFonts w:cs="Arial"/>
                <w:sz w:val="20"/>
                <w:szCs w:val="20"/>
              </w:rPr>
            </w:pPr>
            <w:r w:rsidRPr="001B6F50">
              <w:rPr>
                <w:rFonts w:cs="Arial"/>
                <w:sz w:val="20"/>
                <w:szCs w:val="20"/>
              </w:rPr>
              <w:t>I</w:t>
            </w:r>
            <w:r w:rsidR="000A7C46" w:rsidRPr="001B6F50">
              <w:rPr>
                <w:rFonts w:cs="Arial"/>
                <w:sz w:val="20"/>
                <w:szCs w:val="20"/>
              </w:rPr>
              <w:t>V</w:t>
            </w:r>
          </w:p>
        </w:tc>
        <w:tc>
          <w:tcPr>
            <w:tcW w:w="2402" w:type="dxa"/>
            <w:shd w:val="clear" w:color="auto" w:fill="FDE9D9" w:themeFill="accent6" w:themeFillTint="33"/>
          </w:tcPr>
          <w:p w:rsidR="00421310" w:rsidRPr="001B6F50" w:rsidRDefault="00421310" w:rsidP="001B6F50">
            <w:pPr>
              <w:pStyle w:val="Bezodstpw"/>
              <w:spacing w:line="276" w:lineRule="auto"/>
              <w:rPr>
                <w:rFonts w:cs="Arial"/>
                <w:sz w:val="20"/>
                <w:szCs w:val="20"/>
              </w:rPr>
            </w:pPr>
            <w:r w:rsidRPr="001B6F50">
              <w:rPr>
                <w:rFonts w:cs="Arial"/>
                <w:sz w:val="20"/>
                <w:szCs w:val="20"/>
              </w:rPr>
              <w:t xml:space="preserve">Zaproszenie Zwycięskiego Wykonawcy do  podpisania umowy i wezwanie do wniesienia zabezpieczenia należytego wykonania umowy i dostarczenia wymaganych w SIWZ dokumentów </w:t>
            </w:r>
          </w:p>
        </w:tc>
        <w:tc>
          <w:tcPr>
            <w:tcW w:w="2410" w:type="dxa"/>
            <w:shd w:val="clear" w:color="auto" w:fill="FDE9D9" w:themeFill="accent6" w:themeFillTint="33"/>
          </w:tcPr>
          <w:p w:rsidR="00421310" w:rsidRPr="001B6F50" w:rsidRDefault="000A7C46" w:rsidP="001B6F50">
            <w:pPr>
              <w:pStyle w:val="Bezodstpw"/>
              <w:spacing w:line="276" w:lineRule="auto"/>
              <w:rPr>
                <w:rFonts w:cs="Arial"/>
                <w:sz w:val="20"/>
                <w:szCs w:val="20"/>
              </w:rPr>
            </w:pPr>
            <w:r w:rsidRPr="001B6F50">
              <w:rPr>
                <w:rFonts w:cs="Arial"/>
                <w:sz w:val="20"/>
                <w:szCs w:val="20"/>
              </w:rPr>
              <w:t>Dotyczy tylko zwycięskiego Wykonawcy</w:t>
            </w:r>
          </w:p>
        </w:tc>
        <w:tc>
          <w:tcPr>
            <w:tcW w:w="2799" w:type="dxa"/>
            <w:tcBorders>
              <w:top w:val="single" w:sz="4" w:space="0" w:color="00B050"/>
              <w:bottom w:val="single" w:sz="4" w:space="0" w:color="00B050"/>
              <w:tl2br w:val="single" w:sz="4" w:space="0" w:color="00B050"/>
              <w:tr2bl w:val="single" w:sz="4" w:space="0" w:color="00B050"/>
            </w:tcBorders>
            <w:shd w:val="clear" w:color="auto" w:fill="FDE9D9" w:themeFill="accent6" w:themeFillTint="33"/>
          </w:tcPr>
          <w:p w:rsidR="00421310" w:rsidRPr="001B6F50" w:rsidRDefault="00421310" w:rsidP="001B6F50">
            <w:pPr>
              <w:pStyle w:val="Bezodstpw"/>
              <w:spacing w:line="276" w:lineRule="auto"/>
              <w:rPr>
                <w:rFonts w:cs="Arial"/>
                <w:sz w:val="20"/>
                <w:szCs w:val="20"/>
              </w:rPr>
            </w:pPr>
          </w:p>
        </w:tc>
      </w:tr>
      <w:tr w:rsidR="00421310" w:rsidRPr="001B6F50" w:rsidTr="00D83367">
        <w:tc>
          <w:tcPr>
            <w:tcW w:w="1283" w:type="dxa"/>
            <w:shd w:val="clear" w:color="auto" w:fill="FDE9D9" w:themeFill="accent6" w:themeFillTint="33"/>
          </w:tcPr>
          <w:p w:rsidR="00421310" w:rsidRPr="001B6F50" w:rsidRDefault="00421310" w:rsidP="001B6F50">
            <w:pPr>
              <w:pStyle w:val="Bezodstpw"/>
              <w:spacing w:line="276" w:lineRule="auto"/>
              <w:rPr>
                <w:rFonts w:cs="Arial"/>
                <w:sz w:val="20"/>
                <w:szCs w:val="20"/>
              </w:rPr>
            </w:pPr>
            <w:r w:rsidRPr="001B6F50">
              <w:rPr>
                <w:rFonts w:cs="Arial"/>
                <w:sz w:val="20"/>
                <w:szCs w:val="20"/>
              </w:rPr>
              <w:t>V</w:t>
            </w:r>
          </w:p>
        </w:tc>
        <w:tc>
          <w:tcPr>
            <w:tcW w:w="2402" w:type="dxa"/>
            <w:shd w:val="clear" w:color="auto" w:fill="FDE9D9" w:themeFill="accent6" w:themeFillTint="33"/>
          </w:tcPr>
          <w:p w:rsidR="00421310" w:rsidRPr="001B6F50" w:rsidRDefault="000A7C46" w:rsidP="001B6F50">
            <w:pPr>
              <w:pStyle w:val="Bezodstpw"/>
              <w:spacing w:line="276" w:lineRule="auto"/>
              <w:rPr>
                <w:rFonts w:cs="Arial"/>
                <w:sz w:val="20"/>
                <w:szCs w:val="20"/>
              </w:rPr>
            </w:pPr>
            <w:r w:rsidRPr="001B6F50">
              <w:rPr>
                <w:rFonts w:cs="Arial"/>
                <w:sz w:val="20"/>
                <w:szCs w:val="20"/>
              </w:rPr>
              <w:t>Udzielenie zamówienia</w:t>
            </w:r>
          </w:p>
        </w:tc>
        <w:tc>
          <w:tcPr>
            <w:tcW w:w="2410" w:type="dxa"/>
            <w:shd w:val="clear" w:color="auto" w:fill="FDE9D9" w:themeFill="accent6" w:themeFillTint="33"/>
          </w:tcPr>
          <w:p w:rsidR="00421310" w:rsidRPr="001B6F50" w:rsidRDefault="000A7C46" w:rsidP="001B6F50">
            <w:pPr>
              <w:pStyle w:val="Bezodstpw"/>
              <w:spacing w:line="276" w:lineRule="auto"/>
              <w:rPr>
                <w:rFonts w:cs="Arial"/>
                <w:sz w:val="20"/>
                <w:szCs w:val="20"/>
              </w:rPr>
            </w:pPr>
            <w:r w:rsidRPr="001B6F50">
              <w:rPr>
                <w:rFonts w:cs="Arial"/>
                <w:sz w:val="20"/>
                <w:szCs w:val="20"/>
              </w:rPr>
              <w:t>Dotyczy tylko zwycięskiego Wykonawcy</w:t>
            </w:r>
          </w:p>
        </w:tc>
        <w:tc>
          <w:tcPr>
            <w:tcW w:w="2799" w:type="dxa"/>
            <w:tcBorders>
              <w:top w:val="single" w:sz="4" w:space="0" w:color="00B050"/>
            </w:tcBorders>
            <w:shd w:val="clear" w:color="auto" w:fill="FDE9D9" w:themeFill="accent6" w:themeFillTint="33"/>
          </w:tcPr>
          <w:p w:rsidR="00421310" w:rsidRPr="001B6F50" w:rsidRDefault="00421310" w:rsidP="001B6F50">
            <w:pPr>
              <w:pStyle w:val="Bezodstpw"/>
              <w:spacing w:line="276" w:lineRule="auto"/>
              <w:rPr>
                <w:rFonts w:cs="Arial"/>
                <w:sz w:val="20"/>
                <w:szCs w:val="20"/>
              </w:rPr>
            </w:pPr>
            <w:r w:rsidRPr="001B6F50">
              <w:rPr>
                <w:rFonts w:cs="Arial"/>
                <w:sz w:val="20"/>
                <w:szCs w:val="20"/>
              </w:rPr>
              <w:t>Publikacja na stronie internetowej informacji o udzieleniu zamówienia</w:t>
            </w:r>
          </w:p>
        </w:tc>
      </w:tr>
    </w:tbl>
    <w:p w:rsidR="00950024" w:rsidRPr="001B6F50" w:rsidRDefault="004E42A0" w:rsidP="001B6F50">
      <w:pPr>
        <w:pStyle w:val="Bezodstpw"/>
        <w:numPr>
          <w:ilvl w:val="0"/>
          <w:numId w:val="20"/>
        </w:numPr>
        <w:tabs>
          <w:tab w:val="num" w:pos="1080"/>
        </w:tabs>
        <w:spacing w:line="276" w:lineRule="auto"/>
        <w:jc w:val="both"/>
        <w:rPr>
          <w:rFonts w:cs="Arial"/>
          <w:sz w:val="20"/>
          <w:szCs w:val="20"/>
        </w:rPr>
      </w:pPr>
      <w:r w:rsidRPr="001B6F50">
        <w:rPr>
          <w:rFonts w:cs="Arial"/>
          <w:sz w:val="20"/>
          <w:szCs w:val="20"/>
        </w:rPr>
        <w:t xml:space="preserve">Oferty są jawne od dnia ich otwarcia. </w:t>
      </w:r>
      <w:r w:rsidR="005401ED" w:rsidRPr="001B6F50">
        <w:rPr>
          <w:rFonts w:cs="Arial"/>
          <w:sz w:val="20"/>
          <w:szCs w:val="20"/>
        </w:rPr>
        <w:t xml:space="preserve">Nie ujawnia się informacji stanowiących tajemnicę przedsiębiorstwa w rozumieniu przepisów o zwalczaniu nieuczciwej konkurencji, jeżeli </w:t>
      </w:r>
      <w:r w:rsidR="00E32AB7" w:rsidRPr="001B6F50">
        <w:rPr>
          <w:rFonts w:cs="Arial"/>
          <w:sz w:val="20"/>
          <w:szCs w:val="20"/>
        </w:rPr>
        <w:t>W</w:t>
      </w:r>
      <w:r w:rsidR="005401ED" w:rsidRPr="001B6F50">
        <w:rPr>
          <w:rFonts w:cs="Arial"/>
          <w:sz w:val="20"/>
          <w:szCs w:val="20"/>
        </w:rPr>
        <w:t>ykonawca, nie później niż w terminie składania ofert, zastrzegł, że nie mogą być one udostępniane oraz wykazał, iż zastrzeżone informacje stanowią tajemnicę przedsiębiorstwa. Wykonawca nie może zastrzec informacji, o których mowa w art. 86 ust. 4. w tym: nazwy (firmy) oraz adresy wykonawców, a także informacje dotyczące ceny, terminu wykonania zamówienia, okresu gwarancji i warunków płatności zawartych w ofertach.</w:t>
      </w:r>
    </w:p>
    <w:p w:rsidR="00555F2B" w:rsidRPr="001B6F50" w:rsidRDefault="004E42A0" w:rsidP="001B6F50">
      <w:pPr>
        <w:pStyle w:val="Bezodstpw"/>
        <w:numPr>
          <w:ilvl w:val="0"/>
          <w:numId w:val="20"/>
        </w:numPr>
        <w:tabs>
          <w:tab w:val="num" w:pos="1080"/>
        </w:tabs>
        <w:spacing w:line="276" w:lineRule="auto"/>
        <w:jc w:val="both"/>
        <w:rPr>
          <w:rFonts w:cs="Arial"/>
          <w:sz w:val="20"/>
          <w:szCs w:val="20"/>
        </w:rPr>
      </w:pPr>
      <w:r w:rsidRPr="001B6F50">
        <w:rPr>
          <w:rFonts w:cs="Arial"/>
          <w:sz w:val="20"/>
          <w:szCs w:val="20"/>
        </w:rPr>
        <w:t>Niezwłocznie po dokonaniu publicznego otwarcia ofert Zamawiający przystępuje do ich oceny</w:t>
      </w:r>
      <w:r w:rsidR="00950024" w:rsidRPr="001B6F50">
        <w:rPr>
          <w:rFonts w:cs="Arial"/>
          <w:sz w:val="20"/>
          <w:szCs w:val="20"/>
        </w:rPr>
        <w:t xml:space="preserve">. </w:t>
      </w:r>
      <w:r w:rsidRPr="001B6F50">
        <w:rPr>
          <w:rFonts w:cs="Arial"/>
          <w:sz w:val="20"/>
          <w:szCs w:val="20"/>
        </w:rPr>
        <w:t xml:space="preserve"> Zgodnie z dyspozycją  </w:t>
      </w:r>
      <w:r w:rsidRPr="001B6F50">
        <w:rPr>
          <w:rFonts w:cs="Arial"/>
          <w:b/>
          <w:bCs/>
          <w:sz w:val="20"/>
          <w:szCs w:val="20"/>
        </w:rPr>
        <w:t>Art. 24aa. 1. Ustawy PZP Zamawiający w przedmiotowy</w:t>
      </w:r>
      <w:r w:rsidR="00950024" w:rsidRPr="001B6F50">
        <w:rPr>
          <w:rFonts w:cs="Arial"/>
          <w:b/>
          <w:bCs/>
          <w:sz w:val="20"/>
          <w:szCs w:val="20"/>
        </w:rPr>
        <w:t xml:space="preserve">m postępowaniu  najpierw dokonuje </w:t>
      </w:r>
      <w:r w:rsidRPr="001B6F50">
        <w:rPr>
          <w:rFonts w:cs="Arial"/>
          <w:b/>
          <w:bCs/>
          <w:sz w:val="20"/>
          <w:szCs w:val="20"/>
        </w:rPr>
        <w:t xml:space="preserve"> oceny ofert pod względem kryteriów oceny punktowej</w:t>
      </w:r>
      <w:r w:rsidR="000A7C46" w:rsidRPr="001B6F50">
        <w:rPr>
          <w:rFonts w:cs="Arial"/>
          <w:b/>
          <w:bCs/>
          <w:sz w:val="20"/>
          <w:szCs w:val="20"/>
        </w:rPr>
        <w:t xml:space="preserve"> -czego efektem </w:t>
      </w:r>
      <w:r w:rsidR="004933EF" w:rsidRPr="001B6F50">
        <w:rPr>
          <w:rFonts w:cs="Arial"/>
          <w:b/>
          <w:bCs/>
          <w:sz w:val="20"/>
          <w:szCs w:val="20"/>
        </w:rPr>
        <w:t>będzie</w:t>
      </w:r>
      <w:r w:rsidR="000A7C46" w:rsidRPr="001B6F50">
        <w:rPr>
          <w:rFonts w:cs="Arial"/>
          <w:b/>
          <w:bCs/>
          <w:sz w:val="20"/>
          <w:szCs w:val="20"/>
        </w:rPr>
        <w:t xml:space="preserve"> lista rankingowa</w:t>
      </w:r>
      <w:r w:rsidR="00555F2B" w:rsidRPr="001B6F50">
        <w:rPr>
          <w:rFonts w:cs="Arial"/>
          <w:b/>
          <w:bCs/>
          <w:sz w:val="20"/>
          <w:szCs w:val="20"/>
        </w:rPr>
        <w:t xml:space="preserve">, którą Zamawiający </w:t>
      </w:r>
      <w:r w:rsidR="004933EF" w:rsidRPr="001B6F50">
        <w:rPr>
          <w:rFonts w:cs="Arial"/>
          <w:b/>
          <w:bCs/>
          <w:sz w:val="20"/>
          <w:szCs w:val="20"/>
        </w:rPr>
        <w:t>o</w:t>
      </w:r>
      <w:r w:rsidR="00555F2B" w:rsidRPr="001B6F50">
        <w:rPr>
          <w:rFonts w:cs="Arial"/>
          <w:b/>
          <w:bCs/>
          <w:sz w:val="20"/>
          <w:szCs w:val="20"/>
        </w:rPr>
        <w:t xml:space="preserve">publikuje na stronie internetowej </w:t>
      </w:r>
      <w:r w:rsidR="004933EF" w:rsidRPr="001B6F50">
        <w:rPr>
          <w:rFonts w:cs="Arial"/>
          <w:b/>
          <w:bCs/>
          <w:sz w:val="20"/>
          <w:szCs w:val="20"/>
        </w:rPr>
        <w:t xml:space="preserve">postępowania </w:t>
      </w:r>
      <w:r w:rsidR="00555F2B" w:rsidRPr="001B6F50">
        <w:rPr>
          <w:rFonts w:cs="Arial"/>
          <w:b/>
          <w:bCs/>
          <w:sz w:val="20"/>
          <w:szCs w:val="20"/>
        </w:rPr>
        <w:t xml:space="preserve">wraz z podaniem </w:t>
      </w:r>
      <w:r w:rsidR="004933EF" w:rsidRPr="001B6F50">
        <w:rPr>
          <w:rFonts w:cs="Arial"/>
          <w:b/>
          <w:bCs/>
          <w:sz w:val="20"/>
          <w:szCs w:val="20"/>
        </w:rPr>
        <w:t xml:space="preserve">nazwy firmy, adresu oraz punktacji </w:t>
      </w:r>
      <w:r w:rsidR="00555F2B" w:rsidRPr="001B6F50">
        <w:rPr>
          <w:rFonts w:cs="Arial"/>
          <w:b/>
          <w:bCs/>
          <w:sz w:val="20"/>
          <w:szCs w:val="20"/>
        </w:rPr>
        <w:t>Wykonawcy ocenionego najwyżej</w:t>
      </w:r>
      <w:r w:rsidR="00376C34" w:rsidRPr="001B6F50">
        <w:rPr>
          <w:rFonts w:cs="Arial"/>
          <w:b/>
          <w:bCs/>
          <w:sz w:val="20"/>
          <w:szCs w:val="20"/>
        </w:rPr>
        <w:t xml:space="preserve"> </w:t>
      </w:r>
      <w:r w:rsidRPr="001B6F50">
        <w:rPr>
          <w:rFonts w:cs="Arial"/>
          <w:b/>
          <w:bCs/>
          <w:sz w:val="20"/>
          <w:szCs w:val="20"/>
        </w:rPr>
        <w:t xml:space="preserve"> </w:t>
      </w:r>
      <w:r w:rsidR="00950024" w:rsidRPr="001B6F50">
        <w:rPr>
          <w:rFonts w:cs="Arial"/>
          <w:b/>
          <w:bCs/>
          <w:sz w:val="20"/>
          <w:szCs w:val="20"/>
        </w:rPr>
        <w:t>a dopiero potem procedura badania czy oferta Wykonawcy ocenionego najwyżej:</w:t>
      </w:r>
    </w:p>
    <w:p w:rsidR="00950024" w:rsidRPr="001B6F50" w:rsidRDefault="00950024" w:rsidP="001B6F50">
      <w:pPr>
        <w:pStyle w:val="Bezodstpw"/>
        <w:numPr>
          <w:ilvl w:val="0"/>
          <w:numId w:val="133"/>
        </w:numPr>
        <w:spacing w:line="276" w:lineRule="auto"/>
        <w:jc w:val="both"/>
        <w:rPr>
          <w:rFonts w:cs="Arial"/>
          <w:sz w:val="20"/>
          <w:szCs w:val="20"/>
        </w:rPr>
      </w:pPr>
      <w:r w:rsidRPr="001B6F50">
        <w:rPr>
          <w:rFonts w:cs="Arial"/>
          <w:sz w:val="20"/>
          <w:szCs w:val="20"/>
        </w:rPr>
        <w:lastRenderedPageBreak/>
        <w:t>czy Wykonawca spełnia warunki udziału w postępowaniu</w:t>
      </w:r>
      <w:r w:rsidR="0077207C" w:rsidRPr="001B6F50">
        <w:rPr>
          <w:rFonts w:cs="Arial"/>
          <w:sz w:val="20"/>
          <w:szCs w:val="20"/>
        </w:rPr>
        <w:t>;</w:t>
      </w:r>
    </w:p>
    <w:p w:rsidR="00950024" w:rsidRPr="001B6F50" w:rsidRDefault="00950024" w:rsidP="001B6F50">
      <w:pPr>
        <w:pStyle w:val="Bezodstpw"/>
        <w:numPr>
          <w:ilvl w:val="0"/>
          <w:numId w:val="133"/>
        </w:numPr>
        <w:spacing w:line="276" w:lineRule="auto"/>
        <w:jc w:val="both"/>
        <w:rPr>
          <w:rFonts w:cs="Arial"/>
          <w:sz w:val="20"/>
          <w:szCs w:val="20"/>
        </w:rPr>
      </w:pPr>
      <w:r w:rsidRPr="001B6F50">
        <w:rPr>
          <w:rFonts w:cs="Arial"/>
          <w:sz w:val="20"/>
          <w:szCs w:val="20"/>
        </w:rPr>
        <w:t>czy Wykonawca nie podlega wykluczeniu</w:t>
      </w:r>
      <w:r w:rsidR="0077207C" w:rsidRPr="001B6F50">
        <w:rPr>
          <w:rFonts w:cs="Arial"/>
          <w:sz w:val="20"/>
          <w:szCs w:val="20"/>
        </w:rPr>
        <w:t>;</w:t>
      </w:r>
    </w:p>
    <w:p w:rsidR="00950024" w:rsidRPr="001B6F50" w:rsidRDefault="00950024" w:rsidP="001B6F50">
      <w:pPr>
        <w:pStyle w:val="Bezodstpw"/>
        <w:numPr>
          <w:ilvl w:val="0"/>
          <w:numId w:val="133"/>
        </w:numPr>
        <w:spacing w:line="276" w:lineRule="auto"/>
        <w:jc w:val="both"/>
        <w:rPr>
          <w:rFonts w:cs="Arial"/>
          <w:sz w:val="20"/>
          <w:szCs w:val="20"/>
        </w:rPr>
      </w:pPr>
      <w:r w:rsidRPr="001B6F50">
        <w:rPr>
          <w:rFonts w:cs="Arial"/>
          <w:sz w:val="20"/>
          <w:szCs w:val="20"/>
        </w:rPr>
        <w:t>czy oferta Wykonawcy ocenionego najwyżej nie podlega odrzuceniu.</w:t>
      </w:r>
    </w:p>
    <w:p w:rsidR="00950024" w:rsidRPr="001B6F50" w:rsidRDefault="00950024" w:rsidP="001B6F50">
      <w:pPr>
        <w:pStyle w:val="Bezodstpw"/>
        <w:spacing w:line="276" w:lineRule="auto"/>
        <w:jc w:val="both"/>
        <w:rPr>
          <w:rFonts w:cs="Arial"/>
          <w:sz w:val="20"/>
          <w:szCs w:val="20"/>
        </w:rPr>
      </w:pPr>
    </w:p>
    <w:p w:rsidR="00950024" w:rsidRPr="001B6F50" w:rsidRDefault="00950024" w:rsidP="001B6F50">
      <w:pPr>
        <w:pStyle w:val="Bezodstpw"/>
        <w:numPr>
          <w:ilvl w:val="0"/>
          <w:numId w:val="20"/>
        </w:numPr>
        <w:tabs>
          <w:tab w:val="num" w:pos="1080"/>
        </w:tabs>
        <w:spacing w:line="276" w:lineRule="auto"/>
        <w:jc w:val="both"/>
        <w:rPr>
          <w:rFonts w:cs="Arial"/>
          <w:sz w:val="20"/>
          <w:szCs w:val="20"/>
        </w:rPr>
      </w:pPr>
      <w:r w:rsidRPr="001B6F50">
        <w:rPr>
          <w:rFonts w:cs="Arial"/>
          <w:sz w:val="20"/>
          <w:szCs w:val="20"/>
        </w:rPr>
        <w:t>Ocena ofert  i utworzenie listy rankingowej następuje w oparciu o kryteria oceny ofert o których mowa w rozdziale 15.2 poniżej oraz o informacje pochodzące z oferty Wykonawcy zawarte w Części I. Formularz ofertowy - główny  oraz części IV Formularz cenowy.</w:t>
      </w:r>
    </w:p>
    <w:p w:rsidR="00950024" w:rsidRPr="001B6F50" w:rsidRDefault="00950024" w:rsidP="001B6F50">
      <w:pPr>
        <w:pStyle w:val="Bezodstpw"/>
        <w:spacing w:line="276" w:lineRule="auto"/>
        <w:jc w:val="both"/>
        <w:rPr>
          <w:rFonts w:cs="Arial"/>
          <w:b/>
          <w:bCs/>
          <w:sz w:val="20"/>
          <w:szCs w:val="20"/>
        </w:rPr>
      </w:pPr>
    </w:p>
    <w:p w:rsidR="00B433F3" w:rsidRPr="001B6F50" w:rsidRDefault="00CC32F9" w:rsidP="001B6F50">
      <w:pPr>
        <w:pStyle w:val="Nagwek2"/>
        <w:rPr>
          <w:rFonts w:asciiTheme="minorHAnsi" w:hAnsiTheme="minorHAnsi"/>
        </w:rPr>
      </w:pPr>
      <w:bookmarkStart w:id="63" w:name="_Toc486248920"/>
      <w:r w:rsidRPr="001B6F50">
        <w:rPr>
          <w:rFonts w:asciiTheme="minorHAnsi" w:hAnsiTheme="minorHAnsi"/>
        </w:rPr>
        <w:t>15</w:t>
      </w:r>
      <w:r w:rsidR="009A11CB" w:rsidRPr="001B6F50">
        <w:rPr>
          <w:rFonts w:asciiTheme="minorHAnsi" w:hAnsiTheme="minorHAnsi"/>
        </w:rPr>
        <w:t>.</w:t>
      </w:r>
      <w:r w:rsidR="00950024" w:rsidRPr="001B6F50">
        <w:rPr>
          <w:rFonts w:asciiTheme="minorHAnsi" w:hAnsiTheme="minorHAnsi"/>
        </w:rPr>
        <w:t>2</w:t>
      </w:r>
      <w:r w:rsidR="00F67797" w:rsidRPr="001B6F50">
        <w:rPr>
          <w:rFonts w:asciiTheme="minorHAnsi" w:hAnsiTheme="minorHAnsi"/>
        </w:rPr>
        <w:t xml:space="preserve">. </w:t>
      </w:r>
      <w:r w:rsidR="00B433F3" w:rsidRPr="001B6F50">
        <w:rPr>
          <w:rFonts w:asciiTheme="minorHAnsi" w:hAnsiTheme="minorHAnsi"/>
        </w:rPr>
        <w:t xml:space="preserve"> Opis kryteriów, którymi zamawiający będzie się kierował przy wyborze oferty, wraz z poda</w:t>
      </w:r>
      <w:r w:rsidR="00FE2C37" w:rsidRPr="001B6F50">
        <w:rPr>
          <w:rFonts w:asciiTheme="minorHAnsi" w:hAnsiTheme="minorHAnsi"/>
        </w:rPr>
        <w:t xml:space="preserve">niem znaczenia tych kryteriów i </w:t>
      </w:r>
      <w:r w:rsidR="00B433F3" w:rsidRPr="001B6F50">
        <w:rPr>
          <w:rFonts w:asciiTheme="minorHAnsi" w:hAnsiTheme="minorHAnsi"/>
        </w:rPr>
        <w:t>sposobu oceny ofert;</w:t>
      </w:r>
      <w:bookmarkEnd w:id="63"/>
      <w:r w:rsidR="00B433F3" w:rsidRPr="001B6F50">
        <w:rPr>
          <w:rFonts w:asciiTheme="minorHAnsi" w:hAnsiTheme="minorHAnsi"/>
        </w:rPr>
        <w:t xml:space="preserve"> </w:t>
      </w:r>
    </w:p>
    <w:p w:rsidR="00BB2A62" w:rsidRPr="001B6F50" w:rsidRDefault="00B657E9" w:rsidP="001B6F50">
      <w:pPr>
        <w:pBdr>
          <w:top w:val="single" w:sz="4" w:space="1" w:color="00B050"/>
          <w:left w:val="single" w:sz="4" w:space="4" w:color="00B050"/>
          <w:bottom w:val="single" w:sz="4" w:space="1" w:color="00B050"/>
          <w:right w:val="single" w:sz="4" w:space="4" w:color="00B050"/>
        </w:pBdr>
        <w:shd w:val="clear" w:color="auto" w:fill="EAF1DD" w:themeFill="accent3" w:themeFillTint="33"/>
        <w:autoSpaceDE w:val="0"/>
        <w:autoSpaceDN w:val="0"/>
        <w:adjustRightInd w:val="0"/>
        <w:jc w:val="both"/>
        <w:rPr>
          <w:rFonts w:cs="Arial"/>
          <w:b/>
          <w:sz w:val="20"/>
          <w:szCs w:val="20"/>
          <w:u w:val="dash" w:color="FF0000"/>
        </w:rPr>
      </w:pPr>
      <w:r w:rsidRPr="001B6F50">
        <w:rPr>
          <w:rFonts w:cs="Arial"/>
          <w:b/>
          <w:sz w:val="20"/>
          <w:szCs w:val="20"/>
          <w:u w:val="dash" w:color="FF0000"/>
        </w:rPr>
        <w:t xml:space="preserve">Wszystkie </w:t>
      </w:r>
      <w:r w:rsidR="00BB2A62" w:rsidRPr="001B6F50">
        <w:rPr>
          <w:rFonts w:cs="Arial"/>
          <w:b/>
          <w:sz w:val="20"/>
          <w:szCs w:val="20"/>
          <w:u w:val="dash" w:color="FF0000"/>
        </w:rPr>
        <w:t>Oferty</w:t>
      </w:r>
      <w:r w:rsidRPr="001B6F50">
        <w:rPr>
          <w:rFonts w:cs="Arial"/>
          <w:b/>
          <w:sz w:val="20"/>
          <w:szCs w:val="20"/>
          <w:u w:val="dash" w:color="FF0000"/>
        </w:rPr>
        <w:t xml:space="preserve"> złożone w przedmiotowym postępowaniu </w:t>
      </w:r>
      <w:r w:rsidR="00BB2A62" w:rsidRPr="001B6F50">
        <w:rPr>
          <w:rFonts w:cs="Arial"/>
          <w:b/>
          <w:sz w:val="20"/>
          <w:szCs w:val="20"/>
          <w:u w:val="dash" w:color="FF0000"/>
        </w:rPr>
        <w:t xml:space="preserve"> b</w:t>
      </w:r>
      <w:r w:rsidR="00BB2A62" w:rsidRPr="001B6F50">
        <w:rPr>
          <w:rFonts w:eastAsia="TimesNewRoman" w:cs="Arial"/>
          <w:b/>
          <w:sz w:val="20"/>
          <w:szCs w:val="20"/>
          <w:u w:val="dash" w:color="FF0000"/>
        </w:rPr>
        <w:t>ę</w:t>
      </w:r>
      <w:r w:rsidR="00BB2A62" w:rsidRPr="001B6F50">
        <w:rPr>
          <w:rFonts w:cs="Arial"/>
          <w:b/>
          <w:sz w:val="20"/>
          <w:szCs w:val="20"/>
          <w:u w:val="dash" w:color="FF0000"/>
        </w:rPr>
        <w:t>d</w:t>
      </w:r>
      <w:r w:rsidR="00BB2A62" w:rsidRPr="001B6F50">
        <w:rPr>
          <w:rFonts w:eastAsia="TimesNewRoman" w:cs="Arial"/>
          <w:b/>
          <w:sz w:val="20"/>
          <w:szCs w:val="20"/>
          <w:u w:val="dash" w:color="FF0000"/>
        </w:rPr>
        <w:t xml:space="preserve">ą </w:t>
      </w:r>
      <w:r w:rsidR="00BB2A62" w:rsidRPr="001B6F50">
        <w:rPr>
          <w:rFonts w:cs="Arial"/>
          <w:b/>
          <w:sz w:val="20"/>
          <w:szCs w:val="20"/>
          <w:u w:val="dash" w:color="FF0000"/>
        </w:rPr>
        <w:t>poddane ocenie według nast</w:t>
      </w:r>
      <w:r w:rsidR="00BB2A62" w:rsidRPr="001B6F50">
        <w:rPr>
          <w:rFonts w:eastAsia="TimesNewRoman" w:cs="Arial"/>
          <w:b/>
          <w:sz w:val="20"/>
          <w:szCs w:val="20"/>
          <w:u w:val="dash" w:color="FF0000"/>
        </w:rPr>
        <w:t>ę</w:t>
      </w:r>
      <w:r w:rsidR="00BB2A62" w:rsidRPr="001B6F50">
        <w:rPr>
          <w:rFonts w:cs="Arial"/>
          <w:b/>
          <w:sz w:val="20"/>
          <w:szCs w:val="20"/>
          <w:u w:val="dash" w:color="FF0000"/>
        </w:rPr>
        <w:t>puj</w:t>
      </w:r>
      <w:r w:rsidR="00BB2A62" w:rsidRPr="001B6F50">
        <w:rPr>
          <w:rFonts w:eastAsia="TimesNewRoman" w:cs="Arial"/>
          <w:b/>
          <w:sz w:val="20"/>
          <w:szCs w:val="20"/>
          <w:u w:val="dash" w:color="FF0000"/>
        </w:rPr>
        <w:t>ą</w:t>
      </w:r>
      <w:r w:rsidR="00FD600F" w:rsidRPr="001B6F50">
        <w:rPr>
          <w:rFonts w:cs="Arial"/>
          <w:b/>
          <w:sz w:val="20"/>
          <w:szCs w:val="20"/>
          <w:u w:val="dash" w:color="FF0000"/>
        </w:rPr>
        <w:t>cych kryteriów</w:t>
      </w:r>
      <w:r w:rsidR="00651021" w:rsidRPr="001B6F50">
        <w:rPr>
          <w:rFonts w:cs="Arial"/>
          <w:b/>
          <w:sz w:val="20"/>
          <w:szCs w:val="20"/>
          <w:u w:val="dash" w:color="FF0000"/>
        </w:rPr>
        <w:t xml:space="preserve"> oceny punktowej</w:t>
      </w:r>
      <w:r w:rsidR="00FD600F" w:rsidRPr="001B6F50">
        <w:rPr>
          <w:rFonts w:cs="Arial"/>
          <w:b/>
          <w:sz w:val="20"/>
          <w:szCs w:val="20"/>
          <w:u w:val="dash" w:color="FF0000"/>
        </w:rPr>
        <w:t>:</w:t>
      </w:r>
    </w:p>
    <w:p w:rsidR="00BB2A62" w:rsidRPr="001B6F50" w:rsidRDefault="00BB2A62" w:rsidP="001B6F50">
      <w:pPr>
        <w:numPr>
          <w:ilvl w:val="0"/>
          <w:numId w:val="45"/>
        </w:numPr>
        <w:pBdr>
          <w:top w:val="single" w:sz="4" w:space="1" w:color="00B050"/>
          <w:left w:val="single" w:sz="4" w:space="4" w:color="00B050"/>
          <w:bottom w:val="single" w:sz="4" w:space="1" w:color="00B050"/>
          <w:right w:val="single" w:sz="4" w:space="4" w:color="00B050"/>
        </w:pBdr>
        <w:shd w:val="clear" w:color="auto" w:fill="EAF1DD" w:themeFill="accent3" w:themeFillTint="33"/>
        <w:tabs>
          <w:tab w:val="clear" w:pos="1308"/>
          <w:tab w:val="num" w:pos="851"/>
        </w:tabs>
        <w:autoSpaceDE w:val="0"/>
        <w:autoSpaceDN w:val="0"/>
        <w:adjustRightInd w:val="0"/>
        <w:spacing w:after="0"/>
        <w:ind w:hanging="1308"/>
        <w:rPr>
          <w:rFonts w:cs="Arial"/>
          <w:bCs/>
          <w:color w:val="333399"/>
          <w:sz w:val="20"/>
          <w:szCs w:val="20"/>
        </w:rPr>
      </w:pPr>
      <w:r w:rsidRPr="001B6F50">
        <w:rPr>
          <w:rFonts w:cs="Arial"/>
          <w:b/>
          <w:bCs/>
          <w:color w:val="0070C0"/>
          <w:sz w:val="20"/>
          <w:szCs w:val="20"/>
        </w:rPr>
        <w:t>Kryterium 1:</w:t>
      </w:r>
      <w:r w:rsidRPr="001B6F50">
        <w:rPr>
          <w:rFonts w:cs="Arial"/>
          <w:bCs/>
          <w:color w:val="0070C0"/>
          <w:sz w:val="20"/>
          <w:szCs w:val="20"/>
        </w:rPr>
        <w:t xml:space="preserve"> </w:t>
      </w:r>
      <w:r w:rsidRPr="001B6F50">
        <w:rPr>
          <w:rFonts w:cs="Arial"/>
          <w:bCs/>
          <w:sz w:val="20"/>
          <w:szCs w:val="20"/>
        </w:rPr>
        <w:t>Cena</w:t>
      </w:r>
      <w:r w:rsidR="008E58A7" w:rsidRPr="001B6F50">
        <w:rPr>
          <w:rFonts w:cs="Arial"/>
          <w:bCs/>
          <w:sz w:val="20"/>
          <w:szCs w:val="20"/>
        </w:rPr>
        <w:t xml:space="preserve"> ofertowa</w:t>
      </w:r>
      <w:r w:rsidRPr="001B6F50">
        <w:rPr>
          <w:rFonts w:cs="Arial"/>
          <w:bCs/>
          <w:sz w:val="20"/>
          <w:szCs w:val="20"/>
        </w:rPr>
        <w:t xml:space="preserve"> [C</w:t>
      </w:r>
      <w:r w:rsidR="008E58A7" w:rsidRPr="001B6F50">
        <w:rPr>
          <w:rFonts w:cs="Arial"/>
          <w:bCs/>
          <w:sz w:val="20"/>
          <w:szCs w:val="20"/>
        </w:rPr>
        <w:t>O</w:t>
      </w:r>
      <w:r w:rsidRPr="001B6F50">
        <w:rPr>
          <w:rFonts w:cs="Arial"/>
          <w:bCs/>
          <w:sz w:val="20"/>
          <w:szCs w:val="20"/>
        </w:rPr>
        <w:t>]-</w:t>
      </w:r>
      <w:r w:rsidRPr="001B6F50">
        <w:rPr>
          <w:rFonts w:cs="Arial"/>
          <w:bCs/>
          <w:color w:val="FF0000"/>
          <w:sz w:val="20"/>
          <w:szCs w:val="20"/>
        </w:rPr>
        <w:t xml:space="preserve">  waga</w:t>
      </w:r>
      <w:r w:rsidR="00FD600F" w:rsidRPr="001B6F50">
        <w:rPr>
          <w:rFonts w:cs="Arial"/>
          <w:bCs/>
          <w:color w:val="FF0000"/>
          <w:sz w:val="20"/>
          <w:szCs w:val="20"/>
        </w:rPr>
        <w:t xml:space="preserve"> </w:t>
      </w:r>
      <w:r w:rsidR="00ED6F81" w:rsidRPr="001B6F50">
        <w:rPr>
          <w:rFonts w:cs="Arial"/>
          <w:bCs/>
          <w:color w:val="FF0000"/>
          <w:sz w:val="20"/>
          <w:szCs w:val="20"/>
        </w:rPr>
        <w:t>6</w:t>
      </w:r>
      <w:r w:rsidR="008A75AF" w:rsidRPr="001B6F50">
        <w:rPr>
          <w:rFonts w:cs="Arial"/>
          <w:bCs/>
          <w:color w:val="FF0000"/>
          <w:sz w:val="20"/>
          <w:szCs w:val="20"/>
        </w:rPr>
        <w:t>5</w:t>
      </w:r>
      <w:r w:rsidRPr="001B6F50">
        <w:rPr>
          <w:rFonts w:cs="Arial"/>
          <w:bCs/>
          <w:color w:val="FF0000"/>
          <w:sz w:val="20"/>
          <w:szCs w:val="20"/>
        </w:rPr>
        <w:t>%  ……</w:t>
      </w:r>
      <w:r w:rsidRPr="001B6F50">
        <w:rPr>
          <w:rFonts w:cs="Arial"/>
          <w:bCs/>
          <w:sz w:val="20"/>
          <w:szCs w:val="20"/>
        </w:rPr>
        <w:t xml:space="preserve">w [ zł ] </w:t>
      </w:r>
    </w:p>
    <w:p w:rsidR="00BB2A62" w:rsidRPr="001B6F50" w:rsidRDefault="00BB2A62" w:rsidP="001B6F50">
      <w:pPr>
        <w:numPr>
          <w:ilvl w:val="0"/>
          <w:numId w:val="45"/>
        </w:numPr>
        <w:pBdr>
          <w:top w:val="single" w:sz="4" w:space="1" w:color="00B050"/>
          <w:left w:val="single" w:sz="4" w:space="4" w:color="00B050"/>
          <w:bottom w:val="single" w:sz="4" w:space="1" w:color="00B050"/>
          <w:right w:val="single" w:sz="4" w:space="4" w:color="00B050"/>
        </w:pBdr>
        <w:shd w:val="clear" w:color="auto" w:fill="EAF1DD" w:themeFill="accent3" w:themeFillTint="33"/>
        <w:tabs>
          <w:tab w:val="clear" w:pos="1308"/>
          <w:tab w:val="num" w:pos="851"/>
        </w:tabs>
        <w:autoSpaceDE w:val="0"/>
        <w:autoSpaceDN w:val="0"/>
        <w:adjustRightInd w:val="0"/>
        <w:spacing w:after="0"/>
        <w:ind w:hanging="1308"/>
        <w:rPr>
          <w:rFonts w:cs="Arial"/>
          <w:bCs/>
          <w:sz w:val="20"/>
          <w:szCs w:val="20"/>
        </w:rPr>
      </w:pPr>
      <w:r w:rsidRPr="001B6F50">
        <w:rPr>
          <w:rFonts w:cs="Arial"/>
          <w:b/>
          <w:bCs/>
          <w:color w:val="0070C0"/>
          <w:sz w:val="20"/>
          <w:szCs w:val="20"/>
        </w:rPr>
        <w:t xml:space="preserve">Kryterium 2. </w:t>
      </w:r>
      <w:r w:rsidR="00E767D2" w:rsidRPr="001B6F50">
        <w:rPr>
          <w:rFonts w:cs="Arial"/>
          <w:bCs/>
          <w:sz w:val="20"/>
          <w:szCs w:val="20"/>
        </w:rPr>
        <w:t xml:space="preserve">Cena za dodatkowy miesiąc świadczenia usługi </w:t>
      </w:r>
      <w:r w:rsidR="00BA1020" w:rsidRPr="001B6F50">
        <w:rPr>
          <w:rFonts w:cs="Arial"/>
          <w:bCs/>
          <w:sz w:val="20"/>
          <w:szCs w:val="20"/>
        </w:rPr>
        <w:t xml:space="preserve"> nadzoru </w:t>
      </w:r>
      <w:r w:rsidRPr="001B6F50">
        <w:rPr>
          <w:rFonts w:cs="Arial"/>
          <w:bCs/>
          <w:sz w:val="20"/>
          <w:szCs w:val="20"/>
        </w:rPr>
        <w:t>[</w:t>
      </w:r>
      <w:r w:rsidR="00E767D2" w:rsidRPr="001B6F50">
        <w:rPr>
          <w:rFonts w:cs="Arial"/>
          <w:bCs/>
          <w:sz w:val="20"/>
          <w:szCs w:val="20"/>
        </w:rPr>
        <w:t>CDM</w:t>
      </w:r>
      <w:r w:rsidRPr="001B6F50">
        <w:rPr>
          <w:rFonts w:cs="Arial"/>
          <w:bCs/>
          <w:sz w:val="20"/>
          <w:szCs w:val="20"/>
        </w:rPr>
        <w:t xml:space="preserve">] </w:t>
      </w:r>
      <w:r w:rsidRPr="001B6F50">
        <w:rPr>
          <w:rFonts w:cs="Arial"/>
          <w:bCs/>
          <w:color w:val="FF0000"/>
          <w:sz w:val="20"/>
          <w:szCs w:val="20"/>
        </w:rPr>
        <w:t xml:space="preserve">waga 10%  </w:t>
      </w:r>
      <w:r w:rsidRPr="001B6F50">
        <w:rPr>
          <w:rFonts w:cs="Arial"/>
          <w:bCs/>
          <w:sz w:val="20"/>
          <w:szCs w:val="20"/>
        </w:rPr>
        <w:t xml:space="preserve">w (zł/   </w:t>
      </w:r>
      <w:r w:rsidR="00E767D2" w:rsidRPr="001B6F50">
        <w:rPr>
          <w:rFonts w:cs="Arial"/>
          <w:bCs/>
          <w:sz w:val="20"/>
          <w:szCs w:val="20"/>
        </w:rPr>
        <w:t>miesiąc</w:t>
      </w:r>
      <w:r w:rsidRPr="001B6F50">
        <w:rPr>
          <w:rFonts w:cs="Arial"/>
          <w:bCs/>
          <w:sz w:val="20"/>
          <w:szCs w:val="20"/>
        </w:rPr>
        <w:t>)</w:t>
      </w:r>
      <w:r w:rsidR="00376C34" w:rsidRPr="001B6F50">
        <w:rPr>
          <w:rFonts w:cs="Arial"/>
          <w:bCs/>
          <w:sz w:val="20"/>
          <w:szCs w:val="20"/>
        </w:rPr>
        <w:t xml:space="preserve"> - po przekroczeniu czasu o więcej niż 2 miesiące</w:t>
      </w:r>
      <w:r w:rsidR="00D37CF4" w:rsidRPr="001B6F50">
        <w:rPr>
          <w:rFonts w:cs="Arial"/>
          <w:bCs/>
          <w:sz w:val="20"/>
          <w:szCs w:val="20"/>
        </w:rPr>
        <w:t>;</w:t>
      </w:r>
    </w:p>
    <w:p w:rsidR="00D37CF4" w:rsidRPr="001B6F50" w:rsidRDefault="00D37CF4" w:rsidP="001B6F50">
      <w:pPr>
        <w:numPr>
          <w:ilvl w:val="0"/>
          <w:numId w:val="45"/>
        </w:numPr>
        <w:pBdr>
          <w:top w:val="single" w:sz="4" w:space="1" w:color="00B050"/>
          <w:left w:val="single" w:sz="4" w:space="4" w:color="00B050"/>
          <w:bottom w:val="single" w:sz="4" w:space="1" w:color="00B050"/>
          <w:right w:val="single" w:sz="4" w:space="4" w:color="00B050"/>
        </w:pBdr>
        <w:shd w:val="clear" w:color="auto" w:fill="EAF1DD" w:themeFill="accent3" w:themeFillTint="33"/>
        <w:tabs>
          <w:tab w:val="clear" w:pos="1308"/>
          <w:tab w:val="num" w:pos="851"/>
        </w:tabs>
        <w:autoSpaceDE w:val="0"/>
        <w:autoSpaceDN w:val="0"/>
        <w:adjustRightInd w:val="0"/>
        <w:spacing w:after="0"/>
        <w:ind w:hanging="1308"/>
        <w:rPr>
          <w:rFonts w:cs="Arial"/>
          <w:bCs/>
          <w:sz w:val="20"/>
          <w:szCs w:val="20"/>
        </w:rPr>
      </w:pPr>
      <w:r w:rsidRPr="001B6F50">
        <w:rPr>
          <w:rFonts w:cs="Arial"/>
          <w:b/>
          <w:bCs/>
          <w:color w:val="0070C0"/>
          <w:sz w:val="20"/>
          <w:szCs w:val="20"/>
        </w:rPr>
        <w:t xml:space="preserve">Kryterium 3. </w:t>
      </w:r>
      <w:r w:rsidRPr="001B6F50">
        <w:rPr>
          <w:rFonts w:cs="Arial"/>
          <w:bCs/>
          <w:sz w:val="20"/>
          <w:szCs w:val="20"/>
        </w:rPr>
        <w:t xml:space="preserve">Cena za nadzór nad robotami dodatkowymi [CRD] </w:t>
      </w:r>
      <w:r w:rsidRPr="001B6F50">
        <w:rPr>
          <w:rFonts w:cs="Arial"/>
          <w:bCs/>
          <w:color w:val="FF0000"/>
          <w:sz w:val="20"/>
          <w:szCs w:val="20"/>
        </w:rPr>
        <w:t xml:space="preserve">waga 10%  </w:t>
      </w:r>
      <w:r w:rsidRPr="001B6F50">
        <w:rPr>
          <w:rFonts w:cs="Arial"/>
          <w:bCs/>
          <w:sz w:val="20"/>
          <w:szCs w:val="20"/>
        </w:rPr>
        <w:t xml:space="preserve">w (% </w:t>
      </w:r>
      <w:r w:rsidR="00651021" w:rsidRPr="001B6F50">
        <w:rPr>
          <w:rFonts w:cs="Arial"/>
          <w:bCs/>
          <w:sz w:val="20"/>
          <w:szCs w:val="20"/>
        </w:rPr>
        <w:t>)</w:t>
      </w:r>
      <w:r w:rsidRPr="001B6F50">
        <w:rPr>
          <w:rFonts w:cs="Arial"/>
          <w:bCs/>
          <w:sz w:val="20"/>
          <w:szCs w:val="20"/>
        </w:rPr>
        <w:t xml:space="preserve"> od wartości robót budowlanych </w:t>
      </w:r>
      <w:r w:rsidR="00651021" w:rsidRPr="001B6F50">
        <w:rPr>
          <w:rFonts w:cs="Arial"/>
          <w:bCs/>
          <w:sz w:val="20"/>
          <w:szCs w:val="20"/>
        </w:rPr>
        <w:t xml:space="preserve"> dodatkowych</w:t>
      </w:r>
      <w:r w:rsidR="00376C34" w:rsidRPr="001B6F50">
        <w:rPr>
          <w:rFonts w:cs="Arial"/>
          <w:bCs/>
          <w:sz w:val="20"/>
          <w:szCs w:val="20"/>
        </w:rPr>
        <w:t xml:space="preserve"> (nie więcej niż 2,5% od wartości robót budowlanych</w:t>
      </w:r>
      <w:r w:rsidRPr="001B6F50">
        <w:rPr>
          <w:rFonts w:cs="Arial"/>
          <w:bCs/>
          <w:sz w:val="20"/>
          <w:szCs w:val="20"/>
        </w:rPr>
        <w:t>)</w:t>
      </w:r>
      <w:r w:rsidR="008A75AF" w:rsidRPr="001B6F50">
        <w:rPr>
          <w:rFonts w:cs="Arial"/>
          <w:bCs/>
          <w:sz w:val="20"/>
          <w:szCs w:val="20"/>
        </w:rPr>
        <w:t>;</w:t>
      </w:r>
    </w:p>
    <w:p w:rsidR="00BB2A62" w:rsidRPr="001B6F50" w:rsidRDefault="00BB2A62" w:rsidP="001B6F50">
      <w:pPr>
        <w:numPr>
          <w:ilvl w:val="0"/>
          <w:numId w:val="45"/>
        </w:numPr>
        <w:pBdr>
          <w:top w:val="single" w:sz="4" w:space="1" w:color="00B050"/>
          <w:left w:val="single" w:sz="4" w:space="4" w:color="00B050"/>
          <w:bottom w:val="single" w:sz="4" w:space="1" w:color="00B050"/>
          <w:right w:val="single" w:sz="4" w:space="4" w:color="00B050"/>
        </w:pBdr>
        <w:shd w:val="clear" w:color="auto" w:fill="EAF1DD" w:themeFill="accent3" w:themeFillTint="33"/>
        <w:tabs>
          <w:tab w:val="clear" w:pos="1308"/>
          <w:tab w:val="num" w:pos="851"/>
        </w:tabs>
        <w:autoSpaceDE w:val="0"/>
        <w:autoSpaceDN w:val="0"/>
        <w:adjustRightInd w:val="0"/>
        <w:spacing w:after="0"/>
        <w:ind w:hanging="1308"/>
        <w:rPr>
          <w:rFonts w:cs="Arial"/>
          <w:bCs/>
          <w:color w:val="333399"/>
          <w:sz w:val="20"/>
          <w:szCs w:val="20"/>
        </w:rPr>
      </w:pPr>
      <w:r w:rsidRPr="001B6F50">
        <w:rPr>
          <w:rFonts w:cs="Arial"/>
          <w:b/>
          <w:bCs/>
          <w:color w:val="0070C0"/>
          <w:sz w:val="20"/>
          <w:szCs w:val="20"/>
        </w:rPr>
        <w:t xml:space="preserve">Kryterium </w:t>
      </w:r>
      <w:r w:rsidR="00D37CF4" w:rsidRPr="001B6F50">
        <w:rPr>
          <w:rFonts w:cs="Arial"/>
          <w:b/>
          <w:bCs/>
          <w:color w:val="0070C0"/>
          <w:sz w:val="20"/>
          <w:szCs w:val="20"/>
        </w:rPr>
        <w:t>4</w:t>
      </w:r>
      <w:r w:rsidRPr="001B6F50">
        <w:rPr>
          <w:rFonts w:cs="Arial"/>
          <w:b/>
          <w:bCs/>
          <w:color w:val="0070C0"/>
          <w:sz w:val="20"/>
          <w:szCs w:val="20"/>
        </w:rPr>
        <w:t>.</w:t>
      </w:r>
      <w:r w:rsidRPr="001B6F50">
        <w:rPr>
          <w:rFonts w:cs="Arial"/>
          <w:bCs/>
          <w:color w:val="0070C0"/>
          <w:sz w:val="20"/>
          <w:szCs w:val="20"/>
        </w:rPr>
        <w:t xml:space="preserve"> </w:t>
      </w:r>
      <w:r w:rsidR="008A75AF" w:rsidRPr="001B6F50">
        <w:rPr>
          <w:rFonts w:cs="Arial"/>
          <w:bCs/>
          <w:sz w:val="20"/>
          <w:szCs w:val="20"/>
        </w:rPr>
        <w:t>Warunki dodatkowej gwarancji</w:t>
      </w:r>
      <w:r w:rsidRPr="001B6F50">
        <w:rPr>
          <w:rFonts w:cs="Arial"/>
          <w:sz w:val="20"/>
          <w:szCs w:val="20"/>
        </w:rPr>
        <w:t xml:space="preserve">  [</w:t>
      </w:r>
      <w:r w:rsidR="008E58A7" w:rsidRPr="001B6F50">
        <w:rPr>
          <w:rFonts w:cs="Arial"/>
          <w:bCs/>
          <w:sz w:val="20"/>
          <w:szCs w:val="20"/>
        </w:rPr>
        <w:t>WD</w:t>
      </w:r>
      <w:r w:rsidRPr="001B6F50">
        <w:rPr>
          <w:rFonts w:cs="Arial"/>
          <w:sz w:val="20"/>
          <w:szCs w:val="20"/>
        </w:rPr>
        <w:t>G]-</w:t>
      </w:r>
      <w:r w:rsidRPr="001B6F50">
        <w:rPr>
          <w:rFonts w:cs="Arial"/>
          <w:bCs/>
          <w:sz w:val="20"/>
          <w:szCs w:val="20"/>
        </w:rPr>
        <w:t xml:space="preserve"> </w:t>
      </w:r>
      <w:r w:rsidRPr="001B6F50">
        <w:rPr>
          <w:rFonts w:cs="Arial"/>
          <w:bCs/>
          <w:color w:val="FF0000"/>
          <w:sz w:val="20"/>
          <w:szCs w:val="20"/>
        </w:rPr>
        <w:t xml:space="preserve">waga </w:t>
      </w:r>
      <w:r w:rsidR="008A75AF" w:rsidRPr="001B6F50">
        <w:rPr>
          <w:rFonts w:cs="Arial"/>
          <w:bCs/>
          <w:color w:val="FF0000"/>
          <w:sz w:val="20"/>
          <w:szCs w:val="20"/>
        </w:rPr>
        <w:t>5</w:t>
      </w:r>
      <w:r w:rsidRPr="001B6F50">
        <w:rPr>
          <w:rFonts w:cs="Arial"/>
          <w:bCs/>
          <w:color w:val="FF0000"/>
          <w:sz w:val="20"/>
          <w:szCs w:val="20"/>
        </w:rPr>
        <w:t>%</w:t>
      </w:r>
      <w:r w:rsidRPr="001B6F50">
        <w:rPr>
          <w:rFonts w:cs="Arial"/>
          <w:bCs/>
          <w:color w:val="0F243E" w:themeColor="text2" w:themeShade="80"/>
          <w:sz w:val="20"/>
          <w:szCs w:val="20"/>
        </w:rPr>
        <w:t xml:space="preserve"> </w:t>
      </w:r>
      <w:r w:rsidR="0070777B" w:rsidRPr="001B6F50">
        <w:rPr>
          <w:rFonts w:cs="Arial"/>
          <w:sz w:val="20"/>
          <w:szCs w:val="20"/>
        </w:rPr>
        <w:t>zł/przegląd</w:t>
      </w:r>
      <w:r w:rsidR="00376C34" w:rsidRPr="001B6F50">
        <w:rPr>
          <w:rFonts w:cs="Arial"/>
          <w:sz w:val="20"/>
          <w:szCs w:val="20"/>
        </w:rPr>
        <w:t xml:space="preserve"> </w:t>
      </w:r>
      <w:r w:rsidR="00B30819" w:rsidRPr="001B6F50">
        <w:rPr>
          <w:rFonts w:cs="Arial"/>
          <w:sz w:val="20"/>
          <w:szCs w:val="20"/>
        </w:rPr>
        <w:t>gwarancyjny</w:t>
      </w:r>
      <w:r w:rsidR="00376C34" w:rsidRPr="001B6F50">
        <w:rPr>
          <w:rFonts w:cs="Arial"/>
          <w:sz w:val="20"/>
          <w:szCs w:val="20"/>
        </w:rPr>
        <w:t xml:space="preserve"> zespołu C1, C2 i C4</w:t>
      </w:r>
      <w:r w:rsidR="0070777B" w:rsidRPr="001B6F50">
        <w:rPr>
          <w:rFonts w:cs="Arial"/>
          <w:sz w:val="20"/>
          <w:szCs w:val="20"/>
        </w:rPr>
        <w:t>.</w:t>
      </w:r>
    </w:p>
    <w:p w:rsidR="00ED6F81" w:rsidRPr="001B6F50" w:rsidRDefault="00ED6F81" w:rsidP="001B6F50">
      <w:pPr>
        <w:numPr>
          <w:ilvl w:val="0"/>
          <w:numId w:val="45"/>
        </w:numPr>
        <w:pBdr>
          <w:top w:val="single" w:sz="4" w:space="1" w:color="00B050"/>
          <w:left w:val="single" w:sz="4" w:space="4" w:color="00B050"/>
          <w:bottom w:val="single" w:sz="4" w:space="1" w:color="00B050"/>
          <w:right w:val="single" w:sz="4" w:space="4" w:color="00B050"/>
        </w:pBdr>
        <w:shd w:val="clear" w:color="auto" w:fill="EAF1DD" w:themeFill="accent3" w:themeFillTint="33"/>
        <w:tabs>
          <w:tab w:val="clear" w:pos="1308"/>
          <w:tab w:val="num" w:pos="851"/>
        </w:tabs>
        <w:autoSpaceDE w:val="0"/>
        <w:autoSpaceDN w:val="0"/>
        <w:adjustRightInd w:val="0"/>
        <w:spacing w:after="0"/>
        <w:ind w:hanging="1308"/>
        <w:rPr>
          <w:rFonts w:cs="Arial"/>
          <w:bCs/>
          <w:color w:val="333399"/>
          <w:sz w:val="20"/>
          <w:szCs w:val="20"/>
        </w:rPr>
      </w:pPr>
      <w:r w:rsidRPr="001B6F50">
        <w:rPr>
          <w:rFonts w:cs="Arial"/>
          <w:b/>
          <w:color w:val="0070C0"/>
          <w:sz w:val="20"/>
          <w:szCs w:val="20"/>
        </w:rPr>
        <w:t>Kryterium 5.</w:t>
      </w:r>
      <w:r w:rsidRPr="001B6F50">
        <w:rPr>
          <w:rFonts w:cs="Arial"/>
          <w:color w:val="3B3933"/>
          <w:sz w:val="20"/>
          <w:szCs w:val="20"/>
        </w:rPr>
        <w:t xml:space="preserve"> Procent wartości zamówienia- ilość kontraktów FIDIC [PWZ/IKF] - </w:t>
      </w:r>
      <w:r w:rsidRPr="001B6F50">
        <w:rPr>
          <w:rFonts w:cs="Arial"/>
          <w:bCs/>
          <w:color w:val="FF0000"/>
          <w:sz w:val="20"/>
          <w:szCs w:val="20"/>
        </w:rPr>
        <w:t xml:space="preserve">waga 10%  </w:t>
      </w:r>
      <w:r w:rsidRPr="001B6F50">
        <w:rPr>
          <w:rFonts w:cs="Arial"/>
          <w:bCs/>
          <w:sz w:val="20"/>
          <w:szCs w:val="20"/>
        </w:rPr>
        <w:t xml:space="preserve">(w ofercie należy dokonać wyceny tak jakby INŻYNIER KONTRAKTU musiał nadzorować dwa odrębne kontrakty FIDIC jeden nadzór nad kontraktem FIDIC Część I sieci kanalizacyjne i jeden Część II. sieci wodociągowe. Natomiast jeśli najkorzystniejszą ofertę złoży jeden wykonawca i zostanie podpisany jeden kontrakt FIDIC na roboty budowlane dla obu części to wówczas cena ofertowa ulegnie zmniejszeniu (w związku z koniecznością obsługi jednego zamiast dwóch kontraktów). </w:t>
      </w:r>
      <w:r w:rsidR="00376C34" w:rsidRPr="001B6F50">
        <w:rPr>
          <w:rFonts w:cs="Arial"/>
          <w:bCs/>
          <w:sz w:val="20"/>
          <w:szCs w:val="20"/>
        </w:rPr>
        <w:t xml:space="preserve">- co dotyczy płatności częściowych począwszy od Płatności nr 3 włącznie. </w:t>
      </w:r>
      <w:r w:rsidRPr="001B6F50">
        <w:rPr>
          <w:rFonts w:cs="Arial"/>
          <w:bCs/>
          <w:sz w:val="20"/>
          <w:szCs w:val="20"/>
        </w:rPr>
        <w:t xml:space="preserve">Procent zmniejszenia będzie podlegał ocenie w ramach kryterium nr 5. Najkorzystniejsza jest wartość najniższa z tym, że Wykonawcy nie mogą podać </w:t>
      </w:r>
      <w:r w:rsidR="00376C34" w:rsidRPr="001B6F50">
        <w:rPr>
          <w:rFonts w:cs="Arial"/>
          <w:bCs/>
          <w:sz w:val="20"/>
          <w:szCs w:val="20"/>
        </w:rPr>
        <w:t xml:space="preserve"> nie więcej niż 100% i nie </w:t>
      </w:r>
      <w:r w:rsidRPr="001B6F50">
        <w:rPr>
          <w:rFonts w:cs="Arial"/>
          <w:bCs/>
          <w:sz w:val="20"/>
          <w:szCs w:val="20"/>
        </w:rPr>
        <w:t>mniej niż 50% dla danego wskaźnika.</w:t>
      </w:r>
    </w:p>
    <w:p w:rsidR="00ED6F81" w:rsidRPr="001B6F50" w:rsidRDefault="00ED6F81" w:rsidP="001B6F50">
      <w:pPr>
        <w:numPr>
          <w:ilvl w:val="0"/>
          <w:numId w:val="45"/>
        </w:numPr>
        <w:pBdr>
          <w:top w:val="single" w:sz="4" w:space="1" w:color="00B050"/>
          <w:left w:val="single" w:sz="4" w:space="4" w:color="00B050"/>
          <w:bottom w:val="single" w:sz="4" w:space="1" w:color="00B050"/>
          <w:right w:val="single" w:sz="4" w:space="4" w:color="00B050"/>
        </w:pBdr>
        <w:shd w:val="clear" w:color="auto" w:fill="EAF1DD" w:themeFill="accent3" w:themeFillTint="33"/>
        <w:tabs>
          <w:tab w:val="clear" w:pos="1308"/>
          <w:tab w:val="num" w:pos="851"/>
        </w:tabs>
        <w:autoSpaceDE w:val="0"/>
        <w:autoSpaceDN w:val="0"/>
        <w:adjustRightInd w:val="0"/>
        <w:spacing w:after="0"/>
        <w:ind w:hanging="1308"/>
        <w:rPr>
          <w:rFonts w:cs="Arial"/>
          <w:bCs/>
          <w:color w:val="333399"/>
          <w:sz w:val="20"/>
          <w:szCs w:val="20"/>
        </w:rPr>
      </w:pPr>
    </w:p>
    <w:p w:rsidR="0045762F" w:rsidRPr="001B6F50" w:rsidRDefault="00BB2A62" w:rsidP="001B6F50">
      <w:pPr>
        <w:autoSpaceDE w:val="0"/>
        <w:autoSpaceDN w:val="0"/>
        <w:adjustRightInd w:val="0"/>
        <w:jc w:val="both"/>
        <w:rPr>
          <w:rFonts w:cs="Arial"/>
          <w:iCs/>
          <w:sz w:val="20"/>
          <w:szCs w:val="20"/>
        </w:rPr>
      </w:pPr>
      <w:r w:rsidRPr="001B6F50">
        <w:rPr>
          <w:rFonts w:cs="Arial"/>
          <w:iCs/>
          <w:sz w:val="20"/>
          <w:szCs w:val="20"/>
        </w:rPr>
        <w:t>Za wymienione kryteria mo</w:t>
      </w:r>
      <w:r w:rsidRPr="001B6F50">
        <w:rPr>
          <w:rFonts w:eastAsia="TimesNewRoman,Italic" w:cs="Arial"/>
          <w:iCs/>
          <w:sz w:val="20"/>
          <w:szCs w:val="20"/>
        </w:rPr>
        <w:t>ż</w:t>
      </w:r>
      <w:r w:rsidRPr="001B6F50">
        <w:rPr>
          <w:rFonts w:cs="Arial"/>
          <w:iCs/>
          <w:sz w:val="20"/>
          <w:szCs w:val="20"/>
        </w:rPr>
        <w:t>na otrzyma</w:t>
      </w:r>
      <w:r w:rsidRPr="001B6F50">
        <w:rPr>
          <w:rFonts w:eastAsia="TimesNewRoman,Italic" w:cs="Arial"/>
          <w:iCs/>
          <w:sz w:val="20"/>
          <w:szCs w:val="20"/>
        </w:rPr>
        <w:t xml:space="preserve">ć łącznie maksymalnie </w:t>
      </w:r>
      <w:r w:rsidRPr="001B6F50">
        <w:rPr>
          <w:rFonts w:cs="Arial"/>
          <w:iCs/>
          <w:sz w:val="20"/>
          <w:szCs w:val="20"/>
        </w:rPr>
        <w:t xml:space="preserve">100 punktów ostatecznych. </w:t>
      </w:r>
    </w:p>
    <w:p w:rsidR="00BB2A62" w:rsidRPr="001B6F50" w:rsidRDefault="00BB2A62" w:rsidP="001B6F50">
      <w:pPr>
        <w:autoSpaceDE w:val="0"/>
        <w:autoSpaceDN w:val="0"/>
        <w:adjustRightInd w:val="0"/>
        <w:jc w:val="both"/>
        <w:rPr>
          <w:rFonts w:cs="Arial"/>
          <w:iCs/>
          <w:sz w:val="20"/>
          <w:szCs w:val="20"/>
        </w:rPr>
      </w:pPr>
      <w:r w:rsidRPr="001B6F50">
        <w:rPr>
          <w:rFonts w:cs="Arial"/>
          <w:iCs/>
          <w:sz w:val="20"/>
          <w:szCs w:val="20"/>
        </w:rPr>
        <w:t xml:space="preserve">Podstawą oceny będzie wartość zaokrąglona do dwóch miejsc po przecinku wyliczona według wzoru poniżej. </w:t>
      </w:r>
      <w:r w:rsidRPr="001B6F50">
        <w:rPr>
          <w:rFonts w:cs="Arial"/>
          <w:sz w:val="20"/>
          <w:szCs w:val="20"/>
        </w:rPr>
        <w:t>Jako najkorzystniejszą zostanie wybrana Oferta, która uzyska łącznie najwy</w:t>
      </w:r>
      <w:r w:rsidRPr="001B6F50">
        <w:rPr>
          <w:rFonts w:eastAsia="TimesNewRoman" w:cs="Arial"/>
          <w:sz w:val="20"/>
          <w:szCs w:val="20"/>
        </w:rPr>
        <w:t>ż</w:t>
      </w:r>
      <w:r w:rsidRPr="001B6F50">
        <w:rPr>
          <w:rFonts w:cs="Arial"/>
          <w:sz w:val="20"/>
          <w:szCs w:val="20"/>
        </w:rPr>
        <w:t>sz</w:t>
      </w:r>
      <w:r w:rsidRPr="001B6F50">
        <w:rPr>
          <w:rFonts w:eastAsia="TimesNewRoman" w:cs="Arial"/>
          <w:sz w:val="20"/>
          <w:szCs w:val="20"/>
        </w:rPr>
        <w:t xml:space="preserve">ą </w:t>
      </w:r>
      <w:r w:rsidRPr="001B6F50">
        <w:rPr>
          <w:rFonts w:cs="Arial"/>
          <w:sz w:val="20"/>
          <w:szCs w:val="20"/>
        </w:rPr>
        <w:t>ilo</w:t>
      </w:r>
      <w:r w:rsidRPr="001B6F50">
        <w:rPr>
          <w:rFonts w:eastAsia="TimesNewRoman" w:cs="Arial"/>
          <w:sz w:val="20"/>
          <w:szCs w:val="20"/>
        </w:rPr>
        <w:t xml:space="preserve">ść </w:t>
      </w:r>
      <w:r w:rsidRPr="001B6F50">
        <w:rPr>
          <w:rFonts w:cs="Arial"/>
          <w:sz w:val="20"/>
          <w:szCs w:val="20"/>
        </w:rPr>
        <w:t>punktów ostatecznych, co będzie oceniane według poniższego wzoru ogólnego obejmującego punkty za wszystkie kryteria zgodnie z przyjętym znaczeniem kryteriów.:</w:t>
      </w:r>
    </w:p>
    <w:p w:rsidR="00BB2A62" w:rsidRPr="001B6F50" w:rsidRDefault="00BB2A62" w:rsidP="001B6F50">
      <w:pPr>
        <w:pBdr>
          <w:top w:val="single" w:sz="4" w:space="1" w:color="00B050"/>
          <w:left w:val="single" w:sz="4" w:space="4" w:color="00B050"/>
          <w:bottom w:val="single" w:sz="4" w:space="1" w:color="00B050"/>
          <w:right w:val="single" w:sz="4" w:space="4" w:color="00B050"/>
        </w:pBdr>
        <w:shd w:val="clear" w:color="auto" w:fill="EEECE1" w:themeFill="background2"/>
        <w:autoSpaceDE w:val="0"/>
        <w:autoSpaceDN w:val="0"/>
        <w:adjustRightInd w:val="0"/>
        <w:jc w:val="center"/>
        <w:rPr>
          <w:rFonts w:cs="Arial"/>
          <w:sz w:val="20"/>
          <w:szCs w:val="20"/>
        </w:rPr>
      </w:pPr>
      <m:oMath>
        <m:r>
          <w:rPr>
            <w:rFonts w:ascii="Cambria Math" w:hAnsi="Cambria Math" w:cs="Arial"/>
            <w:sz w:val="20"/>
            <w:szCs w:val="20"/>
          </w:rPr>
          <m:t>P</m:t>
        </m:r>
        <m:d>
          <m:dPr>
            <m:ctrlPr>
              <w:rPr>
                <w:rFonts w:ascii="Cambria Math" w:hAnsi="Cambria Math" w:cs="Arial"/>
                <w:i/>
                <w:sz w:val="20"/>
                <w:szCs w:val="20"/>
              </w:rPr>
            </m:ctrlPr>
          </m:dPr>
          <m:e>
            <m:r>
              <w:rPr>
                <w:rFonts w:ascii="Cambria Math" w:hAnsi="Cambria Math" w:cs="Arial"/>
                <w:sz w:val="20"/>
                <w:szCs w:val="20"/>
              </w:rPr>
              <m:t>i</m:t>
            </m:r>
          </m:e>
        </m:d>
        <m:r>
          <w:rPr>
            <w:rFonts w:ascii="Cambria Math" w:hAnsi="Cambria Math" w:cs="Arial"/>
            <w:sz w:val="20"/>
            <w:szCs w:val="20"/>
          </w:rPr>
          <m:t>=</m:t>
        </m:r>
        <m:r>
          <w:rPr>
            <w:rFonts w:ascii="Cambria Math" w:hAnsi="Cambria Math" w:cs="Arial"/>
            <w:color w:val="E36C0A" w:themeColor="accent6" w:themeShade="BF"/>
            <w:sz w:val="20"/>
            <w:szCs w:val="20"/>
          </w:rPr>
          <m:t>P</m:t>
        </m:r>
        <m:d>
          <m:dPr>
            <m:ctrlPr>
              <w:rPr>
                <w:rFonts w:ascii="Cambria Math" w:hAnsi="Cambria Math" w:cs="Arial"/>
                <w:i/>
                <w:color w:val="E36C0A" w:themeColor="accent6" w:themeShade="BF"/>
                <w:sz w:val="20"/>
                <w:szCs w:val="20"/>
              </w:rPr>
            </m:ctrlPr>
          </m:dPr>
          <m:e>
            <m:r>
              <w:rPr>
                <w:rFonts w:ascii="Cambria Math" w:hAnsi="Cambria Math" w:cs="Arial"/>
                <w:color w:val="E36C0A" w:themeColor="accent6" w:themeShade="BF"/>
                <w:sz w:val="20"/>
                <w:szCs w:val="20"/>
              </w:rPr>
              <m:t>CO</m:t>
            </m:r>
            <m:d>
              <m:dPr>
                <m:ctrlPr>
                  <w:rPr>
                    <w:rFonts w:ascii="Cambria Math" w:hAnsi="Cambria Math" w:cs="Arial"/>
                    <w:i/>
                    <w:color w:val="E36C0A" w:themeColor="accent6" w:themeShade="BF"/>
                    <w:sz w:val="20"/>
                    <w:szCs w:val="20"/>
                  </w:rPr>
                </m:ctrlPr>
              </m:dPr>
              <m:e>
                <m:r>
                  <w:rPr>
                    <w:rFonts w:ascii="Cambria Math" w:hAnsi="Cambria Math" w:cs="Arial"/>
                    <w:color w:val="E36C0A" w:themeColor="accent6" w:themeShade="BF"/>
                    <w:sz w:val="20"/>
                    <w:szCs w:val="20"/>
                  </w:rPr>
                  <m:t>i</m:t>
                </m:r>
              </m:e>
            </m:d>
          </m:e>
        </m:d>
        <m:r>
          <w:rPr>
            <w:rFonts w:ascii="Cambria Math" w:hAnsi="Cambria Math" w:cs="Arial"/>
            <w:color w:val="E36C0A" w:themeColor="accent6" w:themeShade="BF"/>
            <w:sz w:val="20"/>
            <w:szCs w:val="20"/>
          </w:rPr>
          <m:t>×65%</m:t>
        </m:r>
        <m:r>
          <w:rPr>
            <w:rFonts w:ascii="Cambria Math" w:hAnsi="Cambria Math" w:cs="Arial"/>
            <w:color w:val="FF0000"/>
            <w:sz w:val="20"/>
            <w:szCs w:val="20"/>
          </w:rPr>
          <m:t>+</m:t>
        </m:r>
        <m:r>
          <w:rPr>
            <w:rFonts w:ascii="Cambria Math" w:hAnsi="Cambria Math" w:cs="Arial"/>
            <w:color w:val="000099"/>
            <w:sz w:val="20"/>
            <w:szCs w:val="20"/>
          </w:rPr>
          <m:t>P</m:t>
        </m:r>
        <m:d>
          <m:dPr>
            <m:ctrlPr>
              <w:rPr>
                <w:rFonts w:ascii="Cambria Math" w:hAnsi="Cambria Math" w:cs="Arial"/>
                <w:i/>
                <w:color w:val="000099"/>
                <w:sz w:val="20"/>
                <w:szCs w:val="20"/>
              </w:rPr>
            </m:ctrlPr>
          </m:dPr>
          <m:e>
            <m:r>
              <w:rPr>
                <w:rFonts w:ascii="Cambria Math" w:hAnsi="Cambria Math" w:cs="Arial"/>
                <w:color w:val="000099"/>
                <w:sz w:val="20"/>
                <w:szCs w:val="20"/>
              </w:rPr>
              <m:t>CDM</m:t>
            </m:r>
            <m:d>
              <m:dPr>
                <m:ctrlPr>
                  <w:rPr>
                    <w:rFonts w:ascii="Cambria Math" w:hAnsi="Cambria Math" w:cs="Arial"/>
                    <w:i/>
                    <w:color w:val="000099"/>
                    <w:sz w:val="20"/>
                    <w:szCs w:val="20"/>
                  </w:rPr>
                </m:ctrlPr>
              </m:dPr>
              <m:e>
                <m:r>
                  <w:rPr>
                    <w:rFonts w:ascii="Cambria Math" w:hAnsi="Cambria Math" w:cs="Arial"/>
                    <w:color w:val="000099"/>
                    <w:sz w:val="20"/>
                    <w:szCs w:val="20"/>
                  </w:rPr>
                  <m:t>i</m:t>
                </m:r>
              </m:e>
            </m:d>
          </m:e>
        </m:d>
        <m:r>
          <w:rPr>
            <w:rFonts w:ascii="Cambria Math" w:hAnsi="Cambria Math" w:cs="Arial"/>
            <w:color w:val="000099"/>
            <w:sz w:val="20"/>
            <w:szCs w:val="20"/>
          </w:rPr>
          <m:t>×10%</m:t>
        </m:r>
        <m:r>
          <w:rPr>
            <w:rFonts w:ascii="Cambria Math" w:hAnsi="Cambria Math" w:cs="Arial"/>
            <w:sz w:val="20"/>
            <w:szCs w:val="20"/>
          </w:rPr>
          <m:t>+</m:t>
        </m:r>
        <m:r>
          <w:rPr>
            <w:rFonts w:ascii="Cambria Math" w:hAnsi="Cambria Math" w:cs="Arial"/>
            <w:color w:val="008000"/>
            <w:sz w:val="20"/>
            <w:szCs w:val="20"/>
          </w:rPr>
          <m:t>P</m:t>
        </m:r>
        <m:d>
          <m:dPr>
            <m:ctrlPr>
              <w:rPr>
                <w:rFonts w:ascii="Cambria Math" w:hAnsi="Cambria Math" w:cs="Arial"/>
                <w:i/>
                <w:color w:val="008000"/>
                <w:sz w:val="20"/>
                <w:szCs w:val="20"/>
              </w:rPr>
            </m:ctrlPr>
          </m:dPr>
          <m:e>
            <m:r>
              <w:rPr>
                <w:rFonts w:ascii="Cambria Math" w:hAnsi="Cambria Math" w:cs="Arial"/>
                <w:color w:val="008000"/>
                <w:sz w:val="20"/>
                <w:szCs w:val="20"/>
              </w:rPr>
              <m:t>CRD</m:t>
            </m:r>
            <m:d>
              <m:dPr>
                <m:ctrlPr>
                  <w:rPr>
                    <w:rFonts w:ascii="Cambria Math" w:hAnsi="Cambria Math" w:cs="Arial"/>
                    <w:i/>
                    <w:color w:val="008000"/>
                    <w:sz w:val="20"/>
                    <w:szCs w:val="20"/>
                  </w:rPr>
                </m:ctrlPr>
              </m:dPr>
              <m:e>
                <m:r>
                  <w:rPr>
                    <w:rFonts w:ascii="Cambria Math" w:hAnsi="Cambria Math" w:cs="Arial"/>
                    <w:color w:val="008000"/>
                    <w:sz w:val="20"/>
                    <w:szCs w:val="20"/>
                  </w:rPr>
                  <m:t>i</m:t>
                </m:r>
              </m:e>
            </m:d>
          </m:e>
        </m:d>
        <m:r>
          <w:rPr>
            <w:rFonts w:ascii="Cambria Math" w:hAnsi="Cambria Math" w:cs="Arial"/>
            <w:color w:val="008000"/>
            <w:sz w:val="20"/>
            <w:szCs w:val="20"/>
          </w:rPr>
          <m:t>×10%+</m:t>
        </m:r>
        <m:r>
          <w:rPr>
            <w:rFonts w:ascii="Cambria Math" w:hAnsi="Cambria Math" w:cs="Arial"/>
            <w:color w:val="C00000"/>
            <w:sz w:val="20"/>
            <w:szCs w:val="20"/>
          </w:rPr>
          <m:t>P</m:t>
        </m:r>
        <m:d>
          <m:dPr>
            <m:ctrlPr>
              <w:rPr>
                <w:rFonts w:ascii="Cambria Math" w:hAnsi="Cambria Math" w:cs="Arial"/>
                <w:i/>
                <w:color w:val="C00000"/>
                <w:sz w:val="20"/>
                <w:szCs w:val="20"/>
              </w:rPr>
            </m:ctrlPr>
          </m:dPr>
          <m:e>
            <m:r>
              <w:rPr>
                <w:rFonts w:ascii="Cambria Math" w:hAnsi="Cambria Math" w:cs="Arial"/>
                <w:color w:val="C00000"/>
                <w:sz w:val="20"/>
                <w:szCs w:val="20"/>
              </w:rPr>
              <m:t>WDG</m:t>
            </m:r>
            <m:d>
              <m:dPr>
                <m:ctrlPr>
                  <w:rPr>
                    <w:rFonts w:ascii="Cambria Math" w:hAnsi="Cambria Math" w:cs="Arial"/>
                    <w:i/>
                    <w:color w:val="C00000"/>
                    <w:sz w:val="20"/>
                    <w:szCs w:val="20"/>
                  </w:rPr>
                </m:ctrlPr>
              </m:dPr>
              <m:e>
                <m:r>
                  <w:rPr>
                    <w:rFonts w:ascii="Cambria Math" w:hAnsi="Cambria Math" w:cs="Arial"/>
                    <w:color w:val="C00000"/>
                    <w:sz w:val="20"/>
                    <w:szCs w:val="20"/>
                  </w:rPr>
                  <m:t>i</m:t>
                </m:r>
              </m:e>
            </m:d>
          </m:e>
        </m:d>
        <m:r>
          <w:rPr>
            <w:rFonts w:ascii="Cambria Math" w:hAnsi="Cambria Math" w:cs="Arial"/>
            <w:color w:val="C00000"/>
            <w:sz w:val="20"/>
            <w:szCs w:val="20"/>
          </w:rPr>
          <m:t>×5%+</m:t>
        </m:r>
        <m:r>
          <w:rPr>
            <w:rFonts w:ascii="Cambria Math" w:hAnsi="Cambria Math" w:cs="Arial"/>
            <w:color w:val="FF0000"/>
            <w:sz w:val="20"/>
            <w:szCs w:val="20"/>
          </w:rPr>
          <m:t xml:space="preserve">                                    </m:t>
        </m:r>
        <m:r>
          <w:rPr>
            <w:rFonts w:ascii="Cambria Math" w:hAnsi="Cambria Math" w:cs="Arial"/>
            <w:color w:val="7030A0"/>
            <w:sz w:val="20"/>
            <w:szCs w:val="20"/>
          </w:rPr>
          <m:t>P(PWZ /IKF(I))  ×10%</m:t>
        </m:r>
      </m:oMath>
      <w:r w:rsidRPr="001B6F50">
        <w:rPr>
          <w:rFonts w:cs="Arial"/>
          <w:sz w:val="20"/>
          <w:szCs w:val="20"/>
        </w:rPr>
        <w:t xml:space="preserve">   [punkty],</w:t>
      </w:r>
    </w:p>
    <w:p w:rsidR="00BB2A62" w:rsidRPr="001B6F50" w:rsidRDefault="00BB2A62" w:rsidP="001B6F50">
      <w:pPr>
        <w:pStyle w:val="Legenda"/>
        <w:spacing w:line="276" w:lineRule="auto"/>
        <w:jc w:val="right"/>
        <w:rPr>
          <w:rFonts w:asciiTheme="minorHAnsi" w:hAnsiTheme="minorHAnsi" w:cs="Arial"/>
          <w:b w:val="0"/>
          <w:color w:val="FF0000"/>
          <w:sz w:val="20"/>
          <w:szCs w:val="20"/>
        </w:rPr>
      </w:pPr>
      <w:r w:rsidRPr="001B6F50">
        <w:rPr>
          <w:rFonts w:asciiTheme="minorHAnsi" w:hAnsiTheme="minorHAnsi" w:cs="Arial"/>
          <w:b w:val="0"/>
          <w:color w:val="FF0000"/>
          <w:sz w:val="20"/>
          <w:szCs w:val="20"/>
        </w:rPr>
        <w:t xml:space="preserve">Wzór </w:t>
      </w:r>
      <w:r w:rsidR="00651021" w:rsidRPr="001B6F50">
        <w:rPr>
          <w:rFonts w:asciiTheme="minorHAnsi" w:hAnsiTheme="minorHAnsi" w:cs="Arial"/>
          <w:b w:val="0"/>
          <w:color w:val="FF0000"/>
          <w:sz w:val="20"/>
          <w:szCs w:val="20"/>
        </w:rPr>
        <w:t>1</w:t>
      </w:r>
    </w:p>
    <w:p w:rsidR="00BB2A62" w:rsidRPr="001B6F50" w:rsidRDefault="00FD600F" w:rsidP="001B6F50">
      <w:pPr>
        <w:autoSpaceDE w:val="0"/>
        <w:autoSpaceDN w:val="0"/>
        <w:adjustRightInd w:val="0"/>
        <w:rPr>
          <w:rFonts w:cs="Arial"/>
          <w:sz w:val="20"/>
          <w:szCs w:val="20"/>
        </w:rPr>
      </w:pPr>
      <w:r w:rsidRPr="001B6F50">
        <w:rPr>
          <w:rFonts w:cs="Arial"/>
          <w:sz w:val="20"/>
          <w:szCs w:val="20"/>
        </w:rPr>
        <w:t>Gdzie:</w:t>
      </w:r>
    </w:p>
    <w:p w:rsidR="00BB2A62" w:rsidRPr="001B6F50" w:rsidRDefault="00BB2A62" w:rsidP="001B6F50">
      <w:pPr>
        <w:pStyle w:val="Akapitzlist"/>
        <w:numPr>
          <w:ilvl w:val="0"/>
          <w:numId w:val="46"/>
        </w:numPr>
        <w:tabs>
          <w:tab w:val="left" w:pos="567"/>
        </w:tabs>
        <w:autoSpaceDE w:val="0"/>
        <w:autoSpaceDN w:val="0"/>
        <w:adjustRightInd w:val="0"/>
        <w:spacing w:after="0"/>
        <w:ind w:left="426"/>
        <w:rPr>
          <w:rFonts w:cs="Arial"/>
          <w:sz w:val="20"/>
          <w:szCs w:val="20"/>
        </w:rPr>
      </w:pPr>
      <w:r w:rsidRPr="001B6F50">
        <w:rPr>
          <w:rFonts w:cs="Arial"/>
          <w:sz w:val="20"/>
          <w:szCs w:val="20"/>
        </w:rPr>
        <w:t xml:space="preserve">P(i)         – Suma punktów ostatecznych  badanej Oferty, stanowiąca podstawę oceny </w:t>
      </w:r>
      <w:r w:rsidR="00533A89" w:rsidRPr="001B6F50">
        <w:rPr>
          <w:rFonts w:cs="Arial"/>
          <w:sz w:val="20"/>
          <w:szCs w:val="20"/>
        </w:rPr>
        <w:t xml:space="preserve"> ofert i sporządzenia listy rankingowej ofert; </w:t>
      </w:r>
    </w:p>
    <w:p w:rsidR="00BB2A62" w:rsidRPr="001B6F50" w:rsidRDefault="00BB2A62" w:rsidP="001B6F50">
      <w:pPr>
        <w:pStyle w:val="Akapitzlist"/>
        <w:numPr>
          <w:ilvl w:val="0"/>
          <w:numId w:val="46"/>
        </w:numPr>
        <w:tabs>
          <w:tab w:val="left" w:pos="567"/>
        </w:tabs>
        <w:autoSpaceDE w:val="0"/>
        <w:autoSpaceDN w:val="0"/>
        <w:adjustRightInd w:val="0"/>
        <w:spacing w:after="0"/>
        <w:ind w:left="426"/>
        <w:jc w:val="both"/>
        <w:rPr>
          <w:rFonts w:cs="Arial"/>
          <w:sz w:val="20"/>
          <w:szCs w:val="20"/>
        </w:rPr>
      </w:pPr>
      <w:r w:rsidRPr="001B6F50">
        <w:rPr>
          <w:rFonts w:cs="Arial"/>
          <w:b/>
          <w:color w:val="E36C0A" w:themeColor="accent6" w:themeShade="BF"/>
          <w:sz w:val="20"/>
          <w:szCs w:val="20"/>
        </w:rPr>
        <w:lastRenderedPageBreak/>
        <w:t>P(C</w:t>
      </w:r>
      <w:r w:rsidR="00533A89" w:rsidRPr="001B6F50">
        <w:rPr>
          <w:rFonts w:cs="Arial"/>
          <w:b/>
          <w:color w:val="E36C0A" w:themeColor="accent6" w:themeShade="BF"/>
          <w:sz w:val="20"/>
          <w:szCs w:val="20"/>
        </w:rPr>
        <w:t>O</w:t>
      </w:r>
      <w:r w:rsidRPr="001B6F50">
        <w:rPr>
          <w:rFonts w:cs="Arial"/>
          <w:b/>
          <w:color w:val="E36C0A" w:themeColor="accent6" w:themeShade="BF"/>
          <w:sz w:val="20"/>
          <w:szCs w:val="20"/>
        </w:rPr>
        <w:t>(i))</w:t>
      </w:r>
      <w:r w:rsidRPr="001B6F50">
        <w:rPr>
          <w:rFonts w:cs="Arial"/>
          <w:sz w:val="20"/>
          <w:szCs w:val="20"/>
        </w:rPr>
        <w:t xml:space="preserve">     - punkty za „</w:t>
      </w:r>
      <w:r w:rsidRPr="001B6F50">
        <w:rPr>
          <w:rFonts w:cs="Arial"/>
          <w:caps/>
          <w:color w:val="008000"/>
          <w:sz w:val="20"/>
          <w:szCs w:val="20"/>
        </w:rPr>
        <w:t>Cenę</w:t>
      </w:r>
      <w:r w:rsidR="008E58A7" w:rsidRPr="001B6F50">
        <w:rPr>
          <w:rFonts w:cs="Arial"/>
          <w:caps/>
          <w:color w:val="008000"/>
          <w:sz w:val="20"/>
          <w:szCs w:val="20"/>
        </w:rPr>
        <w:t xml:space="preserve"> OFERTOWĄ</w:t>
      </w:r>
      <w:r w:rsidRPr="001B6F50">
        <w:rPr>
          <w:rFonts w:cs="Arial"/>
          <w:sz w:val="20"/>
          <w:szCs w:val="20"/>
        </w:rPr>
        <w:t xml:space="preserve">” i-tej (badanej) Oferty - </w:t>
      </w:r>
      <w:r w:rsidRPr="001B6F50">
        <w:rPr>
          <w:rFonts w:cs="Arial"/>
          <w:color w:val="0070C0"/>
          <w:sz w:val="20"/>
          <w:szCs w:val="20"/>
        </w:rPr>
        <w:t>Kryterium 1</w:t>
      </w:r>
      <w:r w:rsidRPr="001B6F50">
        <w:rPr>
          <w:rFonts w:cs="Arial"/>
          <w:sz w:val="20"/>
          <w:szCs w:val="20"/>
        </w:rPr>
        <w:t>.</w:t>
      </w:r>
    </w:p>
    <w:p w:rsidR="00BB2A62" w:rsidRPr="001B6F50" w:rsidRDefault="00E767D2" w:rsidP="001B6F50">
      <w:pPr>
        <w:pStyle w:val="Akapitzlist"/>
        <w:numPr>
          <w:ilvl w:val="0"/>
          <w:numId w:val="46"/>
        </w:numPr>
        <w:tabs>
          <w:tab w:val="left" w:pos="567"/>
        </w:tabs>
        <w:autoSpaceDE w:val="0"/>
        <w:autoSpaceDN w:val="0"/>
        <w:adjustRightInd w:val="0"/>
        <w:spacing w:after="0"/>
        <w:ind w:left="426"/>
        <w:jc w:val="both"/>
        <w:rPr>
          <w:rFonts w:cs="Arial"/>
          <w:color w:val="0070C0"/>
          <w:sz w:val="20"/>
          <w:szCs w:val="20"/>
        </w:rPr>
      </w:pPr>
      <w:r w:rsidRPr="001B6F50">
        <w:rPr>
          <w:rFonts w:cs="Arial"/>
          <w:b/>
          <w:color w:val="000099"/>
          <w:sz w:val="20"/>
          <w:szCs w:val="20"/>
        </w:rPr>
        <w:t>P(CDM</w:t>
      </w:r>
      <w:r w:rsidR="00BB2A62" w:rsidRPr="001B6F50">
        <w:rPr>
          <w:rFonts w:cs="Arial"/>
          <w:b/>
          <w:color w:val="000099"/>
          <w:sz w:val="20"/>
          <w:szCs w:val="20"/>
        </w:rPr>
        <w:t>(i))</w:t>
      </w:r>
      <w:r w:rsidR="00BB2A62" w:rsidRPr="001B6F50">
        <w:rPr>
          <w:rFonts w:cs="Arial"/>
          <w:color w:val="000099"/>
          <w:sz w:val="20"/>
          <w:szCs w:val="20"/>
        </w:rPr>
        <w:t xml:space="preserve"> </w:t>
      </w:r>
      <w:r w:rsidR="00BB2A62" w:rsidRPr="001B6F50">
        <w:rPr>
          <w:rFonts w:cs="Arial"/>
          <w:sz w:val="20"/>
          <w:szCs w:val="20"/>
        </w:rPr>
        <w:t xml:space="preserve"> - punkty za „</w:t>
      </w:r>
      <w:r w:rsidRPr="001B6F50">
        <w:rPr>
          <w:rFonts w:cs="Arial"/>
          <w:sz w:val="20"/>
          <w:szCs w:val="20"/>
        </w:rPr>
        <w:t xml:space="preserve"> </w:t>
      </w:r>
      <w:r w:rsidRPr="001B6F50">
        <w:rPr>
          <w:rFonts w:cs="Arial"/>
          <w:caps/>
          <w:color w:val="008000"/>
          <w:sz w:val="20"/>
          <w:szCs w:val="20"/>
        </w:rPr>
        <w:t>Cena za Dodatkowy Miesiąc</w:t>
      </w:r>
      <w:r w:rsidR="00BB2A62" w:rsidRPr="001B6F50">
        <w:rPr>
          <w:rFonts w:cs="Arial"/>
          <w:sz w:val="20"/>
          <w:szCs w:val="20"/>
        </w:rPr>
        <w:t>”</w:t>
      </w:r>
      <w:r w:rsidR="00B30819" w:rsidRPr="001B6F50">
        <w:rPr>
          <w:rFonts w:cs="Arial"/>
          <w:sz w:val="20"/>
          <w:szCs w:val="20"/>
        </w:rPr>
        <w:t xml:space="preserve"> </w:t>
      </w:r>
      <w:r w:rsidR="00BB2A62" w:rsidRPr="001B6F50">
        <w:rPr>
          <w:rFonts w:cs="Arial"/>
          <w:sz w:val="20"/>
          <w:szCs w:val="20"/>
        </w:rPr>
        <w:t xml:space="preserve"> </w:t>
      </w:r>
      <w:r w:rsidR="00BA1020" w:rsidRPr="001B6F50">
        <w:rPr>
          <w:rFonts w:cs="Arial"/>
          <w:sz w:val="20"/>
          <w:szCs w:val="20"/>
        </w:rPr>
        <w:t xml:space="preserve">świadczenia nadzoru </w:t>
      </w:r>
      <w:r w:rsidR="008E58A7" w:rsidRPr="001B6F50">
        <w:rPr>
          <w:rFonts w:cs="Arial"/>
          <w:sz w:val="20"/>
          <w:szCs w:val="20"/>
        </w:rPr>
        <w:t xml:space="preserve">w ramach </w:t>
      </w:r>
      <w:r w:rsidR="008E58A7" w:rsidRPr="001B6F50">
        <w:rPr>
          <w:rFonts w:cs="Arial"/>
          <w:b/>
          <w:sz w:val="20"/>
          <w:szCs w:val="20"/>
        </w:rPr>
        <w:t>Fazy II</w:t>
      </w:r>
      <w:r w:rsidR="008E58A7" w:rsidRPr="001B6F50">
        <w:rPr>
          <w:rFonts w:cs="Arial"/>
          <w:sz w:val="20"/>
          <w:szCs w:val="20"/>
        </w:rPr>
        <w:t xml:space="preserve"> </w:t>
      </w:r>
      <w:r w:rsidR="0045762F" w:rsidRPr="001B6F50">
        <w:rPr>
          <w:rFonts w:cs="Arial"/>
          <w:sz w:val="20"/>
          <w:szCs w:val="20"/>
        </w:rPr>
        <w:t>ponad</w:t>
      </w:r>
      <w:r w:rsidR="00A67563" w:rsidRPr="001B6F50">
        <w:rPr>
          <w:rFonts w:cs="Arial"/>
          <w:sz w:val="20"/>
          <w:szCs w:val="20"/>
        </w:rPr>
        <w:t xml:space="preserve"> 3</w:t>
      </w:r>
      <w:r w:rsidR="00B657E9" w:rsidRPr="001B6F50">
        <w:rPr>
          <w:rFonts w:cs="Arial"/>
          <w:sz w:val="20"/>
          <w:szCs w:val="20"/>
        </w:rPr>
        <w:t>4</w:t>
      </w:r>
      <w:r w:rsidR="008E58A7" w:rsidRPr="001B6F50">
        <w:rPr>
          <w:rFonts w:cs="Arial"/>
          <w:b/>
          <w:sz w:val="20"/>
          <w:szCs w:val="20"/>
        </w:rPr>
        <w:t xml:space="preserve"> </w:t>
      </w:r>
      <w:r w:rsidR="0045762F" w:rsidRPr="001B6F50">
        <w:rPr>
          <w:rFonts w:cs="Arial"/>
          <w:b/>
          <w:sz w:val="20"/>
          <w:szCs w:val="20"/>
        </w:rPr>
        <w:t>miesi</w:t>
      </w:r>
      <w:r w:rsidR="00B657E9" w:rsidRPr="001B6F50">
        <w:rPr>
          <w:rFonts w:cs="Arial"/>
          <w:b/>
          <w:sz w:val="20"/>
          <w:szCs w:val="20"/>
        </w:rPr>
        <w:t>ące</w:t>
      </w:r>
      <w:r w:rsidR="008E58A7" w:rsidRPr="001B6F50">
        <w:rPr>
          <w:rFonts w:cs="Arial"/>
          <w:sz w:val="20"/>
          <w:szCs w:val="20"/>
        </w:rPr>
        <w:t xml:space="preserve"> </w:t>
      </w:r>
      <w:r w:rsidR="00BA1020" w:rsidRPr="001B6F50">
        <w:rPr>
          <w:rFonts w:cs="Arial"/>
          <w:sz w:val="20"/>
          <w:szCs w:val="20"/>
        </w:rPr>
        <w:t xml:space="preserve">i-tej (badanej) Oferty </w:t>
      </w:r>
      <w:r w:rsidR="00BB2A62" w:rsidRPr="001B6F50">
        <w:rPr>
          <w:rFonts w:cs="Arial"/>
          <w:sz w:val="20"/>
          <w:szCs w:val="20"/>
        </w:rPr>
        <w:t xml:space="preserve">- </w:t>
      </w:r>
      <w:r w:rsidR="00BB2A62" w:rsidRPr="001B6F50">
        <w:rPr>
          <w:rFonts w:cs="Arial"/>
          <w:color w:val="0070C0"/>
          <w:sz w:val="20"/>
          <w:szCs w:val="20"/>
        </w:rPr>
        <w:t>Kryterium 2.</w:t>
      </w:r>
    </w:p>
    <w:p w:rsidR="0045762F" w:rsidRPr="001B6F50" w:rsidRDefault="0045762F" w:rsidP="001B6F50">
      <w:pPr>
        <w:pStyle w:val="Akapitzlist"/>
        <w:numPr>
          <w:ilvl w:val="0"/>
          <w:numId w:val="46"/>
        </w:numPr>
        <w:tabs>
          <w:tab w:val="left" w:pos="567"/>
        </w:tabs>
        <w:autoSpaceDE w:val="0"/>
        <w:autoSpaceDN w:val="0"/>
        <w:adjustRightInd w:val="0"/>
        <w:spacing w:after="0"/>
        <w:ind w:left="426"/>
        <w:jc w:val="both"/>
        <w:rPr>
          <w:rFonts w:cs="Arial"/>
          <w:color w:val="0070C0"/>
          <w:sz w:val="20"/>
          <w:szCs w:val="20"/>
        </w:rPr>
      </w:pPr>
      <w:r w:rsidRPr="001B6F50">
        <w:rPr>
          <w:rFonts w:cs="Arial"/>
          <w:color w:val="008000"/>
          <w:sz w:val="20"/>
          <w:szCs w:val="20"/>
        </w:rPr>
        <w:t>P(CRD(i))</w:t>
      </w:r>
      <w:r w:rsidRPr="001B6F50">
        <w:rPr>
          <w:rFonts w:cs="Arial"/>
          <w:sz w:val="20"/>
          <w:szCs w:val="20"/>
        </w:rPr>
        <w:t xml:space="preserve">  - punkty za „</w:t>
      </w:r>
      <w:r w:rsidRPr="001B6F50">
        <w:rPr>
          <w:rFonts w:cs="Arial"/>
          <w:bCs/>
          <w:caps/>
          <w:color w:val="00B050"/>
          <w:sz w:val="20"/>
          <w:szCs w:val="20"/>
        </w:rPr>
        <w:t xml:space="preserve"> </w:t>
      </w:r>
      <w:r w:rsidRPr="001B6F50">
        <w:rPr>
          <w:rFonts w:cs="Arial"/>
          <w:bCs/>
          <w:caps/>
          <w:color w:val="008000"/>
          <w:sz w:val="20"/>
          <w:szCs w:val="20"/>
        </w:rPr>
        <w:t>nadzór nad robotami dodatkowymi</w:t>
      </w:r>
      <w:r w:rsidRPr="001B6F50">
        <w:rPr>
          <w:rFonts w:cs="Arial"/>
          <w:sz w:val="20"/>
          <w:szCs w:val="20"/>
        </w:rPr>
        <w:t xml:space="preserve">” </w:t>
      </w:r>
      <w:r w:rsidR="00BA1020" w:rsidRPr="001B6F50">
        <w:rPr>
          <w:rFonts w:cs="Arial"/>
          <w:sz w:val="20"/>
          <w:szCs w:val="20"/>
        </w:rPr>
        <w:t>(</w:t>
      </w:r>
      <w:r w:rsidRPr="001B6F50">
        <w:rPr>
          <w:rFonts w:cs="Arial"/>
          <w:sz w:val="20"/>
          <w:szCs w:val="20"/>
        </w:rPr>
        <w:t xml:space="preserve">jeżeli wystąpi konieczność wykonania </w:t>
      </w:r>
      <w:r w:rsidR="00651021" w:rsidRPr="001B6F50">
        <w:rPr>
          <w:rFonts w:cs="Arial"/>
          <w:sz w:val="20"/>
          <w:szCs w:val="20"/>
        </w:rPr>
        <w:t>robót budowlanych dodatkowych,</w:t>
      </w:r>
      <w:r w:rsidRPr="001B6F50">
        <w:rPr>
          <w:rFonts w:cs="Arial"/>
          <w:sz w:val="20"/>
          <w:szCs w:val="20"/>
        </w:rPr>
        <w:t xml:space="preserve"> które </w:t>
      </w:r>
      <w:r w:rsidR="00651021" w:rsidRPr="001B6F50">
        <w:rPr>
          <w:rFonts w:cs="Arial"/>
          <w:sz w:val="20"/>
          <w:szCs w:val="20"/>
        </w:rPr>
        <w:t>okażą się</w:t>
      </w:r>
      <w:r w:rsidRPr="001B6F50">
        <w:rPr>
          <w:rFonts w:cs="Arial"/>
          <w:sz w:val="20"/>
          <w:szCs w:val="20"/>
        </w:rPr>
        <w:t xml:space="preserve"> niezbędne do zakończenia zamówienia podstawowego</w:t>
      </w:r>
      <w:r w:rsidR="00B30819" w:rsidRPr="001B6F50">
        <w:rPr>
          <w:rFonts w:cs="Arial"/>
          <w:sz w:val="20"/>
          <w:szCs w:val="20"/>
        </w:rPr>
        <w:t xml:space="preserve"> nadzorowanych robót budowlanych</w:t>
      </w:r>
      <w:r w:rsidR="00BA1020" w:rsidRPr="001B6F50">
        <w:rPr>
          <w:rFonts w:cs="Arial"/>
          <w:sz w:val="20"/>
          <w:szCs w:val="20"/>
        </w:rPr>
        <w:t>)</w:t>
      </w:r>
      <w:r w:rsidR="00B30819" w:rsidRPr="001B6F50">
        <w:rPr>
          <w:rFonts w:cs="Arial"/>
          <w:sz w:val="20"/>
          <w:szCs w:val="20"/>
        </w:rPr>
        <w:t xml:space="preserve"> </w:t>
      </w:r>
      <w:r w:rsidRPr="001B6F50">
        <w:rPr>
          <w:rFonts w:cs="Arial"/>
          <w:sz w:val="20"/>
          <w:szCs w:val="20"/>
        </w:rPr>
        <w:t xml:space="preserve"> </w:t>
      </w:r>
      <w:r w:rsidR="00BA1020" w:rsidRPr="001B6F50">
        <w:rPr>
          <w:rFonts w:cs="Arial"/>
          <w:sz w:val="20"/>
          <w:szCs w:val="20"/>
        </w:rPr>
        <w:t xml:space="preserve">- i-tej (badanej) Oferty </w:t>
      </w:r>
      <w:r w:rsidRPr="001B6F50">
        <w:rPr>
          <w:rFonts w:cs="Arial"/>
          <w:sz w:val="20"/>
          <w:szCs w:val="20"/>
        </w:rPr>
        <w:t xml:space="preserve">- </w:t>
      </w:r>
      <w:r w:rsidRPr="001B6F50">
        <w:rPr>
          <w:rFonts w:cs="Arial"/>
          <w:color w:val="0070C0"/>
          <w:sz w:val="20"/>
          <w:szCs w:val="20"/>
        </w:rPr>
        <w:t>Kryterium 3.</w:t>
      </w:r>
    </w:p>
    <w:p w:rsidR="008A75AF" w:rsidRPr="001B6F50" w:rsidRDefault="008A75AF" w:rsidP="001B6F50">
      <w:pPr>
        <w:pStyle w:val="Akapitzlist"/>
        <w:numPr>
          <w:ilvl w:val="0"/>
          <w:numId w:val="46"/>
        </w:numPr>
        <w:tabs>
          <w:tab w:val="left" w:pos="567"/>
        </w:tabs>
        <w:autoSpaceDE w:val="0"/>
        <w:autoSpaceDN w:val="0"/>
        <w:adjustRightInd w:val="0"/>
        <w:spacing w:after="0"/>
        <w:ind w:left="426"/>
        <w:jc w:val="both"/>
        <w:rPr>
          <w:rFonts w:cs="Arial"/>
          <w:color w:val="0070C0"/>
          <w:sz w:val="20"/>
          <w:szCs w:val="20"/>
        </w:rPr>
      </w:pPr>
      <w:r w:rsidRPr="001B6F50">
        <w:rPr>
          <w:rFonts w:cs="Arial"/>
          <w:color w:val="C00000"/>
          <w:sz w:val="20"/>
          <w:szCs w:val="20"/>
        </w:rPr>
        <w:t>P(W</w:t>
      </w:r>
      <w:r w:rsidR="0070777B" w:rsidRPr="001B6F50">
        <w:rPr>
          <w:rFonts w:cs="Arial"/>
          <w:color w:val="C00000"/>
          <w:sz w:val="20"/>
          <w:szCs w:val="20"/>
        </w:rPr>
        <w:t>D</w:t>
      </w:r>
      <w:r w:rsidRPr="001B6F50">
        <w:rPr>
          <w:rFonts w:cs="Arial"/>
          <w:color w:val="C00000"/>
          <w:sz w:val="20"/>
          <w:szCs w:val="20"/>
        </w:rPr>
        <w:t>G(i))</w:t>
      </w:r>
      <w:r w:rsidRPr="001B6F50">
        <w:rPr>
          <w:rFonts w:cs="Arial"/>
          <w:sz w:val="20"/>
          <w:szCs w:val="20"/>
        </w:rPr>
        <w:t xml:space="preserve">  - punkty za „</w:t>
      </w:r>
      <w:r w:rsidRPr="001B6F50">
        <w:rPr>
          <w:rFonts w:cs="Arial"/>
          <w:bCs/>
          <w:caps/>
          <w:color w:val="00B050"/>
          <w:sz w:val="20"/>
          <w:szCs w:val="20"/>
        </w:rPr>
        <w:t xml:space="preserve">  </w:t>
      </w:r>
      <w:r w:rsidRPr="001B6F50">
        <w:rPr>
          <w:rFonts w:cs="Arial"/>
          <w:bCs/>
          <w:caps/>
          <w:color w:val="008000"/>
          <w:sz w:val="20"/>
          <w:szCs w:val="20"/>
        </w:rPr>
        <w:t xml:space="preserve">WARUNKI </w:t>
      </w:r>
      <w:r w:rsidR="0070777B" w:rsidRPr="001B6F50">
        <w:rPr>
          <w:rFonts w:cs="Arial"/>
          <w:bCs/>
          <w:caps/>
          <w:color w:val="008000"/>
          <w:sz w:val="20"/>
          <w:szCs w:val="20"/>
        </w:rPr>
        <w:t xml:space="preserve"> </w:t>
      </w:r>
      <w:r w:rsidRPr="001B6F50">
        <w:rPr>
          <w:rFonts w:cs="Arial"/>
          <w:bCs/>
          <w:caps/>
          <w:color w:val="008000"/>
          <w:sz w:val="20"/>
          <w:szCs w:val="20"/>
        </w:rPr>
        <w:t>GWARANCJI</w:t>
      </w:r>
      <w:r w:rsidRPr="001B6F50">
        <w:rPr>
          <w:rFonts w:cs="Arial"/>
          <w:color w:val="008000"/>
          <w:sz w:val="20"/>
          <w:szCs w:val="20"/>
        </w:rPr>
        <w:t>”</w:t>
      </w:r>
      <w:r w:rsidRPr="001B6F50">
        <w:rPr>
          <w:rFonts w:cs="Arial"/>
          <w:sz w:val="20"/>
          <w:szCs w:val="20"/>
        </w:rPr>
        <w:t xml:space="preserve"> i-tej (badanej) Oferty </w:t>
      </w:r>
      <w:r w:rsidR="00B30819" w:rsidRPr="001B6F50">
        <w:rPr>
          <w:rFonts w:cs="Arial"/>
          <w:sz w:val="20"/>
          <w:szCs w:val="20"/>
        </w:rPr>
        <w:t xml:space="preserve">za </w:t>
      </w:r>
      <w:r w:rsidR="0035377E" w:rsidRPr="001B6F50">
        <w:rPr>
          <w:rFonts w:cs="Arial"/>
          <w:sz w:val="20"/>
          <w:szCs w:val="20"/>
        </w:rPr>
        <w:t xml:space="preserve">coroczne przeglądy </w:t>
      </w:r>
      <w:r w:rsidR="00B30819" w:rsidRPr="001B6F50">
        <w:rPr>
          <w:rFonts w:cs="Arial"/>
          <w:sz w:val="20"/>
          <w:szCs w:val="20"/>
        </w:rPr>
        <w:t>gwarancyjne</w:t>
      </w:r>
      <w:r w:rsidR="0035377E" w:rsidRPr="001B6F50">
        <w:rPr>
          <w:rFonts w:cs="Arial"/>
          <w:sz w:val="20"/>
          <w:szCs w:val="20"/>
        </w:rPr>
        <w:t xml:space="preserve"> (planowane)</w:t>
      </w:r>
      <w:r w:rsidR="00B30819" w:rsidRPr="001B6F50">
        <w:rPr>
          <w:rFonts w:cs="Arial"/>
          <w:sz w:val="20"/>
          <w:szCs w:val="20"/>
        </w:rPr>
        <w:t xml:space="preserve"> z udziałem Inspektorów Nadzoru Inwestorskiego  wchodzących w skład Potencjału Kadrowego Inżyniera Kontraktu </w:t>
      </w:r>
      <w:r w:rsidRPr="001B6F50">
        <w:rPr>
          <w:rFonts w:cs="Arial"/>
          <w:sz w:val="20"/>
          <w:szCs w:val="20"/>
        </w:rPr>
        <w:t xml:space="preserve">- </w:t>
      </w:r>
      <w:r w:rsidRPr="001B6F50">
        <w:rPr>
          <w:rFonts w:cs="Arial"/>
          <w:color w:val="0070C0"/>
          <w:sz w:val="20"/>
          <w:szCs w:val="20"/>
        </w:rPr>
        <w:t xml:space="preserve">Kryterium </w:t>
      </w:r>
      <w:r w:rsidR="0070777B" w:rsidRPr="001B6F50">
        <w:rPr>
          <w:rFonts w:cs="Arial"/>
          <w:color w:val="0070C0"/>
          <w:sz w:val="20"/>
          <w:szCs w:val="20"/>
        </w:rPr>
        <w:t>4</w:t>
      </w:r>
      <w:r w:rsidRPr="001B6F50">
        <w:rPr>
          <w:rFonts w:cs="Arial"/>
          <w:color w:val="0070C0"/>
          <w:sz w:val="20"/>
          <w:szCs w:val="20"/>
        </w:rPr>
        <w:t>.</w:t>
      </w:r>
    </w:p>
    <w:p w:rsidR="0025406D" w:rsidRPr="001B6F50" w:rsidRDefault="0025406D" w:rsidP="001B6F50">
      <w:pPr>
        <w:pStyle w:val="Akapitzlist"/>
        <w:numPr>
          <w:ilvl w:val="0"/>
          <w:numId w:val="46"/>
        </w:numPr>
        <w:tabs>
          <w:tab w:val="left" w:pos="567"/>
        </w:tabs>
        <w:autoSpaceDE w:val="0"/>
        <w:autoSpaceDN w:val="0"/>
        <w:adjustRightInd w:val="0"/>
        <w:spacing w:after="0"/>
        <w:ind w:left="426"/>
        <w:jc w:val="both"/>
        <w:rPr>
          <w:rFonts w:cs="Arial"/>
          <w:color w:val="0070C0"/>
          <w:sz w:val="20"/>
          <w:szCs w:val="20"/>
        </w:rPr>
      </w:pPr>
      <w:r w:rsidRPr="001B6F50">
        <w:rPr>
          <w:rFonts w:cs="Arial"/>
          <w:color w:val="7030A0"/>
          <w:sz w:val="20"/>
          <w:szCs w:val="20"/>
        </w:rPr>
        <w:t>P(PZW/IKF(i))</w:t>
      </w:r>
      <w:r w:rsidRPr="001B6F50">
        <w:rPr>
          <w:rFonts w:cs="Arial"/>
          <w:sz w:val="20"/>
          <w:szCs w:val="20"/>
        </w:rPr>
        <w:t xml:space="preserve">  - punkty za „</w:t>
      </w:r>
      <w:r w:rsidRPr="001B6F50">
        <w:rPr>
          <w:rFonts w:cs="Arial"/>
          <w:bCs/>
          <w:caps/>
          <w:color w:val="00B050"/>
          <w:sz w:val="20"/>
          <w:szCs w:val="20"/>
        </w:rPr>
        <w:t xml:space="preserve">  </w:t>
      </w:r>
      <w:r w:rsidRPr="001B6F50">
        <w:rPr>
          <w:rFonts w:cs="Arial"/>
          <w:bCs/>
          <w:caps/>
          <w:color w:val="008000"/>
          <w:sz w:val="20"/>
          <w:szCs w:val="20"/>
        </w:rPr>
        <w:t>PROCENT WARTOŚCI ZAMÓWIENIA PRZY zmniejszeniu ilości kontraktów fidic do 1 kontratu dla obu cześci</w:t>
      </w:r>
      <w:r w:rsidRPr="001B6F50">
        <w:rPr>
          <w:rFonts w:cs="Arial"/>
          <w:sz w:val="20"/>
          <w:szCs w:val="20"/>
        </w:rPr>
        <w:t xml:space="preserve">” i-tej (badanej) - </w:t>
      </w:r>
      <w:r w:rsidRPr="001B6F50">
        <w:rPr>
          <w:rFonts w:cs="Arial"/>
          <w:color w:val="0070C0"/>
          <w:sz w:val="20"/>
          <w:szCs w:val="20"/>
        </w:rPr>
        <w:t>Kryterium 5</w:t>
      </w:r>
    </w:p>
    <w:p w:rsidR="00BB2A62" w:rsidRPr="001B6F50" w:rsidRDefault="00BB2A62" w:rsidP="001B6F50">
      <w:pPr>
        <w:autoSpaceDE w:val="0"/>
        <w:autoSpaceDN w:val="0"/>
        <w:adjustRightInd w:val="0"/>
        <w:ind w:firstLine="180"/>
        <w:jc w:val="both"/>
        <w:rPr>
          <w:rFonts w:cs="Arial"/>
          <w:sz w:val="20"/>
          <w:szCs w:val="20"/>
        </w:rPr>
      </w:pPr>
      <w:r w:rsidRPr="001B6F50">
        <w:rPr>
          <w:rFonts w:cs="Arial"/>
          <w:sz w:val="20"/>
          <w:szCs w:val="20"/>
        </w:rPr>
        <w:t xml:space="preserve">We </w:t>
      </w:r>
      <w:r w:rsidR="00FD600F" w:rsidRPr="001B6F50">
        <w:rPr>
          <w:rFonts w:cs="Arial"/>
          <w:sz w:val="20"/>
          <w:szCs w:val="20"/>
        </w:rPr>
        <w:t>W</w:t>
      </w:r>
      <w:r w:rsidRPr="001B6F50">
        <w:rPr>
          <w:rFonts w:cs="Arial"/>
          <w:sz w:val="20"/>
          <w:szCs w:val="20"/>
        </w:rPr>
        <w:t xml:space="preserve">zorze </w:t>
      </w:r>
      <w:r w:rsidR="0070777B" w:rsidRPr="001B6F50">
        <w:rPr>
          <w:rFonts w:cs="Arial"/>
          <w:sz w:val="20"/>
          <w:szCs w:val="20"/>
        </w:rPr>
        <w:t>1</w:t>
      </w:r>
      <w:r w:rsidRPr="001B6F50">
        <w:rPr>
          <w:rFonts w:cs="Arial"/>
          <w:sz w:val="20"/>
          <w:szCs w:val="20"/>
        </w:rPr>
        <w:t xml:space="preserve"> Poszczególne rangi:</w:t>
      </w:r>
      <w:r w:rsidRPr="001B6F50">
        <w:rPr>
          <w:rFonts w:cs="Arial"/>
          <w:color w:val="FF0000"/>
          <w:sz w:val="20"/>
          <w:szCs w:val="20"/>
        </w:rPr>
        <w:t xml:space="preserve"> </w:t>
      </w:r>
      <w:r w:rsidR="00533A89" w:rsidRPr="001B6F50">
        <w:rPr>
          <w:rFonts w:cs="Arial"/>
          <w:sz w:val="20"/>
          <w:szCs w:val="20"/>
        </w:rPr>
        <w:t>6</w:t>
      </w:r>
      <w:r w:rsidR="0070777B" w:rsidRPr="001B6F50">
        <w:rPr>
          <w:rFonts w:cs="Arial"/>
          <w:sz w:val="20"/>
          <w:szCs w:val="20"/>
        </w:rPr>
        <w:t>5</w:t>
      </w:r>
      <w:r w:rsidRPr="001B6F50">
        <w:rPr>
          <w:rFonts w:cs="Arial"/>
          <w:sz w:val="20"/>
          <w:szCs w:val="20"/>
        </w:rPr>
        <w:t xml:space="preserve">%, </w:t>
      </w:r>
      <w:r w:rsidR="0045762F" w:rsidRPr="001B6F50">
        <w:rPr>
          <w:rFonts w:cs="Arial"/>
          <w:sz w:val="20"/>
          <w:szCs w:val="20"/>
        </w:rPr>
        <w:t xml:space="preserve">10%, </w:t>
      </w:r>
      <w:r w:rsidRPr="001B6F50">
        <w:rPr>
          <w:rFonts w:cs="Arial"/>
          <w:sz w:val="20"/>
          <w:szCs w:val="20"/>
        </w:rPr>
        <w:t>10%,</w:t>
      </w:r>
      <w:r w:rsidR="0070777B" w:rsidRPr="001B6F50">
        <w:rPr>
          <w:rFonts w:cs="Arial"/>
          <w:sz w:val="20"/>
          <w:szCs w:val="20"/>
        </w:rPr>
        <w:t xml:space="preserve"> 5</w:t>
      </w:r>
      <w:r w:rsidRPr="001B6F50">
        <w:rPr>
          <w:rFonts w:cs="Arial"/>
          <w:sz w:val="20"/>
          <w:szCs w:val="20"/>
        </w:rPr>
        <w:t>%,</w:t>
      </w:r>
      <w:r w:rsidR="0025406D" w:rsidRPr="001B6F50">
        <w:rPr>
          <w:rFonts w:cs="Arial"/>
          <w:sz w:val="20"/>
          <w:szCs w:val="20"/>
        </w:rPr>
        <w:t xml:space="preserve"> 10%</w:t>
      </w:r>
      <w:r w:rsidRPr="001B6F50">
        <w:rPr>
          <w:rFonts w:cs="Arial"/>
          <w:sz w:val="20"/>
          <w:szCs w:val="20"/>
        </w:rPr>
        <w:t xml:space="preserve">- stanowią odpowiednio rangi poszczególnych kryteriów dające łącznie wartość 100%. </w:t>
      </w:r>
      <w:bookmarkStart w:id="64" w:name="_Toc381710538"/>
    </w:p>
    <w:p w:rsidR="00BB2A62" w:rsidRPr="001B6F50" w:rsidRDefault="00BB2A62" w:rsidP="001B6F50">
      <w:pPr>
        <w:pStyle w:val="Akapitzlist"/>
        <w:numPr>
          <w:ilvl w:val="2"/>
          <w:numId w:val="42"/>
        </w:numPr>
        <w:pBdr>
          <w:top w:val="single" w:sz="4" w:space="1" w:color="FF0000"/>
          <w:left w:val="single" w:sz="4" w:space="0" w:color="FF0000"/>
          <w:bottom w:val="single" w:sz="4" w:space="1" w:color="FF0000"/>
          <w:right w:val="single" w:sz="4" w:space="4" w:color="FF0000"/>
        </w:pBdr>
        <w:shd w:val="clear" w:color="auto" w:fill="EEECE1" w:themeFill="background2"/>
        <w:autoSpaceDE w:val="0"/>
        <w:autoSpaceDN w:val="0"/>
        <w:adjustRightInd w:val="0"/>
        <w:ind w:left="426" w:hanging="426"/>
        <w:jc w:val="both"/>
        <w:rPr>
          <w:rFonts w:cs="Arial"/>
          <w:bCs/>
          <w:sz w:val="20"/>
        </w:rPr>
      </w:pPr>
      <w:r w:rsidRPr="001B6F50">
        <w:rPr>
          <w:rFonts w:cs="Arial"/>
          <w:color w:val="548DD4" w:themeColor="text2" w:themeTint="99"/>
          <w:sz w:val="20"/>
        </w:rPr>
        <w:t>Kryterium 1</w:t>
      </w:r>
      <w:r w:rsidRPr="001B6F50">
        <w:rPr>
          <w:rFonts w:cs="Arial"/>
          <w:sz w:val="20"/>
        </w:rPr>
        <w:t>. Cena</w:t>
      </w:r>
      <w:r w:rsidR="00E37C15" w:rsidRPr="001B6F50">
        <w:rPr>
          <w:rFonts w:cs="Arial"/>
          <w:sz w:val="20"/>
        </w:rPr>
        <w:t xml:space="preserve"> ofertowa </w:t>
      </w:r>
      <w:r w:rsidRPr="001B6F50">
        <w:rPr>
          <w:rFonts w:cs="Arial"/>
          <w:sz w:val="20"/>
        </w:rPr>
        <w:t xml:space="preserve"> [C</w:t>
      </w:r>
      <w:r w:rsidR="00E37C15" w:rsidRPr="001B6F50">
        <w:rPr>
          <w:rFonts w:cs="Arial"/>
          <w:sz w:val="20"/>
        </w:rPr>
        <w:t>O</w:t>
      </w:r>
      <w:r w:rsidRPr="001B6F50">
        <w:rPr>
          <w:rFonts w:cs="Arial"/>
          <w:sz w:val="20"/>
        </w:rPr>
        <w:t xml:space="preserve">]- </w:t>
      </w:r>
      <w:r w:rsidR="00533A89" w:rsidRPr="001B6F50">
        <w:rPr>
          <w:rFonts w:cs="Arial"/>
          <w:color w:val="FF0000"/>
          <w:sz w:val="20"/>
        </w:rPr>
        <w:t>6</w:t>
      </w:r>
      <w:r w:rsidR="008A75AF" w:rsidRPr="001B6F50">
        <w:rPr>
          <w:rFonts w:cs="Arial"/>
          <w:color w:val="FF0000"/>
          <w:sz w:val="20"/>
        </w:rPr>
        <w:t>5</w:t>
      </w:r>
      <w:r w:rsidRPr="001B6F50">
        <w:rPr>
          <w:rFonts w:cs="Arial"/>
          <w:color w:val="FF0000"/>
          <w:sz w:val="20"/>
        </w:rPr>
        <w:t>%</w:t>
      </w:r>
      <w:bookmarkEnd w:id="64"/>
    </w:p>
    <w:p w:rsidR="00BB2A62" w:rsidRPr="001B6F50" w:rsidRDefault="00BB2A62" w:rsidP="001B6F50">
      <w:pPr>
        <w:autoSpaceDE w:val="0"/>
        <w:autoSpaceDN w:val="0"/>
        <w:adjustRightInd w:val="0"/>
        <w:jc w:val="both"/>
        <w:rPr>
          <w:rFonts w:cs="Arial"/>
          <w:iCs/>
          <w:sz w:val="20"/>
          <w:szCs w:val="20"/>
        </w:rPr>
      </w:pPr>
      <w:r w:rsidRPr="001B6F50">
        <w:rPr>
          <w:rFonts w:cs="Arial"/>
          <w:iCs/>
          <w:sz w:val="20"/>
          <w:szCs w:val="20"/>
        </w:rPr>
        <w:t xml:space="preserve">Maksymalnie za „cenę” można otrzymać 100 punktów. Najlepszym wynikiem jest </w:t>
      </w:r>
      <w:r w:rsidRPr="001B6F50">
        <w:rPr>
          <w:rFonts w:cs="Arial"/>
          <w:iCs/>
          <w:sz w:val="20"/>
          <w:szCs w:val="20"/>
          <w:u w:val="single"/>
        </w:rPr>
        <w:t xml:space="preserve">najniższa </w:t>
      </w:r>
      <w:r w:rsidRPr="001B6F50">
        <w:rPr>
          <w:rFonts w:cs="Arial"/>
          <w:iCs/>
          <w:sz w:val="20"/>
          <w:szCs w:val="20"/>
        </w:rPr>
        <w:t>Cena  (Cena Ofertowa)</w:t>
      </w:r>
      <w:r w:rsidR="00BA1020" w:rsidRPr="001B6F50">
        <w:rPr>
          <w:rFonts w:cs="Arial"/>
          <w:iCs/>
          <w:sz w:val="20"/>
          <w:szCs w:val="20"/>
        </w:rPr>
        <w:t xml:space="preserve"> w zł brutto</w:t>
      </w:r>
      <w:r w:rsidRPr="001B6F50">
        <w:rPr>
          <w:rFonts w:cs="Arial"/>
          <w:iCs/>
          <w:sz w:val="20"/>
          <w:szCs w:val="20"/>
        </w:rPr>
        <w:t xml:space="preserve">. Oferta z najniższą Ceną </w:t>
      </w:r>
      <w:r w:rsidR="00E37C15" w:rsidRPr="001B6F50">
        <w:rPr>
          <w:rFonts w:cs="Arial"/>
          <w:iCs/>
          <w:sz w:val="20"/>
          <w:szCs w:val="20"/>
        </w:rPr>
        <w:t xml:space="preserve">ofertową brutto </w:t>
      </w:r>
      <w:r w:rsidRPr="001B6F50">
        <w:rPr>
          <w:rFonts w:cs="Arial"/>
          <w:iCs/>
          <w:sz w:val="20"/>
          <w:szCs w:val="20"/>
        </w:rPr>
        <w:t>otrzyma najwy</w:t>
      </w:r>
      <w:r w:rsidRPr="001B6F50">
        <w:rPr>
          <w:rFonts w:eastAsia="TimesNewRoman,Italic" w:cs="Arial"/>
          <w:iCs/>
          <w:sz w:val="20"/>
          <w:szCs w:val="20"/>
        </w:rPr>
        <w:t>ż</w:t>
      </w:r>
      <w:r w:rsidRPr="001B6F50">
        <w:rPr>
          <w:rFonts w:cs="Arial"/>
          <w:iCs/>
          <w:sz w:val="20"/>
          <w:szCs w:val="20"/>
        </w:rPr>
        <w:t>sz</w:t>
      </w:r>
      <w:r w:rsidRPr="001B6F50">
        <w:rPr>
          <w:rFonts w:eastAsia="TimesNewRoman,Italic" w:cs="Arial"/>
          <w:iCs/>
          <w:sz w:val="20"/>
          <w:szCs w:val="20"/>
        </w:rPr>
        <w:t xml:space="preserve">ą </w:t>
      </w:r>
      <w:r w:rsidRPr="001B6F50">
        <w:rPr>
          <w:rFonts w:cs="Arial"/>
          <w:iCs/>
          <w:sz w:val="20"/>
          <w:szCs w:val="20"/>
        </w:rPr>
        <w:t>ilo</w:t>
      </w:r>
      <w:r w:rsidRPr="001B6F50">
        <w:rPr>
          <w:rFonts w:eastAsia="TimesNewRoman,Italic" w:cs="Arial"/>
          <w:iCs/>
          <w:sz w:val="20"/>
          <w:szCs w:val="20"/>
        </w:rPr>
        <w:t xml:space="preserve">ść </w:t>
      </w:r>
      <w:r w:rsidRPr="001B6F50">
        <w:rPr>
          <w:rFonts w:cs="Arial"/>
          <w:iCs/>
          <w:sz w:val="20"/>
          <w:szCs w:val="20"/>
        </w:rPr>
        <w:t>punktów za Kryterium 1 – tzn. 100 punktów</w:t>
      </w:r>
      <w:r w:rsidR="00BA1020" w:rsidRPr="001B6F50">
        <w:rPr>
          <w:rFonts w:cs="Arial"/>
          <w:iCs/>
          <w:sz w:val="20"/>
          <w:szCs w:val="20"/>
        </w:rPr>
        <w:t xml:space="preserve"> cząstkowych</w:t>
      </w:r>
      <w:r w:rsidRPr="001B6F50">
        <w:rPr>
          <w:rFonts w:cs="Arial"/>
          <w:iCs/>
          <w:sz w:val="20"/>
          <w:szCs w:val="20"/>
        </w:rPr>
        <w:t>. Punkty dla pozostałych Ofert obliczane b</w:t>
      </w:r>
      <w:r w:rsidRPr="001B6F50">
        <w:rPr>
          <w:rFonts w:eastAsia="TimesNewRoman,Italic" w:cs="Arial"/>
          <w:iCs/>
          <w:sz w:val="20"/>
          <w:szCs w:val="20"/>
        </w:rPr>
        <w:t>ę</w:t>
      </w:r>
      <w:r w:rsidRPr="001B6F50">
        <w:rPr>
          <w:rFonts w:cs="Arial"/>
          <w:iCs/>
          <w:sz w:val="20"/>
          <w:szCs w:val="20"/>
        </w:rPr>
        <w:t>d</w:t>
      </w:r>
      <w:r w:rsidRPr="001B6F50">
        <w:rPr>
          <w:rFonts w:eastAsia="TimesNewRoman,Italic" w:cs="Arial"/>
          <w:iCs/>
          <w:sz w:val="20"/>
          <w:szCs w:val="20"/>
        </w:rPr>
        <w:t xml:space="preserve">ą </w:t>
      </w:r>
      <w:r w:rsidRPr="001B6F50">
        <w:rPr>
          <w:rFonts w:cs="Arial"/>
          <w:iCs/>
          <w:sz w:val="20"/>
          <w:szCs w:val="20"/>
        </w:rPr>
        <w:t>wg poniższego wzoru:</w:t>
      </w:r>
    </w:p>
    <w:p w:rsidR="00BB2A62" w:rsidRPr="001B6F50" w:rsidRDefault="00BB2A62" w:rsidP="001B6F50">
      <w:pPr>
        <w:pBdr>
          <w:top w:val="single" w:sz="4" w:space="1" w:color="FF0000"/>
          <w:left w:val="single" w:sz="4" w:space="4" w:color="FF0000"/>
          <w:bottom w:val="single" w:sz="4" w:space="1" w:color="FF0000"/>
          <w:right w:val="single" w:sz="4" w:space="4" w:color="FF0000"/>
        </w:pBdr>
        <w:autoSpaceDE w:val="0"/>
        <w:autoSpaceDN w:val="0"/>
        <w:adjustRightInd w:val="0"/>
        <w:rPr>
          <w:rFonts w:cs="Arial"/>
          <w:iCs/>
          <w:sz w:val="20"/>
          <w:szCs w:val="20"/>
        </w:rPr>
      </w:pPr>
    </w:p>
    <w:p w:rsidR="00BB2A62" w:rsidRPr="001B6F50" w:rsidRDefault="00BB2A62" w:rsidP="001B6F50">
      <w:pPr>
        <w:pBdr>
          <w:top w:val="single" w:sz="4" w:space="1" w:color="FF0000"/>
          <w:left w:val="single" w:sz="4" w:space="4" w:color="FF0000"/>
          <w:bottom w:val="single" w:sz="4" w:space="1" w:color="FF0000"/>
          <w:right w:val="single" w:sz="4" w:space="4" w:color="FF0000"/>
        </w:pBdr>
        <w:autoSpaceDE w:val="0"/>
        <w:autoSpaceDN w:val="0"/>
        <w:adjustRightInd w:val="0"/>
        <w:jc w:val="center"/>
        <w:rPr>
          <w:rFonts w:cs="Arial"/>
          <w:b/>
          <w:bCs/>
        </w:rPr>
      </w:pPr>
      <m:oMathPara>
        <m:oMath>
          <m:r>
            <m:rPr>
              <m:sty m:val="bi"/>
            </m:rPr>
            <w:rPr>
              <w:rFonts w:ascii="Cambria Math" w:hAnsi="Cambria Math" w:cs="Arial"/>
            </w:rPr>
            <m:t>P(CO(i))=</m:t>
          </m:r>
          <m:f>
            <m:fPr>
              <m:ctrlPr>
                <w:rPr>
                  <w:rFonts w:ascii="Cambria Math" w:hAnsi="Cambria Math" w:cs="Arial"/>
                  <w:b/>
                  <w:bCs/>
                  <w:i/>
                </w:rPr>
              </m:ctrlPr>
            </m:fPr>
            <m:num>
              <m:r>
                <m:rPr>
                  <m:sty m:val="bi"/>
                </m:rPr>
                <w:rPr>
                  <w:rFonts w:ascii="Cambria Math" w:hAnsi="Cambria Math" w:cs="Arial"/>
                </w:rPr>
                <m:t>CO(min)(w zł)</m:t>
              </m:r>
            </m:num>
            <m:den>
              <m:r>
                <m:rPr>
                  <m:sty m:val="bi"/>
                </m:rPr>
                <w:rPr>
                  <w:rFonts w:ascii="Cambria Math" w:hAnsi="Cambria Math" w:cs="Arial"/>
                </w:rPr>
                <m:t>CO(i)( w zł)</m:t>
              </m:r>
            </m:den>
          </m:f>
          <m:r>
            <m:rPr>
              <m:sty m:val="bi"/>
            </m:rPr>
            <w:rPr>
              <w:rFonts w:ascii="Cambria Math" w:hAnsi="Cambria Math" w:cs="Arial"/>
            </w:rPr>
            <m:t>×WS</m:t>
          </m:r>
        </m:oMath>
      </m:oMathPara>
    </w:p>
    <w:p w:rsidR="00BB2A62" w:rsidRPr="001B6F50" w:rsidRDefault="00BB2A62" w:rsidP="001B6F50">
      <w:pPr>
        <w:autoSpaceDE w:val="0"/>
        <w:autoSpaceDN w:val="0"/>
        <w:adjustRightInd w:val="0"/>
        <w:jc w:val="right"/>
        <w:rPr>
          <w:rFonts w:cs="Arial"/>
          <w:b/>
          <w:bCs/>
          <w:color w:val="FF0000"/>
          <w:sz w:val="20"/>
          <w:szCs w:val="20"/>
        </w:rPr>
      </w:pPr>
      <w:r w:rsidRPr="001B6F50">
        <w:rPr>
          <w:rFonts w:cs="Arial"/>
          <w:b/>
          <w:bCs/>
          <w:color w:val="FF0000"/>
          <w:sz w:val="20"/>
          <w:szCs w:val="20"/>
        </w:rPr>
        <w:t xml:space="preserve">Wzór </w:t>
      </w:r>
      <w:r w:rsidR="00651021" w:rsidRPr="001B6F50">
        <w:rPr>
          <w:rFonts w:cs="Arial"/>
          <w:b/>
          <w:bCs/>
          <w:color w:val="FF0000"/>
          <w:sz w:val="20"/>
          <w:szCs w:val="20"/>
        </w:rPr>
        <w:t>2</w:t>
      </w:r>
    </w:p>
    <w:p w:rsidR="00BB2A62" w:rsidRPr="001B6F50" w:rsidRDefault="00BB2A62" w:rsidP="001B6F50">
      <w:pPr>
        <w:autoSpaceDE w:val="0"/>
        <w:autoSpaceDN w:val="0"/>
        <w:adjustRightInd w:val="0"/>
        <w:rPr>
          <w:rFonts w:cs="Arial"/>
          <w:b/>
          <w:bCs/>
          <w:sz w:val="20"/>
          <w:szCs w:val="20"/>
        </w:rPr>
      </w:pPr>
      <w:r w:rsidRPr="001B6F50">
        <w:rPr>
          <w:rFonts w:cs="Arial"/>
          <w:b/>
          <w:bCs/>
          <w:sz w:val="20"/>
          <w:szCs w:val="20"/>
        </w:rPr>
        <w:t xml:space="preserve">        Gdzie:</w:t>
      </w:r>
    </w:p>
    <w:p w:rsidR="00BB2A62" w:rsidRPr="001B6F50" w:rsidRDefault="00BB2A62" w:rsidP="001B6F50">
      <w:pPr>
        <w:pStyle w:val="Akapitzlist"/>
        <w:numPr>
          <w:ilvl w:val="0"/>
          <w:numId w:val="46"/>
        </w:numPr>
        <w:tabs>
          <w:tab w:val="left" w:pos="567"/>
        </w:tabs>
        <w:autoSpaceDE w:val="0"/>
        <w:autoSpaceDN w:val="0"/>
        <w:adjustRightInd w:val="0"/>
        <w:spacing w:after="0"/>
        <w:rPr>
          <w:rFonts w:cs="Arial"/>
          <w:sz w:val="20"/>
          <w:szCs w:val="20"/>
        </w:rPr>
      </w:pPr>
      <w:r w:rsidRPr="001B6F50">
        <w:rPr>
          <w:rFonts w:cs="Arial"/>
          <w:sz w:val="20"/>
          <w:szCs w:val="20"/>
        </w:rPr>
        <w:t>P(C</w:t>
      </w:r>
      <w:r w:rsidR="00E37C15" w:rsidRPr="001B6F50">
        <w:rPr>
          <w:rFonts w:cs="Arial"/>
          <w:sz w:val="20"/>
          <w:szCs w:val="20"/>
        </w:rPr>
        <w:t>O</w:t>
      </w:r>
      <w:r w:rsidRPr="001B6F50">
        <w:rPr>
          <w:rFonts w:cs="Arial"/>
          <w:sz w:val="20"/>
          <w:szCs w:val="20"/>
        </w:rPr>
        <w:t xml:space="preserve">(i))            - punkty za cenę </w:t>
      </w:r>
      <w:r w:rsidR="00E37C15" w:rsidRPr="001B6F50">
        <w:rPr>
          <w:rFonts w:cs="Arial"/>
          <w:sz w:val="20"/>
          <w:szCs w:val="20"/>
        </w:rPr>
        <w:t xml:space="preserve">ofertową </w:t>
      </w:r>
      <w:r w:rsidRPr="001B6F50">
        <w:rPr>
          <w:rFonts w:cs="Arial"/>
          <w:sz w:val="20"/>
          <w:szCs w:val="20"/>
        </w:rPr>
        <w:t>(badanej) Oferty,</w:t>
      </w:r>
    </w:p>
    <w:p w:rsidR="00BB2A62" w:rsidRPr="001B6F50" w:rsidRDefault="00BB2A62" w:rsidP="001B6F50">
      <w:pPr>
        <w:pStyle w:val="Akapitzlist"/>
        <w:numPr>
          <w:ilvl w:val="0"/>
          <w:numId w:val="46"/>
        </w:numPr>
        <w:tabs>
          <w:tab w:val="left" w:pos="567"/>
        </w:tabs>
        <w:autoSpaceDE w:val="0"/>
        <w:autoSpaceDN w:val="0"/>
        <w:adjustRightInd w:val="0"/>
        <w:spacing w:after="0"/>
        <w:rPr>
          <w:rFonts w:cs="Arial"/>
          <w:sz w:val="20"/>
          <w:szCs w:val="20"/>
        </w:rPr>
      </w:pPr>
      <w:r w:rsidRPr="001B6F50">
        <w:rPr>
          <w:rFonts w:cs="Arial"/>
          <w:sz w:val="20"/>
          <w:szCs w:val="20"/>
        </w:rPr>
        <w:t>C</w:t>
      </w:r>
      <w:r w:rsidR="00BA1020" w:rsidRPr="001B6F50">
        <w:rPr>
          <w:rFonts w:cs="Arial"/>
          <w:sz w:val="20"/>
          <w:szCs w:val="20"/>
        </w:rPr>
        <w:t>O</w:t>
      </w:r>
      <w:r w:rsidRPr="001B6F50">
        <w:rPr>
          <w:rFonts w:cs="Arial"/>
          <w:sz w:val="20"/>
          <w:szCs w:val="20"/>
          <w:vertAlign w:val="subscript"/>
        </w:rPr>
        <w:t>(min)</w:t>
      </w:r>
      <w:r w:rsidRPr="001B6F50">
        <w:rPr>
          <w:rFonts w:cs="Arial"/>
          <w:sz w:val="20"/>
          <w:szCs w:val="20"/>
        </w:rPr>
        <w:t xml:space="preserve"> </w:t>
      </w:r>
      <w:r w:rsidRPr="001B6F50">
        <w:rPr>
          <w:rFonts w:cs="Arial"/>
          <w:sz w:val="20"/>
          <w:szCs w:val="20"/>
        </w:rPr>
        <w:tab/>
        <w:t xml:space="preserve">       – Cena najlepszej Oferty (najniższej ceny) w zł,</w:t>
      </w:r>
    </w:p>
    <w:p w:rsidR="00BB2A62" w:rsidRPr="001B6F50" w:rsidRDefault="00BB2A62" w:rsidP="001B6F50">
      <w:pPr>
        <w:pStyle w:val="Akapitzlist"/>
        <w:numPr>
          <w:ilvl w:val="0"/>
          <w:numId w:val="46"/>
        </w:numPr>
        <w:tabs>
          <w:tab w:val="left" w:pos="567"/>
        </w:tabs>
        <w:autoSpaceDE w:val="0"/>
        <w:autoSpaceDN w:val="0"/>
        <w:adjustRightInd w:val="0"/>
        <w:spacing w:after="0"/>
        <w:rPr>
          <w:rFonts w:cs="Arial"/>
          <w:sz w:val="20"/>
          <w:szCs w:val="20"/>
        </w:rPr>
      </w:pPr>
      <w:r w:rsidRPr="001B6F50">
        <w:rPr>
          <w:rFonts w:cs="Arial"/>
          <w:sz w:val="20"/>
          <w:szCs w:val="20"/>
        </w:rPr>
        <w:t>C</w:t>
      </w:r>
      <w:r w:rsidR="00BA1020" w:rsidRPr="001B6F50">
        <w:rPr>
          <w:rFonts w:cs="Arial"/>
          <w:sz w:val="20"/>
          <w:szCs w:val="20"/>
        </w:rPr>
        <w:t>O</w:t>
      </w:r>
      <w:r w:rsidRPr="001B6F50">
        <w:rPr>
          <w:rFonts w:cs="Arial"/>
          <w:sz w:val="20"/>
          <w:szCs w:val="20"/>
          <w:vertAlign w:val="subscript"/>
        </w:rPr>
        <w:t xml:space="preserve">(i) </w:t>
      </w:r>
      <w:r w:rsidRPr="001B6F50">
        <w:rPr>
          <w:rFonts w:cs="Arial"/>
          <w:sz w:val="20"/>
          <w:szCs w:val="20"/>
        </w:rPr>
        <w:tab/>
        <w:t xml:space="preserve">       –  Cena badanej (i-tej) Oferty w zł,</w:t>
      </w:r>
    </w:p>
    <w:p w:rsidR="00BB2A62" w:rsidRPr="001B6F50" w:rsidRDefault="00BB2A62" w:rsidP="001B6F50">
      <w:pPr>
        <w:pStyle w:val="Akapitzlist"/>
        <w:numPr>
          <w:ilvl w:val="0"/>
          <w:numId w:val="46"/>
        </w:numPr>
        <w:tabs>
          <w:tab w:val="left" w:pos="567"/>
        </w:tabs>
        <w:autoSpaceDE w:val="0"/>
        <w:autoSpaceDN w:val="0"/>
        <w:adjustRightInd w:val="0"/>
        <w:spacing w:after="0"/>
        <w:rPr>
          <w:rFonts w:cs="Arial"/>
          <w:sz w:val="20"/>
          <w:szCs w:val="20"/>
        </w:rPr>
      </w:pPr>
      <w:r w:rsidRPr="001B6F50">
        <w:rPr>
          <w:rFonts w:cs="Arial"/>
          <w:sz w:val="20"/>
          <w:szCs w:val="20"/>
        </w:rPr>
        <w:t>W</w:t>
      </w:r>
      <w:r w:rsidRPr="001B6F50">
        <w:rPr>
          <w:rFonts w:cs="Arial"/>
          <w:sz w:val="20"/>
          <w:szCs w:val="20"/>
          <w:vertAlign w:val="subscript"/>
        </w:rPr>
        <w:t>S</w:t>
      </w:r>
      <w:r w:rsidRPr="001B6F50">
        <w:rPr>
          <w:rFonts w:cs="Arial"/>
          <w:sz w:val="20"/>
          <w:szCs w:val="20"/>
        </w:rPr>
        <w:t xml:space="preserve"> </w:t>
      </w:r>
      <w:r w:rsidRPr="001B6F50">
        <w:rPr>
          <w:rFonts w:cs="Arial"/>
          <w:sz w:val="20"/>
          <w:szCs w:val="20"/>
        </w:rPr>
        <w:tab/>
        <w:t xml:space="preserve">        – współczynnik stały wynoszący 100 punktów,</w:t>
      </w:r>
    </w:p>
    <w:p w:rsidR="00BB2A62" w:rsidRPr="001B6F50" w:rsidRDefault="00BB2A62" w:rsidP="001B6F50">
      <w:pPr>
        <w:pStyle w:val="Akapitzlist"/>
        <w:numPr>
          <w:ilvl w:val="0"/>
          <w:numId w:val="46"/>
        </w:numPr>
        <w:tabs>
          <w:tab w:val="left" w:pos="567"/>
        </w:tabs>
        <w:autoSpaceDE w:val="0"/>
        <w:autoSpaceDN w:val="0"/>
        <w:adjustRightInd w:val="0"/>
        <w:spacing w:after="0"/>
        <w:rPr>
          <w:rFonts w:cs="Arial"/>
          <w:sz w:val="20"/>
          <w:szCs w:val="20"/>
        </w:rPr>
      </w:pPr>
      <w:r w:rsidRPr="001B6F50">
        <w:rPr>
          <w:rFonts w:cs="Arial"/>
          <w:sz w:val="20"/>
          <w:szCs w:val="20"/>
        </w:rPr>
        <w:t>i -                    - indeks oferty.</w:t>
      </w:r>
    </w:p>
    <w:p w:rsidR="00BB2A62" w:rsidRPr="001B6F50" w:rsidRDefault="00BB2A62" w:rsidP="001B6F50">
      <w:pPr>
        <w:autoSpaceDE w:val="0"/>
        <w:autoSpaceDN w:val="0"/>
        <w:adjustRightInd w:val="0"/>
        <w:rPr>
          <w:rFonts w:cs="Arial"/>
          <w:b/>
          <w:bCs/>
          <w:sz w:val="18"/>
          <w:szCs w:val="18"/>
        </w:rPr>
      </w:pPr>
    </w:p>
    <w:p w:rsidR="00BB2A62" w:rsidRPr="001B6F50" w:rsidRDefault="00BB2A62" w:rsidP="001B6F50">
      <w:pPr>
        <w:autoSpaceDE w:val="0"/>
        <w:autoSpaceDN w:val="0"/>
        <w:adjustRightInd w:val="0"/>
        <w:jc w:val="both"/>
        <w:rPr>
          <w:rFonts w:cs="Arial"/>
          <w:sz w:val="20"/>
          <w:szCs w:val="20"/>
        </w:rPr>
      </w:pPr>
      <w:r w:rsidRPr="001B6F50">
        <w:rPr>
          <w:rFonts w:cs="Arial"/>
          <w:iCs/>
          <w:color w:val="FF0000"/>
          <w:sz w:val="20"/>
          <w:szCs w:val="20"/>
        </w:rPr>
        <w:t xml:space="preserve">  </w:t>
      </w:r>
      <w:r w:rsidRPr="001B6F50">
        <w:rPr>
          <w:rFonts w:cs="Arial"/>
          <w:sz w:val="20"/>
          <w:szCs w:val="20"/>
        </w:rPr>
        <w:t xml:space="preserve">„Cena Ofertowa” – [CO] podana przez Wykonawcę  z dokładnością do dwóch  miejsc po przecinku będzie podstawą </w:t>
      </w:r>
      <w:r w:rsidR="00651021" w:rsidRPr="001B6F50">
        <w:rPr>
          <w:rFonts w:cs="Arial"/>
          <w:sz w:val="20"/>
          <w:szCs w:val="20"/>
        </w:rPr>
        <w:t>oceny oferty w ramach podanego K</w:t>
      </w:r>
      <w:r w:rsidRPr="001B6F50">
        <w:rPr>
          <w:rFonts w:cs="Arial"/>
          <w:sz w:val="20"/>
          <w:szCs w:val="20"/>
        </w:rPr>
        <w:t>ryterium</w:t>
      </w:r>
      <w:r w:rsidR="00651021" w:rsidRPr="001B6F50">
        <w:rPr>
          <w:rFonts w:cs="Arial"/>
          <w:sz w:val="20"/>
          <w:szCs w:val="20"/>
        </w:rPr>
        <w:t xml:space="preserve"> 1</w:t>
      </w:r>
      <w:r w:rsidRPr="001B6F50">
        <w:rPr>
          <w:rFonts w:cs="Arial"/>
          <w:sz w:val="20"/>
          <w:szCs w:val="20"/>
        </w:rPr>
        <w:t>.</w:t>
      </w:r>
      <w:r w:rsidR="00FD600F" w:rsidRPr="001B6F50">
        <w:rPr>
          <w:rFonts w:cs="Arial"/>
          <w:sz w:val="20"/>
          <w:szCs w:val="20"/>
        </w:rPr>
        <w:t xml:space="preserve"> Wynik każdego Wykonawcy będzie </w:t>
      </w:r>
      <w:r w:rsidR="00992D10" w:rsidRPr="001B6F50">
        <w:rPr>
          <w:rFonts w:cs="Arial"/>
          <w:sz w:val="20"/>
          <w:szCs w:val="20"/>
        </w:rPr>
        <w:t>następnie</w:t>
      </w:r>
      <w:r w:rsidR="00FD600F" w:rsidRPr="001B6F50">
        <w:rPr>
          <w:rFonts w:cs="Arial"/>
          <w:sz w:val="20"/>
          <w:szCs w:val="20"/>
        </w:rPr>
        <w:t xml:space="preserve"> </w:t>
      </w:r>
      <w:r w:rsidR="00992D10" w:rsidRPr="001B6F50">
        <w:rPr>
          <w:rFonts w:cs="Arial"/>
          <w:sz w:val="20"/>
          <w:szCs w:val="20"/>
        </w:rPr>
        <w:t>przeliczany</w:t>
      </w:r>
      <w:r w:rsidR="00FD600F" w:rsidRPr="001B6F50">
        <w:rPr>
          <w:rFonts w:cs="Arial"/>
          <w:sz w:val="20"/>
          <w:szCs w:val="20"/>
        </w:rPr>
        <w:t xml:space="preserve"> przez wagę</w:t>
      </w:r>
      <w:r w:rsidR="00D37CF4" w:rsidRPr="001B6F50">
        <w:rPr>
          <w:rFonts w:cs="Arial"/>
          <w:sz w:val="20"/>
          <w:szCs w:val="20"/>
        </w:rPr>
        <w:t xml:space="preserve"> </w:t>
      </w:r>
      <w:r w:rsidR="00533A89" w:rsidRPr="001B6F50">
        <w:rPr>
          <w:rFonts w:cs="Arial"/>
          <w:sz w:val="20"/>
          <w:szCs w:val="20"/>
        </w:rPr>
        <w:t>6</w:t>
      </w:r>
      <w:r w:rsidR="008A75AF" w:rsidRPr="001B6F50">
        <w:rPr>
          <w:rFonts w:cs="Arial"/>
          <w:sz w:val="20"/>
          <w:szCs w:val="20"/>
        </w:rPr>
        <w:t>5</w:t>
      </w:r>
      <w:r w:rsidR="00FD600F" w:rsidRPr="001B6F50">
        <w:rPr>
          <w:rFonts w:cs="Arial"/>
          <w:sz w:val="20"/>
          <w:szCs w:val="20"/>
        </w:rPr>
        <w:t>%</w:t>
      </w:r>
      <w:r w:rsidR="00992D10" w:rsidRPr="001B6F50">
        <w:rPr>
          <w:rFonts w:cs="Arial"/>
          <w:sz w:val="20"/>
          <w:szCs w:val="20"/>
        </w:rPr>
        <w:t>. Maksymalnie można uzyskać za to kryterium</w:t>
      </w:r>
      <w:r w:rsidR="00D37CF4" w:rsidRPr="001B6F50">
        <w:rPr>
          <w:rFonts w:cs="Arial"/>
          <w:sz w:val="20"/>
          <w:szCs w:val="20"/>
        </w:rPr>
        <w:t xml:space="preserve"> </w:t>
      </w:r>
      <w:r w:rsidR="00533A89" w:rsidRPr="001B6F50">
        <w:rPr>
          <w:rFonts w:cs="Arial"/>
          <w:sz w:val="20"/>
          <w:szCs w:val="20"/>
        </w:rPr>
        <w:t>6</w:t>
      </w:r>
      <w:r w:rsidR="008A75AF" w:rsidRPr="001B6F50">
        <w:rPr>
          <w:rFonts w:cs="Arial"/>
          <w:sz w:val="20"/>
          <w:szCs w:val="20"/>
        </w:rPr>
        <w:t>5</w:t>
      </w:r>
      <w:r w:rsidR="00D37CF4" w:rsidRPr="001B6F50">
        <w:rPr>
          <w:rFonts w:cs="Arial"/>
          <w:sz w:val="20"/>
          <w:szCs w:val="20"/>
        </w:rPr>
        <w:t xml:space="preserve"> </w:t>
      </w:r>
      <w:r w:rsidR="00992D10" w:rsidRPr="001B6F50">
        <w:rPr>
          <w:rFonts w:cs="Arial"/>
          <w:sz w:val="20"/>
          <w:szCs w:val="20"/>
        </w:rPr>
        <w:t>punktów ostatecznych.</w:t>
      </w:r>
    </w:p>
    <w:p w:rsidR="008C09A6" w:rsidRPr="001B6F50" w:rsidRDefault="00BB2A62" w:rsidP="001B6F50">
      <w:pPr>
        <w:pBdr>
          <w:top w:val="single" w:sz="4" w:space="1" w:color="FF0000"/>
          <w:left w:val="single" w:sz="4" w:space="4" w:color="FF0000"/>
          <w:bottom w:val="single" w:sz="4" w:space="1" w:color="FF0000"/>
          <w:right w:val="single" w:sz="4" w:space="4" w:color="FF0000"/>
        </w:pBdr>
        <w:shd w:val="clear" w:color="auto" w:fill="EEECE1" w:themeFill="background2"/>
        <w:autoSpaceDE w:val="0"/>
        <w:autoSpaceDN w:val="0"/>
        <w:adjustRightInd w:val="0"/>
        <w:jc w:val="both"/>
        <w:rPr>
          <w:rFonts w:cs="Arial"/>
          <w:sz w:val="20"/>
          <w:szCs w:val="20"/>
        </w:rPr>
      </w:pPr>
      <w:r w:rsidRPr="001B6F50">
        <w:rPr>
          <w:rFonts w:cs="Arial"/>
          <w:sz w:val="20"/>
          <w:szCs w:val="20"/>
        </w:rPr>
        <w:t xml:space="preserve">Uwaga!. </w:t>
      </w:r>
    </w:p>
    <w:p w:rsidR="008C09A6" w:rsidRPr="001B6F50" w:rsidRDefault="008C09A6" w:rsidP="001B6F50">
      <w:pPr>
        <w:pBdr>
          <w:top w:val="single" w:sz="4" w:space="1" w:color="FF0000"/>
          <w:left w:val="single" w:sz="4" w:space="4" w:color="FF0000"/>
          <w:bottom w:val="single" w:sz="4" w:space="1" w:color="FF0000"/>
          <w:right w:val="single" w:sz="4" w:space="4" w:color="FF0000"/>
        </w:pBdr>
        <w:shd w:val="clear" w:color="auto" w:fill="EEECE1" w:themeFill="background2"/>
        <w:autoSpaceDE w:val="0"/>
        <w:autoSpaceDN w:val="0"/>
        <w:adjustRightInd w:val="0"/>
        <w:jc w:val="both"/>
        <w:rPr>
          <w:rFonts w:cs="Arial"/>
          <w:sz w:val="20"/>
          <w:szCs w:val="20"/>
        </w:rPr>
      </w:pPr>
      <w:r w:rsidRPr="001B6F50">
        <w:rPr>
          <w:rFonts w:cs="Arial"/>
          <w:sz w:val="20"/>
          <w:szCs w:val="20"/>
        </w:rPr>
        <w:t>(*)</w:t>
      </w:r>
      <w:r w:rsidR="00BB2A62" w:rsidRPr="001B6F50">
        <w:rPr>
          <w:rFonts w:cs="Arial"/>
          <w:sz w:val="20"/>
          <w:szCs w:val="20"/>
        </w:rPr>
        <w:t>Jeżeli nastąpi złożenie Oferty,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rsidR="008C09A6" w:rsidRPr="001B6F50" w:rsidRDefault="008C09A6" w:rsidP="001B6F50">
      <w:pPr>
        <w:pBdr>
          <w:top w:val="single" w:sz="4" w:space="1" w:color="FF0000"/>
          <w:left w:val="single" w:sz="4" w:space="4" w:color="FF0000"/>
          <w:bottom w:val="single" w:sz="4" w:space="1" w:color="FF0000"/>
          <w:right w:val="single" w:sz="4" w:space="4" w:color="FF0000"/>
        </w:pBdr>
        <w:shd w:val="clear" w:color="auto" w:fill="EEECE1" w:themeFill="background2"/>
        <w:autoSpaceDE w:val="0"/>
        <w:autoSpaceDN w:val="0"/>
        <w:adjustRightInd w:val="0"/>
        <w:jc w:val="both"/>
        <w:rPr>
          <w:rFonts w:cs="Arial"/>
          <w:sz w:val="20"/>
        </w:rPr>
      </w:pPr>
      <w:r w:rsidRPr="001B6F50">
        <w:rPr>
          <w:rFonts w:cs="Arial"/>
          <w:sz w:val="20"/>
          <w:szCs w:val="20"/>
        </w:rPr>
        <w:t xml:space="preserve">(**) Cena Ofertowa CO musi być podana, przy założeniu, że Inżynier Kontraktu będzie nadzorował równolegle dwa Kontrakty na roboty budowlane. Osobno na Część I. Sieci Kanalizacyjne i osobno na Sieci Wodociągowe (Część II). </w:t>
      </w:r>
      <w:r w:rsidRPr="001B6F50">
        <w:rPr>
          <w:rFonts w:cs="Arial"/>
          <w:sz w:val="20"/>
        </w:rPr>
        <w:t xml:space="preserve">W przypadku wyboru tylko jednego Wykonawcy na roboty budowlane (jeśli wygra jeden Wykonawca </w:t>
      </w:r>
      <w:r w:rsidRPr="001B6F50">
        <w:rPr>
          <w:rFonts w:cs="Arial"/>
          <w:sz w:val="20"/>
        </w:rPr>
        <w:lastRenderedPageBreak/>
        <w:t xml:space="preserve">na obie części Zamówienia) to począwszy od Płatności 3 (włącznie) wszystkie płatności zostaną przemnożone przez wskaźnik korygujący o symbolu  </w:t>
      </w:r>
      <w:r w:rsidRPr="001B6F50">
        <w:rPr>
          <w:rFonts w:cs="Arial"/>
          <w:sz w:val="20"/>
          <w:szCs w:val="20"/>
        </w:rPr>
        <w:t xml:space="preserve">[PWZ/IKF] </w:t>
      </w:r>
      <w:r w:rsidRPr="001B6F50">
        <w:rPr>
          <w:rFonts w:cs="Arial"/>
          <w:sz w:val="20"/>
        </w:rPr>
        <w:t>pod nazwą "</w:t>
      </w:r>
      <w:r w:rsidRPr="001B6F50">
        <w:rPr>
          <w:rFonts w:cs="Arial"/>
          <w:sz w:val="20"/>
          <w:szCs w:val="20"/>
        </w:rPr>
        <w:t>Procent wartości zamówienia zależny od  ilości kontraktów FIDIC</w:t>
      </w:r>
      <w:r w:rsidRPr="001B6F50">
        <w:rPr>
          <w:rFonts w:cs="Arial"/>
          <w:sz w:val="20"/>
        </w:rPr>
        <w:t>"</w:t>
      </w:r>
      <w:r w:rsidRPr="001B6F50">
        <w:rPr>
          <w:rFonts w:cs="Arial"/>
          <w:sz w:val="20"/>
          <w:szCs w:val="20"/>
        </w:rPr>
        <w:t>-</w:t>
      </w:r>
      <w:r w:rsidRPr="001B6F50">
        <w:rPr>
          <w:rFonts w:cs="Arial"/>
          <w:sz w:val="20"/>
        </w:rPr>
        <w:t xml:space="preserve"> którego wartość wynikała będzie z Oferty Wykonawcy w ramach Kryterium nr 5 o wadze 10% , co zostanie dokonane w oparciu o wartości z formularza cenowego i sformalizowane w postaci aneksu do umowy.</w:t>
      </w:r>
    </w:p>
    <w:p w:rsidR="008C09A6" w:rsidRPr="001B6F50" w:rsidRDefault="00734A7F" w:rsidP="001B6F50">
      <w:pPr>
        <w:pBdr>
          <w:top w:val="single" w:sz="4" w:space="1" w:color="FF0000"/>
          <w:left w:val="single" w:sz="4" w:space="4" w:color="FF0000"/>
          <w:bottom w:val="single" w:sz="4" w:space="1" w:color="FF0000"/>
          <w:right w:val="single" w:sz="4" w:space="4" w:color="FF0000"/>
        </w:pBdr>
        <w:shd w:val="clear" w:color="auto" w:fill="EEECE1" w:themeFill="background2"/>
        <w:autoSpaceDE w:val="0"/>
        <w:autoSpaceDN w:val="0"/>
        <w:adjustRightInd w:val="0"/>
        <w:jc w:val="both"/>
        <w:rPr>
          <w:rFonts w:cs="Arial"/>
          <w:sz w:val="20"/>
          <w:szCs w:val="20"/>
        </w:rPr>
      </w:pPr>
      <w:r w:rsidRPr="001B6F50">
        <w:rPr>
          <w:rFonts w:cs="Arial"/>
          <w:sz w:val="20"/>
        </w:rPr>
        <w:t>(</w:t>
      </w:r>
      <w:r w:rsidR="008C09A6" w:rsidRPr="001B6F50">
        <w:rPr>
          <w:rFonts w:cs="Arial"/>
          <w:sz w:val="20"/>
        </w:rPr>
        <w:t>***</w:t>
      </w:r>
      <w:r w:rsidRPr="001B6F50">
        <w:rPr>
          <w:rFonts w:cs="Arial"/>
          <w:sz w:val="20"/>
        </w:rPr>
        <w:t xml:space="preserve">) </w:t>
      </w:r>
      <w:r w:rsidR="008C09A6" w:rsidRPr="001B6F50">
        <w:rPr>
          <w:rFonts w:cs="Arial"/>
          <w:sz w:val="20"/>
        </w:rPr>
        <w:t xml:space="preserve"> W przypadku gdyby cena ofertowa była niższa o 30%lub więcej procent od szacunkowej wartości zamówienia powiększonej </w:t>
      </w:r>
      <w:r w:rsidR="0046687C" w:rsidRPr="001B6F50">
        <w:rPr>
          <w:rFonts w:cs="Arial"/>
          <w:sz w:val="20"/>
        </w:rPr>
        <w:t xml:space="preserve">o podatek VAT </w:t>
      </w:r>
      <w:r w:rsidRPr="001B6F50">
        <w:rPr>
          <w:rFonts w:cs="Arial"/>
          <w:sz w:val="20"/>
        </w:rPr>
        <w:t>i/</w:t>
      </w:r>
      <w:r w:rsidR="0046687C" w:rsidRPr="001B6F50">
        <w:rPr>
          <w:rFonts w:cs="Arial"/>
          <w:sz w:val="20"/>
        </w:rPr>
        <w:t>lub od średniej arytmetycznej złożonych ofert</w:t>
      </w:r>
      <w:r w:rsidRPr="001B6F50">
        <w:rPr>
          <w:rFonts w:cs="Arial"/>
          <w:sz w:val="20"/>
        </w:rPr>
        <w:t xml:space="preserve"> to Zamawiający uruchomi procedurę weryfikacyjną w sprawie rażąco niskiej ceny. </w:t>
      </w:r>
    </w:p>
    <w:p w:rsidR="00BB2A62" w:rsidRPr="001B6F50" w:rsidRDefault="00BB2A62" w:rsidP="001B6F50">
      <w:pPr>
        <w:pBdr>
          <w:top w:val="single" w:sz="4" w:space="1" w:color="00B050"/>
          <w:left w:val="single" w:sz="4" w:space="4" w:color="00B050"/>
          <w:bottom w:val="single" w:sz="4" w:space="1" w:color="00B050"/>
          <w:right w:val="single" w:sz="4" w:space="4" w:color="00B050"/>
        </w:pBdr>
        <w:shd w:val="clear" w:color="auto" w:fill="EAF1DD" w:themeFill="accent3" w:themeFillTint="33"/>
        <w:autoSpaceDE w:val="0"/>
        <w:autoSpaceDN w:val="0"/>
        <w:adjustRightInd w:val="0"/>
        <w:rPr>
          <w:rFonts w:cs="Arial"/>
          <w:bCs/>
          <w:sz w:val="20"/>
          <w:szCs w:val="20"/>
        </w:rPr>
      </w:pPr>
      <w:r w:rsidRPr="001B6F50">
        <w:rPr>
          <w:rFonts w:cs="Arial"/>
          <w:b/>
          <w:bCs/>
          <w:sz w:val="20"/>
          <w:szCs w:val="20"/>
        </w:rPr>
        <w:t xml:space="preserve">B. </w:t>
      </w:r>
      <w:r w:rsidRPr="001B6F50">
        <w:rPr>
          <w:rFonts w:cs="Arial"/>
          <w:b/>
          <w:bCs/>
          <w:color w:val="548DD4" w:themeColor="text2" w:themeTint="99"/>
          <w:sz w:val="20"/>
          <w:szCs w:val="20"/>
        </w:rPr>
        <w:t>Kryterium 2.</w:t>
      </w:r>
      <w:r w:rsidRPr="001B6F50">
        <w:rPr>
          <w:rFonts w:cs="Arial"/>
          <w:b/>
          <w:bCs/>
          <w:sz w:val="20"/>
          <w:szCs w:val="20"/>
        </w:rPr>
        <w:t xml:space="preserve"> </w:t>
      </w:r>
      <w:r w:rsidR="00D37CF4" w:rsidRPr="001B6F50">
        <w:rPr>
          <w:rFonts w:cs="Arial"/>
          <w:bCs/>
          <w:sz w:val="20"/>
          <w:szCs w:val="20"/>
        </w:rPr>
        <w:t>Cena za Dodatkowy Miesiąc</w:t>
      </w:r>
      <w:r w:rsidRPr="001B6F50">
        <w:rPr>
          <w:rFonts w:cs="Arial"/>
          <w:bCs/>
          <w:sz w:val="20"/>
          <w:szCs w:val="20"/>
        </w:rPr>
        <w:t xml:space="preserve">  (w </w:t>
      </w:r>
      <w:r w:rsidR="00D37CF4" w:rsidRPr="001B6F50">
        <w:rPr>
          <w:rFonts w:cs="Arial"/>
          <w:bCs/>
          <w:sz w:val="20"/>
          <w:szCs w:val="20"/>
        </w:rPr>
        <w:t>zł/mc)   [CDM</w:t>
      </w:r>
      <w:r w:rsidRPr="001B6F50">
        <w:rPr>
          <w:rFonts w:cs="Arial"/>
          <w:bCs/>
          <w:sz w:val="20"/>
          <w:szCs w:val="20"/>
        </w:rPr>
        <w:t xml:space="preserve">]  </w:t>
      </w:r>
      <w:r w:rsidRPr="001B6F50">
        <w:rPr>
          <w:rFonts w:cs="Arial"/>
          <w:bCs/>
          <w:color w:val="FF0000"/>
          <w:sz w:val="20"/>
          <w:szCs w:val="20"/>
        </w:rPr>
        <w:t>waga 10%</w:t>
      </w:r>
    </w:p>
    <w:p w:rsidR="00A31181" w:rsidRPr="001B6F50" w:rsidRDefault="00BB2A62" w:rsidP="001B6F50">
      <w:pPr>
        <w:jc w:val="both"/>
        <w:rPr>
          <w:rFonts w:cs="Arial"/>
          <w:sz w:val="20"/>
          <w:szCs w:val="20"/>
        </w:rPr>
      </w:pPr>
      <w:r w:rsidRPr="001B6F50">
        <w:rPr>
          <w:rFonts w:cs="Arial"/>
          <w:iCs/>
          <w:sz w:val="20"/>
          <w:szCs w:val="20"/>
        </w:rPr>
        <w:t xml:space="preserve">Pod pojęciem </w:t>
      </w:r>
      <w:r w:rsidR="00D37CF4" w:rsidRPr="001B6F50">
        <w:rPr>
          <w:rFonts w:cs="Arial"/>
          <w:caps/>
          <w:color w:val="008000"/>
          <w:sz w:val="20"/>
          <w:szCs w:val="20"/>
        </w:rPr>
        <w:t>Ceny za dodatkowy miesiąc</w:t>
      </w:r>
      <w:r w:rsidR="00D37CF4" w:rsidRPr="001B6F50">
        <w:rPr>
          <w:rFonts w:cs="Arial"/>
          <w:sz w:val="20"/>
          <w:szCs w:val="20"/>
        </w:rPr>
        <w:t xml:space="preserve"> </w:t>
      </w:r>
      <w:r w:rsidRPr="001B6F50">
        <w:rPr>
          <w:rFonts w:cs="Arial"/>
          <w:sz w:val="20"/>
          <w:szCs w:val="20"/>
        </w:rPr>
        <w:t xml:space="preserve"> </w:t>
      </w:r>
      <w:r w:rsidR="00D37CF4" w:rsidRPr="001B6F50">
        <w:rPr>
          <w:rFonts w:cs="Arial"/>
          <w:sz w:val="20"/>
          <w:szCs w:val="20"/>
        </w:rPr>
        <w:t>– [CDM</w:t>
      </w:r>
      <w:r w:rsidRPr="001B6F50">
        <w:rPr>
          <w:rFonts w:cs="Arial"/>
          <w:sz w:val="20"/>
          <w:szCs w:val="20"/>
        </w:rPr>
        <w:t xml:space="preserve">] </w:t>
      </w:r>
      <w:r w:rsidR="00D37CF4" w:rsidRPr="001B6F50">
        <w:rPr>
          <w:rFonts w:cs="Arial"/>
          <w:sz w:val="20"/>
          <w:szCs w:val="20"/>
        </w:rPr>
        <w:t>Zamawiający uznaje koszt świadczenia usługi przez Inżyniera Kontraktu</w:t>
      </w:r>
      <w:r w:rsidR="0045762F" w:rsidRPr="001B6F50">
        <w:rPr>
          <w:rFonts w:cs="Arial"/>
          <w:sz w:val="20"/>
          <w:szCs w:val="20"/>
        </w:rPr>
        <w:t>,</w:t>
      </w:r>
      <w:r w:rsidR="00D37CF4" w:rsidRPr="001B6F50">
        <w:rPr>
          <w:rFonts w:cs="Arial"/>
          <w:sz w:val="20"/>
          <w:szCs w:val="20"/>
        </w:rPr>
        <w:t xml:space="preserve"> gdyby z przyczyn niezależnych od Wykonawcy czas realizacji usług</w:t>
      </w:r>
      <w:r w:rsidR="0045762F" w:rsidRPr="001B6F50">
        <w:rPr>
          <w:rFonts w:cs="Arial"/>
          <w:sz w:val="20"/>
          <w:szCs w:val="20"/>
        </w:rPr>
        <w:t>i  przez Inżyniera Kontraktu</w:t>
      </w:r>
      <w:r w:rsidR="00D37CF4" w:rsidRPr="001B6F50">
        <w:rPr>
          <w:rFonts w:cs="Arial"/>
          <w:sz w:val="20"/>
          <w:szCs w:val="20"/>
        </w:rPr>
        <w:t xml:space="preserve"> </w:t>
      </w:r>
      <w:r w:rsidR="00E37C15" w:rsidRPr="001B6F50">
        <w:rPr>
          <w:rFonts w:cs="Arial"/>
          <w:sz w:val="20"/>
          <w:szCs w:val="20"/>
        </w:rPr>
        <w:t xml:space="preserve">w fazie II (obowiązywania Kontraktu FIDIC na roboty budowlane) </w:t>
      </w:r>
      <w:r w:rsidR="00D37CF4" w:rsidRPr="001B6F50">
        <w:rPr>
          <w:rFonts w:cs="Arial"/>
          <w:sz w:val="20"/>
          <w:szCs w:val="20"/>
        </w:rPr>
        <w:t>musiał ulec wydłużeniu o więcej jak o 2 miesiące</w:t>
      </w:r>
      <w:r w:rsidR="0077207C" w:rsidRPr="001B6F50">
        <w:rPr>
          <w:rFonts w:cs="Arial"/>
          <w:sz w:val="20"/>
          <w:szCs w:val="20"/>
        </w:rPr>
        <w:t xml:space="preserve"> z przyczyn obiektywnych niezależnych od Wykonawcy</w:t>
      </w:r>
      <w:r w:rsidR="0045762F" w:rsidRPr="001B6F50">
        <w:rPr>
          <w:rFonts w:cs="Arial"/>
          <w:sz w:val="20"/>
          <w:szCs w:val="20"/>
        </w:rPr>
        <w:t xml:space="preserve"> </w:t>
      </w:r>
      <w:r w:rsidR="00BA1020" w:rsidRPr="001B6F50">
        <w:rPr>
          <w:rFonts w:cs="Arial"/>
          <w:sz w:val="20"/>
          <w:szCs w:val="20"/>
        </w:rPr>
        <w:t>(tzn. Wykonawca ma wkalkulować w cenę to ryzyko świadczenia usługi bez wzrostu wynagrodzenia</w:t>
      </w:r>
      <w:r w:rsidR="0077207C" w:rsidRPr="001B6F50">
        <w:rPr>
          <w:rFonts w:cs="Arial"/>
          <w:sz w:val="20"/>
          <w:szCs w:val="20"/>
        </w:rPr>
        <w:t xml:space="preserve"> a dopiero po upływie tych 2 miesięcy będzie uprawniony do rekompensaty kosztów licząc od początku trzeciego miesiąca wydłużenia czasu realizacji kontraktu </w:t>
      </w:r>
      <w:r w:rsidR="00BA1020" w:rsidRPr="001B6F50">
        <w:rPr>
          <w:rFonts w:cs="Arial"/>
          <w:sz w:val="20"/>
          <w:szCs w:val="20"/>
        </w:rPr>
        <w:t>).</w:t>
      </w:r>
      <w:r w:rsidR="00D37CF4" w:rsidRPr="001B6F50">
        <w:rPr>
          <w:rFonts w:cs="Arial"/>
          <w:sz w:val="20"/>
          <w:szCs w:val="20"/>
        </w:rPr>
        <w:t xml:space="preserve">  </w:t>
      </w:r>
      <w:r w:rsidR="0045762F" w:rsidRPr="001B6F50">
        <w:rPr>
          <w:rFonts w:cs="Arial"/>
          <w:sz w:val="20"/>
          <w:szCs w:val="20"/>
        </w:rPr>
        <w:t xml:space="preserve">Najkorzystniejsza będzie najniższa stawka w zł/mc wydłużenia czasu realizacji </w:t>
      </w:r>
      <w:r w:rsidR="00651021" w:rsidRPr="001B6F50">
        <w:rPr>
          <w:rFonts w:cs="Arial"/>
          <w:sz w:val="20"/>
          <w:szCs w:val="20"/>
        </w:rPr>
        <w:t>umowy przez Inżyniera Kontraktu</w:t>
      </w:r>
      <w:r w:rsidR="0045762F" w:rsidRPr="001B6F50">
        <w:rPr>
          <w:rFonts w:cs="Arial"/>
          <w:sz w:val="20"/>
          <w:szCs w:val="20"/>
        </w:rPr>
        <w:t xml:space="preserve"> z przyczyn niezależnych od </w:t>
      </w:r>
      <w:r w:rsidR="00E37C15" w:rsidRPr="001B6F50">
        <w:rPr>
          <w:rFonts w:cs="Arial"/>
          <w:sz w:val="20"/>
          <w:szCs w:val="20"/>
        </w:rPr>
        <w:t>Inżyniera Kontraktu,</w:t>
      </w:r>
      <w:r w:rsidR="00BA1020" w:rsidRPr="001B6F50">
        <w:rPr>
          <w:rFonts w:cs="Arial"/>
          <w:sz w:val="20"/>
          <w:szCs w:val="20"/>
        </w:rPr>
        <w:t xml:space="preserve"> jeżeli umowa przedłuży się o ponad 2 miesiące</w:t>
      </w:r>
      <w:r w:rsidR="0045762F" w:rsidRPr="001B6F50">
        <w:rPr>
          <w:rFonts w:cs="Arial"/>
          <w:sz w:val="20"/>
          <w:szCs w:val="20"/>
        </w:rPr>
        <w:t xml:space="preserve">. </w:t>
      </w:r>
    </w:p>
    <w:p w:rsidR="002772A0" w:rsidRPr="001B6F50" w:rsidRDefault="0045762F" w:rsidP="001B6F50">
      <w:pPr>
        <w:jc w:val="both"/>
        <w:rPr>
          <w:rFonts w:cs="Arial"/>
          <w:iCs/>
          <w:sz w:val="20"/>
          <w:szCs w:val="20"/>
        </w:rPr>
      </w:pPr>
      <w:r w:rsidRPr="001B6F50">
        <w:rPr>
          <w:rFonts w:cs="Arial"/>
          <w:sz w:val="20"/>
          <w:szCs w:val="20"/>
        </w:rPr>
        <w:t>Górn</w:t>
      </w:r>
      <w:r w:rsidR="00584206" w:rsidRPr="001B6F50">
        <w:rPr>
          <w:rFonts w:cs="Arial"/>
          <w:sz w:val="20"/>
          <w:szCs w:val="20"/>
        </w:rPr>
        <w:t>a</w:t>
      </w:r>
      <w:r w:rsidRPr="001B6F50">
        <w:rPr>
          <w:rFonts w:cs="Arial"/>
          <w:sz w:val="20"/>
          <w:szCs w:val="20"/>
        </w:rPr>
        <w:t xml:space="preserve"> granic</w:t>
      </w:r>
      <w:r w:rsidR="00584206" w:rsidRPr="001B6F50">
        <w:rPr>
          <w:rFonts w:cs="Arial"/>
          <w:sz w:val="20"/>
          <w:szCs w:val="20"/>
        </w:rPr>
        <w:t>a</w:t>
      </w:r>
      <w:r w:rsidRPr="001B6F50">
        <w:rPr>
          <w:rFonts w:cs="Arial"/>
          <w:sz w:val="20"/>
          <w:szCs w:val="20"/>
        </w:rPr>
        <w:t xml:space="preserve"> podanej stawki </w:t>
      </w:r>
      <w:r w:rsidR="00BB2A62" w:rsidRPr="001B6F50">
        <w:rPr>
          <w:rFonts w:cs="Arial"/>
          <w:iCs/>
          <w:sz w:val="20"/>
          <w:szCs w:val="20"/>
        </w:rPr>
        <w:t>nie może być w</w:t>
      </w:r>
      <w:r w:rsidR="00A31181" w:rsidRPr="001B6F50">
        <w:rPr>
          <w:rFonts w:cs="Arial"/>
          <w:iCs/>
          <w:sz w:val="20"/>
          <w:szCs w:val="20"/>
        </w:rPr>
        <w:t xml:space="preserve">iększa </w:t>
      </w:r>
      <w:r w:rsidR="004149AB" w:rsidRPr="001B6F50">
        <w:rPr>
          <w:rFonts w:cs="Arial"/>
          <w:iCs/>
          <w:sz w:val="20"/>
          <w:szCs w:val="20"/>
        </w:rPr>
        <w:t>od następującego</w:t>
      </w:r>
      <w:r w:rsidR="00325B4D" w:rsidRPr="001B6F50">
        <w:rPr>
          <w:rFonts w:cs="Arial"/>
          <w:iCs/>
          <w:sz w:val="20"/>
          <w:szCs w:val="20"/>
        </w:rPr>
        <w:t xml:space="preserve"> indywidualnego </w:t>
      </w:r>
      <w:r w:rsidR="004149AB" w:rsidRPr="001B6F50">
        <w:rPr>
          <w:rFonts w:cs="Arial"/>
          <w:iCs/>
          <w:sz w:val="20"/>
          <w:szCs w:val="20"/>
        </w:rPr>
        <w:t xml:space="preserve"> limitu:</w:t>
      </w:r>
    </w:p>
    <w:p w:rsidR="00BB2A62" w:rsidRPr="001B6F50" w:rsidRDefault="00325B4D" w:rsidP="001B6F50">
      <w:pPr>
        <w:pBdr>
          <w:top w:val="single" w:sz="2" w:space="1" w:color="FF0000"/>
          <w:left w:val="single" w:sz="2" w:space="4" w:color="FF0000"/>
          <w:bottom w:val="single" w:sz="2" w:space="1" w:color="FF0000"/>
          <w:right w:val="single" w:sz="2" w:space="4" w:color="FF0000"/>
        </w:pBdr>
        <w:jc w:val="center"/>
        <w:rPr>
          <w:rFonts w:cs="Arial"/>
          <w:iCs/>
          <w:sz w:val="20"/>
          <w:szCs w:val="20"/>
        </w:rPr>
      </w:pPr>
      <w:r w:rsidRPr="001B6F50">
        <w:rPr>
          <w:rFonts w:cs="Arial"/>
          <w:sz w:val="28"/>
          <w:szCs w:val="28"/>
        </w:rPr>
        <w:t>LIMIT [</w:t>
      </w:r>
      <m:oMath>
        <m:r>
          <w:rPr>
            <w:rFonts w:ascii="Cambria Math" w:hAnsi="Cambria Math" w:cs="Arial"/>
            <w:sz w:val="28"/>
            <w:szCs w:val="28"/>
          </w:rPr>
          <m:t>CDM</m:t>
        </m:r>
        <m:d>
          <m:dPr>
            <m:ctrlPr>
              <w:rPr>
                <w:rFonts w:ascii="Cambria Math" w:hAnsi="Cambria Math" w:cs="Arial"/>
                <w:i/>
                <w:sz w:val="28"/>
                <w:szCs w:val="28"/>
              </w:rPr>
            </m:ctrlPr>
          </m:dPr>
          <m:e>
            <m:r>
              <w:rPr>
                <w:rFonts w:ascii="Cambria Math" w:hAnsi="Cambria Math" w:cs="Arial"/>
                <w:sz w:val="28"/>
                <w:szCs w:val="28"/>
              </w:rPr>
              <m:t>i</m:t>
            </m:r>
          </m:e>
        </m:d>
        <m:r>
          <w:rPr>
            <w:rFonts w:ascii="Cambria Math" w:hAnsi="Cambria Math" w:cs="Arial"/>
            <w:sz w:val="28"/>
            <w:szCs w:val="28"/>
          </w:rPr>
          <m:t>]=</m:t>
        </m:r>
        <m:f>
          <m:fPr>
            <m:ctrlPr>
              <w:rPr>
                <w:rFonts w:ascii="Cambria Math" w:hAnsi="Cambria Math" w:cs="Arial"/>
                <w:i/>
                <w:iCs/>
                <w:sz w:val="28"/>
                <w:szCs w:val="28"/>
              </w:rPr>
            </m:ctrlPr>
          </m:fPr>
          <m:num>
            <m:r>
              <w:rPr>
                <w:rFonts w:ascii="Cambria Math" w:hAnsi="Cambria Math" w:cs="Arial"/>
                <w:sz w:val="28"/>
                <w:szCs w:val="28"/>
              </w:rPr>
              <m:t>CO</m:t>
            </m:r>
            <m:d>
              <m:dPr>
                <m:ctrlPr>
                  <w:rPr>
                    <w:rFonts w:ascii="Cambria Math" w:hAnsi="Cambria Math" w:cs="Arial"/>
                    <w:i/>
                    <w:sz w:val="28"/>
                    <w:szCs w:val="28"/>
                  </w:rPr>
                </m:ctrlPr>
              </m:dPr>
              <m:e>
                <m:r>
                  <w:rPr>
                    <w:rFonts w:ascii="Cambria Math" w:hAnsi="Cambria Math" w:cs="Arial"/>
                    <w:sz w:val="28"/>
                    <w:szCs w:val="28"/>
                  </w:rPr>
                  <m:t>i</m:t>
                </m:r>
              </m:e>
            </m:d>
          </m:num>
          <m:den>
            <m:r>
              <w:rPr>
                <w:rFonts w:ascii="Cambria Math" w:hAnsi="Cambria Math" w:cs="Arial"/>
                <w:sz w:val="28"/>
                <w:szCs w:val="28"/>
              </w:rPr>
              <m:t>ORK</m:t>
            </m:r>
          </m:den>
        </m:f>
        <m:r>
          <w:rPr>
            <w:rFonts w:ascii="Cambria Math" w:hAnsi="Cambria Math" w:cs="Arial"/>
            <w:sz w:val="28"/>
            <w:szCs w:val="28"/>
          </w:rPr>
          <m:t xml:space="preserve">  ×0,5 </m:t>
        </m:r>
      </m:oMath>
      <w:r w:rsidR="002772A0" w:rsidRPr="001B6F50">
        <w:rPr>
          <w:rFonts w:cs="Arial"/>
          <w:sz w:val="20"/>
          <w:szCs w:val="20"/>
        </w:rPr>
        <w:t xml:space="preserve"> </w:t>
      </w:r>
      <w:r w:rsidR="00584206" w:rsidRPr="001B6F50">
        <w:rPr>
          <w:rFonts w:cs="Arial"/>
          <w:sz w:val="20"/>
          <w:szCs w:val="20"/>
        </w:rPr>
        <w:t xml:space="preserve"> </w:t>
      </w:r>
      <w:r w:rsidR="002772A0" w:rsidRPr="001B6F50">
        <w:rPr>
          <w:rFonts w:cs="Arial"/>
          <w:sz w:val="20"/>
          <w:szCs w:val="20"/>
        </w:rPr>
        <w:t xml:space="preserve">    w [ zł/mc]</w:t>
      </w:r>
    </w:p>
    <w:p w:rsidR="00A31181" w:rsidRPr="001B6F50" w:rsidRDefault="004149AB" w:rsidP="001B6F50">
      <w:pPr>
        <w:jc w:val="right"/>
        <w:rPr>
          <w:rFonts w:cs="Arial"/>
          <w:iCs/>
          <w:color w:val="FF0000"/>
          <w:sz w:val="20"/>
          <w:szCs w:val="20"/>
        </w:rPr>
      </w:pPr>
      <w:r w:rsidRPr="001B6F50">
        <w:rPr>
          <w:rFonts w:cs="Arial"/>
          <w:iCs/>
          <w:color w:val="FF0000"/>
          <w:sz w:val="20"/>
          <w:szCs w:val="20"/>
        </w:rPr>
        <w:t xml:space="preserve">Wzór </w:t>
      </w:r>
      <w:r w:rsidR="00651021" w:rsidRPr="001B6F50">
        <w:rPr>
          <w:rFonts w:cs="Arial"/>
          <w:iCs/>
          <w:color w:val="FF0000"/>
          <w:sz w:val="20"/>
          <w:szCs w:val="20"/>
        </w:rPr>
        <w:t>3</w:t>
      </w:r>
    </w:p>
    <w:p w:rsidR="00BB2A62" w:rsidRPr="001B6F50" w:rsidRDefault="00BB2A62" w:rsidP="001B6F50">
      <w:pPr>
        <w:rPr>
          <w:rFonts w:cs="Arial"/>
          <w:iCs/>
          <w:color w:val="FF0000"/>
          <w:sz w:val="20"/>
          <w:szCs w:val="20"/>
        </w:rPr>
      </w:pPr>
      <w:r w:rsidRPr="001B6F50">
        <w:rPr>
          <w:rFonts w:cs="Arial"/>
          <w:iCs/>
          <w:sz w:val="20"/>
          <w:szCs w:val="20"/>
        </w:rPr>
        <w:t>Gdzie:</w:t>
      </w:r>
    </w:p>
    <w:p w:rsidR="00BB2A62" w:rsidRPr="001B6F50" w:rsidRDefault="00BB2A62" w:rsidP="001B6F50">
      <w:pPr>
        <w:pStyle w:val="Akapitzlist"/>
        <w:jc w:val="both"/>
        <w:rPr>
          <w:rFonts w:cs="Arial"/>
          <w:b/>
          <w:iCs/>
          <w:sz w:val="20"/>
          <w:szCs w:val="20"/>
        </w:rPr>
      </w:pPr>
      <w:r w:rsidRPr="001B6F50">
        <w:rPr>
          <w:rFonts w:cs="Arial"/>
          <w:iCs/>
          <w:sz w:val="20"/>
          <w:szCs w:val="20"/>
        </w:rPr>
        <w:t xml:space="preserve">- CO(i) </w:t>
      </w:r>
      <w:r w:rsidRPr="001B6F50">
        <w:rPr>
          <w:rFonts w:cs="Arial"/>
          <w:iCs/>
          <w:color w:val="0070C0"/>
          <w:sz w:val="20"/>
          <w:szCs w:val="20"/>
        </w:rPr>
        <w:t>Cena Ofertowa</w:t>
      </w:r>
      <w:r w:rsidRPr="001B6F50">
        <w:rPr>
          <w:rFonts w:cs="Arial"/>
          <w:b/>
          <w:iCs/>
          <w:sz w:val="20"/>
          <w:szCs w:val="20"/>
        </w:rPr>
        <w:t xml:space="preserve"> i-tego Wykonawcy;</w:t>
      </w:r>
    </w:p>
    <w:p w:rsidR="00BB2A62" w:rsidRPr="001B6F50" w:rsidRDefault="00BB2A62" w:rsidP="001B6F50">
      <w:pPr>
        <w:pStyle w:val="Akapitzlist"/>
        <w:jc w:val="both"/>
        <w:rPr>
          <w:rFonts w:cs="Arial"/>
          <w:iCs/>
          <w:sz w:val="20"/>
          <w:szCs w:val="20"/>
        </w:rPr>
      </w:pPr>
      <w:r w:rsidRPr="001B6F50">
        <w:rPr>
          <w:rFonts w:cs="Arial"/>
          <w:iCs/>
          <w:sz w:val="20"/>
          <w:szCs w:val="20"/>
        </w:rPr>
        <w:t xml:space="preserve">- ORK </w:t>
      </w:r>
      <w:r w:rsidRPr="001B6F50">
        <w:rPr>
          <w:rFonts w:cs="Arial"/>
          <w:iCs/>
          <w:color w:val="0070C0"/>
          <w:sz w:val="20"/>
          <w:szCs w:val="20"/>
        </w:rPr>
        <w:t xml:space="preserve">(Okres Realizacji </w:t>
      </w:r>
      <w:r w:rsidR="00524985" w:rsidRPr="001B6F50">
        <w:rPr>
          <w:rFonts w:cs="Arial"/>
          <w:iCs/>
          <w:color w:val="0070C0"/>
          <w:sz w:val="20"/>
          <w:szCs w:val="20"/>
        </w:rPr>
        <w:t>Kontraktu</w:t>
      </w:r>
      <w:r w:rsidRPr="001B6F50">
        <w:rPr>
          <w:rFonts w:cs="Arial"/>
          <w:iCs/>
          <w:sz w:val="20"/>
          <w:szCs w:val="20"/>
        </w:rPr>
        <w:t xml:space="preserve">) </w:t>
      </w:r>
      <w:r w:rsidR="00A31181" w:rsidRPr="001B6F50">
        <w:rPr>
          <w:rFonts w:cs="Arial"/>
          <w:iCs/>
          <w:sz w:val="20"/>
          <w:szCs w:val="20"/>
        </w:rPr>
        <w:t xml:space="preserve">= </w:t>
      </w:r>
      <w:r w:rsidR="00E37C15" w:rsidRPr="001B6F50">
        <w:rPr>
          <w:rFonts w:cs="Arial"/>
          <w:b/>
          <w:iCs/>
          <w:sz w:val="20"/>
          <w:szCs w:val="20"/>
        </w:rPr>
        <w:t xml:space="preserve">34 </w:t>
      </w:r>
      <w:r w:rsidRPr="001B6F50">
        <w:rPr>
          <w:rFonts w:cs="Arial"/>
          <w:b/>
          <w:iCs/>
          <w:sz w:val="20"/>
          <w:szCs w:val="20"/>
        </w:rPr>
        <w:t>miesi</w:t>
      </w:r>
      <w:r w:rsidR="00E37C15" w:rsidRPr="001B6F50">
        <w:rPr>
          <w:rFonts w:cs="Arial"/>
          <w:b/>
          <w:iCs/>
          <w:sz w:val="20"/>
          <w:szCs w:val="20"/>
        </w:rPr>
        <w:t>ące</w:t>
      </w:r>
    </w:p>
    <w:p w:rsidR="00325B4D" w:rsidRPr="001B6F50" w:rsidRDefault="00BB2A62" w:rsidP="001B6F50">
      <w:pPr>
        <w:jc w:val="both"/>
        <w:rPr>
          <w:rFonts w:cs="Arial"/>
          <w:sz w:val="20"/>
          <w:szCs w:val="20"/>
        </w:rPr>
      </w:pPr>
      <w:r w:rsidRPr="001B6F50">
        <w:rPr>
          <w:rFonts w:cs="Arial"/>
          <w:iCs/>
          <w:sz w:val="20"/>
          <w:szCs w:val="20"/>
        </w:rPr>
        <w:t>Limit ten będzie indywidualny dla każdego Wykonawcy i będzie on zależał od jego Ceny Ofertowej CO(i). Wprowadzenie podanego limitu ma na celu zapobieżenie sztucznego manipulowan</w:t>
      </w:r>
      <w:r w:rsidR="00A31181" w:rsidRPr="001B6F50">
        <w:rPr>
          <w:rFonts w:cs="Arial"/>
          <w:iCs/>
          <w:sz w:val="20"/>
          <w:szCs w:val="20"/>
        </w:rPr>
        <w:t>ia  poszczególnymi parametrami O</w:t>
      </w:r>
      <w:r w:rsidRPr="001B6F50">
        <w:rPr>
          <w:rFonts w:cs="Arial"/>
          <w:iCs/>
          <w:sz w:val="20"/>
          <w:szCs w:val="20"/>
        </w:rPr>
        <w:t>ferty przez Wykonawcę</w:t>
      </w:r>
      <w:r w:rsidR="004149AB" w:rsidRPr="001B6F50">
        <w:rPr>
          <w:rFonts w:cs="Arial"/>
          <w:iCs/>
          <w:sz w:val="20"/>
          <w:szCs w:val="20"/>
        </w:rPr>
        <w:t>,</w:t>
      </w:r>
      <w:r w:rsidR="00BA1020" w:rsidRPr="001B6F50">
        <w:rPr>
          <w:rFonts w:cs="Arial"/>
          <w:iCs/>
          <w:sz w:val="20"/>
          <w:szCs w:val="20"/>
        </w:rPr>
        <w:t xml:space="preserve"> co stanowiło</w:t>
      </w:r>
      <w:r w:rsidRPr="001B6F50">
        <w:rPr>
          <w:rFonts w:cs="Arial"/>
          <w:iCs/>
          <w:sz w:val="20"/>
          <w:szCs w:val="20"/>
        </w:rPr>
        <w:t xml:space="preserve">by </w:t>
      </w:r>
      <w:r w:rsidRPr="001B6F50">
        <w:rPr>
          <w:rFonts w:cs="Arial"/>
          <w:sz w:val="20"/>
          <w:szCs w:val="20"/>
        </w:rPr>
        <w:t>czyn nieuczciwej konkurencji w rozumieniu przepisów o zwalczaniu nieuczciwej konkurencji.</w:t>
      </w:r>
      <w:r w:rsidR="004149AB" w:rsidRPr="001B6F50">
        <w:rPr>
          <w:rFonts w:cs="Arial"/>
          <w:sz w:val="20"/>
          <w:szCs w:val="20"/>
        </w:rPr>
        <w:t xml:space="preserve"> </w:t>
      </w:r>
      <w:r w:rsidR="00734A7F" w:rsidRPr="001B6F50">
        <w:rPr>
          <w:rFonts w:cs="Arial"/>
          <w:sz w:val="20"/>
          <w:szCs w:val="20"/>
        </w:rPr>
        <w:t xml:space="preserve">Podana stawka obowiązywała będzie przy założeniu, że Inżynier KONTRAKTU nadzorował będzie dwa KONTRAKTY FIDIC (osobno na część I i osobno na część II natomiast jeśli </w:t>
      </w:r>
      <w:r w:rsidR="00325B4D" w:rsidRPr="001B6F50">
        <w:rPr>
          <w:rFonts w:cs="Arial"/>
          <w:sz w:val="20"/>
          <w:szCs w:val="20"/>
        </w:rPr>
        <w:t xml:space="preserve">będzie to jeden kontrakt podpisany z jednym wykonawcą na obie części to wartość wskaźnika CDM zostanie przemnożona przez wskaźnik korygujący  PWZ/IKF] </w:t>
      </w:r>
      <w:r w:rsidR="00325B4D" w:rsidRPr="001B6F50">
        <w:rPr>
          <w:rFonts w:cs="Arial"/>
          <w:sz w:val="20"/>
        </w:rPr>
        <w:t>pod nazwą  "</w:t>
      </w:r>
      <w:r w:rsidR="00325B4D" w:rsidRPr="001B6F50">
        <w:rPr>
          <w:rFonts w:cs="Arial"/>
          <w:sz w:val="20"/>
          <w:szCs w:val="20"/>
        </w:rPr>
        <w:t>Procent wartości zamówienia zależny od  ilości kontraktów FIDIC</w:t>
      </w:r>
      <w:r w:rsidR="00325B4D" w:rsidRPr="001B6F50">
        <w:rPr>
          <w:rFonts w:cs="Arial"/>
          <w:sz w:val="20"/>
        </w:rPr>
        <w:t>"</w:t>
      </w:r>
      <w:r w:rsidR="00325B4D" w:rsidRPr="001B6F50">
        <w:rPr>
          <w:rFonts w:cs="Arial"/>
          <w:sz w:val="20"/>
          <w:szCs w:val="20"/>
        </w:rPr>
        <w:t>- co zostanie wprowadzone w postaci stosownego aneksu do umowy.</w:t>
      </w:r>
    </w:p>
    <w:p w:rsidR="00BB2A62" w:rsidRPr="001B6F50" w:rsidRDefault="00651021" w:rsidP="001B6F50">
      <w:pPr>
        <w:pBdr>
          <w:top w:val="single" w:sz="4" w:space="1" w:color="FF0000"/>
          <w:left w:val="single" w:sz="4" w:space="4" w:color="FF0000"/>
          <w:bottom w:val="single" w:sz="4" w:space="1" w:color="FF0000"/>
          <w:right w:val="single" w:sz="4" w:space="4" w:color="FF0000"/>
        </w:pBdr>
        <w:shd w:val="clear" w:color="auto" w:fill="EEECE1" w:themeFill="background2"/>
        <w:rPr>
          <w:rFonts w:cs="Arial"/>
          <w:iCs/>
          <w:sz w:val="20"/>
          <w:szCs w:val="20"/>
        </w:rPr>
      </w:pPr>
      <w:r w:rsidRPr="001B6F50">
        <w:rPr>
          <w:rFonts w:cs="Arial"/>
          <w:iCs/>
          <w:sz w:val="20"/>
          <w:szCs w:val="20"/>
        </w:rPr>
        <w:t xml:space="preserve">Wykonawcy mogą podać </w:t>
      </w:r>
      <w:r w:rsidR="00BB2A62" w:rsidRPr="001B6F50">
        <w:rPr>
          <w:rFonts w:cs="Arial"/>
          <w:iCs/>
          <w:sz w:val="20"/>
          <w:szCs w:val="20"/>
        </w:rPr>
        <w:t>tylko</w:t>
      </w:r>
      <w:r w:rsidRPr="001B6F50">
        <w:rPr>
          <w:rFonts w:cs="Arial"/>
          <w:iCs/>
          <w:sz w:val="20"/>
          <w:szCs w:val="20"/>
        </w:rPr>
        <w:t xml:space="preserve"> </w:t>
      </w:r>
      <w:r w:rsidR="00E37C15" w:rsidRPr="001B6F50">
        <w:rPr>
          <w:rFonts w:cs="Arial"/>
          <w:iCs/>
          <w:sz w:val="20"/>
          <w:szCs w:val="20"/>
        </w:rPr>
        <w:t xml:space="preserve">stawki </w:t>
      </w:r>
      <w:r w:rsidRPr="001B6F50">
        <w:rPr>
          <w:rFonts w:cs="Arial"/>
          <w:iCs/>
          <w:sz w:val="20"/>
          <w:szCs w:val="20"/>
        </w:rPr>
        <w:t xml:space="preserve"> </w:t>
      </w:r>
      <w:r w:rsidR="002772A0" w:rsidRPr="001B6F50">
        <w:rPr>
          <w:rFonts w:cs="Arial"/>
          <w:iCs/>
          <w:sz w:val="20"/>
          <w:szCs w:val="20"/>
        </w:rPr>
        <w:t>równe lub</w:t>
      </w:r>
      <w:r w:rsidR="00BB2A62" w:rsidRPr="001B6F50">
        <w:rPr>
          <w:rFonts w:cs="Arial"/>
          <w:iCs/>
          <w:sz w:val="20"/>
          <w:szCs w:val="20"/>
        </w:rPr>
        <w:t xml:space="preserve"> niższe</w:t>
      </w:r>
      <w:r w:rsidR="00325B4D" w:rsidRPr="001B6F50">
        <w:rPr>
          <w:rFonts w:cs="Arial"/>
          <w:iCs/>
          <w:sz w:val="20"/>
          <w:szCs w:val="20"/>
        </w:rPr>
        <w:t xml:space="preserve"> od wyliczonego limitu</w:t>
      </w:r>
      <w:r w:rsidR="00BB2A62" w:rsidRPr="001B6F50">
        <w:rPr>
          <w:rFonts w:cs="Arial"/>
          <w:iCs/>
          <w:sz w:val="20"/>
          <w:szCs w:val="20"/>
        </w:rPr>
        <w:t xml:space="preserve">. W przypadku podania ceny wyższej </w:t>
      </w:r>
      <w:r w:rsidR="00BB2A62" w:rsidRPr="001B6F50">
        <w:rPr>
          <w:rFonts w:cs="Arial"/>
          <w:b/>
          <w:iCs/>
          <w:sz w:val="20"/>
          <w:szCs w:val="20"/>
        </w:rPr>
        <w:t>zostanie to</w:t>
      </w:r>
      <w:r w:rsidR="00BB2A62" w:rsidRPr="001B6F50">
        <w:rPr>
          <w:rFonts w:cs="Arial"/>
          <w:iCs/>
          <w:sz w:val="20"/>
          <w:szCs w:val="20"/>
        </w:rPr>
        <w:t xml:space="preserve"> </w:t>
      </w:r>
      <w:r w:rsidR="00BB2A62" w:rsidRPr="001B6F50">
        <w:rPr>
          <w:rFonts w:cs="Arial"/>
          <w:b/>
          <w:iCs/>
          <w:sz w:val="20"/>
          <w:szCs w:val="20"/>
        </w:rPr>
        <w:t>potraktowane jako niezgodność z SIWZ</w:t>
      </w:r>
      <w:r w:rsidR="00BB2A62" w:rsidRPr="001B6F50">
        <w:rPr>
          <w:rFonts w:cs="Arial"/>
          <w:iCs/>
          <w:sz w:val="20"/>
          <w:szCs w:val="20"/>
        </w:rPr>
        <w:t xml:space="preserve"> -  jako przesłanka do odrzucenia Oferty. </w:t>
      </w:r>
      <w:r w:rsidR="00325B4D" w:rsidRPr="001B6F50">
        <w:rPr>
          <w:rFonts w:cs="Arial"/>
          <w:iCs/>
          <w:sz w:val="20"/>
          <w:szCs w:val="20"/>
        </w:rPr>
        <w:t xml:space="preserve"> Wykonawcy mogą podawać dowol</w:t>
      </w:r>
      <w:r w:rsidR="00DC4F0F" w:rsidRPr="001B6F50">
        <w:rPr>
          <w:rFonts w:cs="Arial"/>
          <w:iCs/>
          <w:sz w:val="20"/>
          <w:szCs w:val="20"/>
        </w:rPr>
        <w:t>ne wartości byleby mieściły w wyliczonym limicie.</w:t>
      </w:r>
    </w:p>
    <w:p w:rsidR="00BB2A62" w:rsidRPr="001B6F50" w:rsidRDefault="00BB2A62" w:rsidP="001B6F50">
      <w:pPr>
        <w:autoSpaceDE w:val="0"/>
        <w:autoSpaceDN w:val="0"/>
        <w:adjustRightInd w:val="0"/>
        <w:jc w:val="both"/>
        <w:rPr>
          <w:rFonts w:cs="Arial"/>
          <w:iCs/>
          <w:sz w:val="20"/>
          <w:szCs w:val="20"/>
        </w:rPr>
      </w:pPr>
      <w:r w:rsidRPr="001B6F50">
        <w:rPr>
          <w:rFonts w:cs="Arial"/>
          <w:iCs/>
          <w:sz w:val="20"/>
          <w:szCs w:val="20"/>
        </w:rPr>
        <w:t>Wartości</w:t>
      </w:r>
      <w:r w:rsidR="00E37C15" w:rsidRPr="001B6F50">
        <w:rPr>
          <w:rFonts w:cs="Arial"/>
          <w:iCs/>
          <w:sz w:val="20"/>
          <w:szCs w:val="20"/>
        </w:rPr>
        <w:t xml:space="preserve"> stawki</w:t>
      </w:r>
      <w:r w:rsidRPr="001B6F50">
        <w:rPr>
          <w:rFonts w:cs="Arial"/>
          <w:iCs/>
          <w:sz w:val="20"/>
          <w:szCs w:val="20"/>
        </w:rPr>
        <w:t xml:space="preserve"> </w:t>
      </w:r>
      <w:r w:rsidR="00A31181" w:rsidRPr="001B6F50">
        <w:rPr>
          <w:rFonts w:cs="Arial"/>
          <w:iCs/>
          <w:sz w:val="20"/>
          <w:szCs w:val="20"/>
        </w:rPr>
        <w:t>CDM</w:t>
      </w:r>
      <w:r w:rsidRPr="001B6F50">
        <w:rPr>
          <w:rFonts w:cs="Arial"/>
          <w:iCs/>
          <w:sz w:val="20"/>
          <w:szCs w:val="20"/>
        </w:rPr>
        <w:t xml:space="preserve"> poszczególnych ofert spełniające podany  limit będą oc</w:t>
      </w:r>
      <w:r w:rsidR="004149AB" w:rsidRPr="001B6F50">
        <w:rPr>
          <w:rFonts w:cs="Arial"/>
          <w:iCs/>
          <w:sz w:val="20"/>
          <w:szCs w:val="20"/>
        </w:rPr>
        <w:t>eniane według poniższego wzoru:</w:t>
      </w:r>
    </w:p>
    <w:p w:rsidR="00BB2A62" w:rsidRPr="001B6F50" w:rsidRDefault="00BB2A62" w:rsidP="001B6F50">
      <w:pPr>
        <w:pBdr>
          <w:top w:val="single" w:sz="4" w:space="1" w:color="FF0000"/>
          <w:left w:val="single" w:sz="4" w:space="4" w:color="FF0000"/>
          <w:bottom w:val="single" w:sz="4" w:space="1" w:color="FF0000"/>
          <w:right w:val="single" w:sz="4" w:space="4" w:color="FF0000"/>
        </w:pBdr>
        <w:autoSpaceDE w:val="0"/>
        <w:autoSpaceDN w:val="0"/>
        <w:adjustRightInd w:val="0"/>
        <w:rPr>
          <w:rFonts w:cs="Arial"/>
          <w:iCs/>
          <w:sz w:val="20"/>
          <w:szCs w:val="20"/>
        </w:rPr>
      </w:pPr>
    </w:p>
    <w:p w:rsidR="00BB2A62" w:rsidRPr="001B6F50" w:rsidRDefault="00BB2A62" w:rsidP="001B6F50">
      <w:pPr>
        <w:pBdr>
          <w:top w:val="single" w:sz="4" w:space="1" w:color="FF0000"/>
          <w:left w:val="single" w:sz="4" w:space="4" w:color="FF0000"/>
          <w:bottom w:val="single" w:sz="4" w:space="1" w:color="FF0000"/>
          <w:right w:val="single" w:sz="4" w:space="4" w:color="FF0000"/>
        </w:pBdr>
        <w:autoSpaceDE w:val="0"/>
        <w:autoSpaceDN w:val="0"/>
        <w:adjustRightInd w:val="0"/>
        <w:jc w:val="center"/>
        <w:rPr>
          <w:rFonts w:cs="Arial"/>
          <w:b/>
          <w:bCs/>
        </w:rPr>
      </w:pPr>
      <m:oMathPara>
        <m:oMath>
          <m:r>
            <m:rPr>
              <m:sty m:val="bi"/>
            </m:rPr>
            <w:rPr>
              <w:rFonts w:ascii="Cambria Math" w:hAnsi="Cambria Math" w:cs="Arial"/>
            </w:rPr>
            <w:lastRenderedPageBreak/>
            <m:t>P(CDM(i))=</m:t>
          </m:r>
          <m:f>
            <m:fPr>
              <m:ctrlPr>
                <w:rPr>
                  <w:rFonts w:ascii="Cambria Math" w:hAnsi="Cambria Math" w:cs="Arial"/>
                  <w:b/>
                  <w:bCs/>
                  <w:i/>
                </w:rPr>
              </m:ctrlPr>
            </m:fPr>
            <m:num>
              <m:r>
                <m:rPr>
                  <m:sty m:val="bi"/>
                </m:rPr>
                <w:rPr>
                  <w:rFonts w:ascii="Cambria Math" w:hAnsi="Cambria Math" w:cs="Arial"/>
                </w:rPr>
                <m:t>CDM(min)(w zł/mc)</m:t>
              </m:r>
            </m:num>
            <m:den>
              <m:r>
                <m:rPr>
                  <m:sty m:val="bi"/>
                </m:rPr>
                <w:rPr>
                  <w:rFonts w:ascii="Cambria Math" w:hAnsi="Cambria Math" w:cs="Arial"/>
                </w:rPr>
                <m:t>CDM (i)( w zł/mc)</m:t>
              </m:r>
            </m:den>
          </m:f>
          <m:r>
            <m:rPr>
              <m:sty m:val="bi"/>
            </m:rPr>
            <w:rPr>
              <w:rFonts w:ascii="Cambria Math" w:hAnsi="Cambria Math" w:cs="Arial"/>
            </w:rPr>
            <m:t>×WS</m:t>
          </m:r>
        </m:oMath>
      </m:oMathPara>
    </w:p>
    <w:p w:rsidR="00BB2A62" w:rsidRPr="001B6F50" w:rsidRDefault="00BB2A62" w:rsidP="001B6F50">
      <w:pPr>
        <w:autoSpaceDE w:val="0"/>
        <w:autoSpaceDN w:val="0"/>
        <w:adjustRightInd w:val="0"/>
        <w:jc w:val="right"/>
        <w:rPr>
          <w:rFonts w:cs="Arial"/>
          <w:b/>
          <w:bCs/>
          <w:color w:val="FF0000"/>
          <w:sz w:val="20"/>
          <w:szCs w:val="20"/>
        </w:rPr>
      </w:pPr>
      <w:r w:rsidRPr="001B6F50">
        <w:rPr>
          <w:rFonts w:cs="Arial"/>
          <w:b/>
          <w:bCs/>
          <w:color w:val="FF0000"/>
          <w:sz w:val="20"/>
          <w:szCs w:val="20"/>
        </w:rPr>
        <w:t xml:space="preserve">Wzór </w:t>
      </w:r>
      <w:r w:rsidR="00651021" w:rsidRPr="001B6F50">
        <w:rPr>
          <w:rFonts w:cs="Arial"/>
          <w:b/>
          <w:bCs/>
          <w:color w:val="FF0000"/>
          <w:sz w:val="20"/>
          <w:szCs w:val="20"/>
        </w:rPr>
        <w:t>4</w:t>
      </w:r>
    </w:p>
    <w:p w:rsidR="00BB2A62" w:rsidRPr="001B6F50" w:rsidRDefault="00BB2A62" w:rsidP="001B6F50">
      <w:pPr>
        <w:autoSpaceDE w:val="0"/>
        <w:autoSpaceDN w:val="0"/>
        <w:adjustRightInd w:val="0"/>
        <w:rPr>
          <w:rFonts w:cs="Arial"/>
          <w:b/>
          <w:bCs/>
          <w:sz w:val="20"/>
          <w:szCs w:val="20"/>
        </w:rPr>
      </w:pPr>
      <w:r w:rsidRPr="001B6F50">
        <w:rPr>
          <w:rFonts w:cs="Arial"/>
          <w:b/>
          <w:bCs/>
          <w:sz w:val="20"/>
          <w:szCs w:val="20"/>
        </w:rPr>
        <w:t xml:space="preserve">        Gdzie:</w:t>
      </w:r>
    </w:p>
    <w:p w:rsidR="00BB2A62" w:rsidRPr="001B6F50" w:rsidRDefault="00BB2A62" w:rsidP="001B6F50">
      <w:pPr>
        <w:autoSpaceDE w:val="0"/>
        <w:autoSpaceDN w:val="0"/>
        <w:adjustRightInd w:val="0"/>
        <w:rPr>
          <w:rFonts w:cs="Arial"/>
          <w:b/>
          <w:bCs/>
          <w:sz w:val="20"/>
          <w:szCs w:val="20"/>
        </w:rPr>
      </w:pPr>
    </w:p>
    <w:p w:rsidR="00BB2A62" w:rsidRPr="001B6F50" w:rsidRDefault="00BB2A62" w:rsidP="001B6F50">
      <w:pPr>
        <w:pStyle w:val="Akapitzlist"/>
        <w:numPr>
          <w:ilvl w:val="0"/>
          <w:numId w:val="46"/>
        </w:numPr>
        <w:tabs>
          <w:tab w:val="left" w:pos="567"/>
        </w:tabs>
        <w:autoSpaceDE w:val="0"/>
        <w:autoSpaceDN w:val="0"/>
        <w:adjustRightInd w:val="0"/>
        <w:spacing w:after="0"/>
        <w:rPr>
          <w:rFonts w:cs="Arial"/>
          <w:sz w:val="20"/>
          <w:szCs w:val="20"/>
        </w:rPr>
      </w:pPr>
      <w:r w:rsidRPr="001B6F50">
        <w:rPr>
          <w:rFonts w:cs="Arial"/>
          <w:sz w:val="20"/>
          <w:szCs w:val="20"/>
        </w:rPr>
        <w:t>P(</w:t>
      </w:r>
      <w:r w:rsidR="00A31181" w:rsidRPr="001B6F50">
        <w:rPr>
          <w:rFonts w:cs="Arial"/>
          <w:sz w:val="20"/>
          <w:szCs w:val="20"/>
        </w:rPr>
        <w:t>CDM</w:t>
      </w:r>
      <w:r w:rsidRPr="001B6F50">
        <w:rPr>
          <w:rFonts w:cs="Arial"/>
          <w:sz w:val="20"/>
          <w:szCs w:val="20"/>
        </w:rPr>
        <w:t>(i))            - punkty za „</w:t>
      </w:r>
      <w:r w:rsidR="00A31181" w:rsidRPr="001B6F50">
        <w:rPr>
          <w:rFonts w:cs="Arial"/>
          <w:sz w:val="20"/>
          <w:szCs w:val="20"/>
        </w:rPr>
        <w:t>Cenę za Dodatkowy Miesiąc</w:t>
      </w:r>
      <w:r w:rsidRPr="001B6F50">
        <w:rPr>
          <w:rFonts w:cs="Arial"/>
          <w:sz w:val="20"/>
          <w:szCs w:val="20"/>
        </w:rPr>
        <w:t>” (badanej) Oferty,</w:t>
      </w:r>
    </w:p>
    <w:p w:rsidR="00BB2A62" w:rsidRPr="001B6F50" w:rsidRDefault="00A31181" w:rsidP="001B6F50">
      <w:pPr>
        <w:pStyle w:val="Akapitzlist"/>
        <w:numPr>
          <w:ilvl w:val="0"/>
          <w:numId w:val="46"/>
        </w:numPr>
        <w:tabs>
          <w:tab w:val="left" w:pos="567"/>
        </w:tabs>
        <w:autoSpaceDE w:val="0"/>
        <w:autoSpaceDN w:val="0"/>
        <w:adjustRightInd w:val="0"/>
        <w:spacing w:after="0"/>
        <w:rPr>
          <w:rFonts w:cs="Arial"/>
          <w:sz w:val="20"/>
          <w:szCs w:val="20"/>
        </w:rPr>
      </w:pPr>
      <w:r w:rsidRPr="001B6F50">
        <w:rPr>
          <w:rFonts w:cs="Arial"/>
          <w:sz w:val="20"/>
          <w:szCs w:val="20"/>
        </w:rPr>
        <w:t>CDM</w:t>
      </w:r>
      <w:r w:rsidR="00BB2A62" w:rsidRPr="001B6F50">
        <w:rPr>
          <w:rFonts w:cs="Arial"/>
          <w:sz w:val="20"/>
          <w:szCs w:val="20"/>
          <w:vertAlign w:val="subscript"/>
        </w:rPr>
        <w:t>(min)</w:t>
      </w:r>
      <w:r w:rsidR="00BB2A62" w:rsidRPr="001B6F50">
        <w:rPr>
          <w:rFonts w:cs="Arial"/>
          <w:sz w:val="20"/>
          <w:szCs w:val="20"/>
        </w:rPr>
        <w:t xml:space="preserve"> </w:t>
      </w:r>
      <w:r w:rsidR="00BB2A62" w:rsidRPr="001B6F50">
        <w:rPr>
          <w:rFonts w:cs="Arial"/>
          <w:sz w:val="20"/>
          <w:szCs w:val="20"/>
        </w:rPr>
        <w:tab/>
        <w:t xml:space="preserve">     </w:t>
      </w:r>
      <w:r w:rsidRPr="001B6F50">
        <w:rPr>
          <w:rFonts w:cs="Arial"/>
          <w:sz w:val="20"/>
          <w:szCs w:val="20"/>
        </w:rPr>
        <w:t xml:space="preserve">     </w:t>
      </w:r>
      <w:r w:rsidR="00BB2A62" w:rsidRPr="001B6F50">
        <w:rPr>
          <w:rFonts w:cs="Arial"/>
          <w:sz w:val="20"/>
          <w:szCs w:val="20"/>
        </w:rPr>
        <w:t xml:space="preserve">  – </w:t>
      </w:r>
      <w:r w:rsidRPr="001B6F50">
        <w:rPr>
          <w:rFonts w:cs="Arial"/>
          <w:sz w:val="20"/>
          <w:szCs w:val="20"/>
        </w:rPr>
        <w:t>Cen</w:t>
      </w:r>
      <w:r w:rsidR="002772A0" w:rsidRPr="001B6F50">
        <w:rPr>
          <w:rFonts w:cs="Arial"/>
          <w:sz w:val="20"/>
          <w:szCs w:val="20"/>
        </w:rPr>
        <w:t>a</w:t>
      </w:r>
      <w:r w:rsidRPr="001B6F50">
        <w:rPr>
          <w:rFonts w:cs="Arial"/>
          <w:sz w:val="20"/>
          <w:szCs w:val="20"/>
        </w:rPr>
        <w:t xml:space="preserve"> za Dodatkowy Miesiąc </w:t>
      </w:r>
      <w:r w:rsidR="00BB2A62" w:rsidRPr="001B6F50">
        <w:rPr>
          <w:rFonts w:cs="Arial"/>
          <w:sz w:val="20"/>
          <w:szCs w:val="20"/>
        </w:rPr>
        <w:t>(najniższ</w:t>
      </w:r>
      <w:r w:rsidR="002772A0" w:rsidRPr="001B6F50">
        <w:rPr>
          <w:rFonts w:cs="Arial"/>
          <w:sz w:val="20"/>
          <w:szCs w:val="20"/>
        </w:rPr>
        <w:t>a</w:t>
      </w:r>
      <w:r w:rsidR="00BB2A62" w:rsidRPr="001B6F50">
        <w:rPr>
          <w:rFonts w:cs="Arial"/>
          <w:sz w:val="20"/>
          <w:szCs w:val="20"/>
        </w:rPr>
        <w:t>) w zł</w:t>
      </w:r>
      <w:r w:rsidR="002772A0" w:rsidRPr="001B6F50">
        <w:rPr>
          <w:rFonts w:cs="Arial"/>
          <w:sz w:val="20"/>
          <w:szCs w:val="20"/>
        </w:rPr>
        <w:t>/mc</w:t>
      </w:r>
      <w:r w:rsidR="00BB2A62" w:rsidRPr="001B6F50">
        <w:rPr>
          <w:rFonts w:cs="Arial"/>
          <w:sz w:val="20"/>
          <w:szCs w:val="20"/>
        </w:rPr>
        <w:t>,</w:t>
      </w:r>
    </w:p>
    <w:p w:rsidR="00BB2A62" w:rsidRPr="001B6F50" w:rsidRDefault="00A31181" w:rsidP="001B6F50">
      <w:pPr>
        <w:pStyle w:val="Akapitzlist"/>
        <w:numPr>
          <w:ilvl w:val="0"/>
          <w:numId w:val="46"/>
        </w:numPr>
        <w:tabs>
          <w:tab w:val="left" w:pos="567"/>
        </w:tabs>
        <w:autoSpaceDE w:val="0"/>
        <w:autoSpaceDN w:val="0"/>
        <w:adjustRightInd w:val="0"/>
        <w:spacing w:after="0"/>
        <w:rPr>
          <w:rFonts w:cs="Arial"/>
          <w:sz w:val="20"/>
          <w:szCs w:val="20"/>
        </w:rPr>
      </w:pPr>
      <w:r w:rsidRPr="001B6F50">
        <w:rPr>
          <w:rFonts w:cs="Arial"/>
          <w:sz w:val="20"/>
          <w:szCs w:val="20"/>
        </w:rPr>
        <w:t>CDM</w:t>
      </w:r>
      <w:r w:rsidR="00BB2A62" w:rsidRPr="001B6F50">
        <w:rPr>
          <w:rFonts w:cs="Arial"/>
          <w:sz w:val="20"/>
          <w:szCs w:val="20"/>
          <w:vertAlign w:val="subscript"/>
        </w:rPr>
        <w:t xml:space="preserve">(i) </w:t>
      </w:r>
      <w:r w:rsidR="00BB2A62" w:rsidRPr="001B6F50">
        <w:rPr>
          <w:rFonts w:cs="Arial"/>
          <w:sz w:val="20"/>
          <w:szCs w:val="20"/>
        </w:rPr>
        <w:tab/>
        <w:t xml:space="preserve">      </w:t>
      </w:r>
      <w:r w:rsidRPr="001B6F50">
        <w:rPr>
          <w:rFonts w:cs="Arial"/>
          <w:sz w:val="20"/>
          <w:szCs w:val="20"/>
        </w:rPr>
        <w:t xml:space="preserve">    </w:t>
      </w:r>
      <w:r w:rsidR="00BB2A62" w:rsidRPr="001B6F50">
        <w:rPr>
          <w:rFonts w:cs="Arial"/>
          <w:sz w:val="20"/>
          <w:szCs w:val="20"/>
        </w:rPr>
        <w:t xml:space="preserve"> –  </w:t>
      </w:r>
      <w:r w:rsidRPr="001B6F50">
        <w:rPr>
          <w:rFonts w:cs="Arial"/>
          <w:sz w:val="20"/>
          <w:szCs w:val="20"/>
        </w:rPr>
        <w:t>Cen</w:t>
      </w:r>
      <w:r w:rsidR="002772A0" w:rsidRPr="001B6F50">
        <w:rPr>
          <w:rFonts w:cs="Arial"/>
          <w:sz w:val="20"/>
          <w:szCs w:val="20"/>
        </w:rPr>
        <w:t>a</w:t>
      </w:r>
      <w:r w:rsidRPr="001B6F50">
        <w:rPr>
          <w:rFonts w:cs="Arial"/>
          <w:sz w:val="20"/>
          <w:szCs w:val="20"/>
        </w:rPr>
        <w:t xml:space="preserve"> za Dodatkowy Miesiąc </w:t>
      </w:r>
      <w:r w:rsidR="00BB2A62" w:rsidRPr="001B6F50">
        <w:rPr>
          <w:rFonts w:cs="Arial"/>
          <w:sz w:val="20"/>
          <w:szCs w:val="20"/>
        </w:rPr>
        <w:t>badanej (i-tej) Oferty w zł</w:t>
      </w:r>
      <w:r w:rsidR="002772A0" w:rsidRPr="001B6F50">
        <w:rPr>
          <w:rFonts w:cs="Arial"/>
          <w:sz w:val="20"/>
          <w:szCs w:val="20"/>
        </w:rPr>
        <w:t>/mc</w:t>
      </w:r>
      <w:r w:rsidR="00BB2A62" w:rsidRPr="001B6F50">
        <w:rPr>
          <w:rFonts w:cs="Arial"/>
          <w:sz w:val="20"/>
          <w:szCs w:val="20"/>
        </w:rPr>
        <w:t>,</w:t>
      </w:r>
    </w:p>
    <w:p w:rsidR="00BB2A62" w:rsidRPr="001B6F50" w:rsidRDefault="00BB2A62" w:rsidP="001B6F50">
      <w:pPr>
        <w:pStyle w:val="Akapitzlist"/>
        <w:numPr>
          <w:ilvl w:val="0"/>
          <w:numId w:val="46"/>
        </w:numPr>
        <w:tabs>
          <w:tab w:val="left" w:pos="567"/>
        </w:tabs>
        <w:autoSpaceDE w:val="0"/>
        <w:autoSpaceDN w:val="0"/>
        <w:adjustRightInd w:val="0"/>
        <w:spacing w:after="0"/>
        <w:rPr>
          <w:rFonts w:cs="Arial"/>
          <w:sz w:val="20"/>
          <w:szCs w:val="20"/>
        </w:rPr>
      </w:pPr>
      <w:r w:rsidRPr="001B6F50">
        <w:rPr>
          <w:rFonts w:cs="Arial"/>
          <w:sz w:val="20"/>
          <w:szCs w:val="20"/>
        </w:rPr>
        <w:t>W</w:t>
      </w:r>
      <w:r w:rsidRPr="001B6F50">
        <w:rPr>
          <w:rFonts w:cs="Arial"/>
          <w:sz w:val="20"/>
          <w:szCs w:val="20"/>
          <w:vertAlign w:val="subscript"/>
        </w:rPr>
        <w:t>S</w:t>
      </w:r>
      <w:r w:rsidRPr="001B6F50">
        <w:rPr>
          <w:rFonts w:cs="Arial"/>
          <w:sz w:val="20"/>
          <w:szCs w:val="20"/>
        </w:rPr>
        <w:t xml:space="preserve"> </w:t>
      </w:r>
      <w:r w:rsidRPr="001B6F50">
        <w:rPr>
          <w:rFonts w:cs="Arial"/>
          <w:sz w:val="20"/>
          <w:szCs w:val="20"/>
        </w:rPr>
        <w:tab/>
        <w:t xml:space="preserve">      </w:t>
      </w:r>
      <w:r w:rsidR="00A31181" w:rsidRPr="001B6F50">
        <w:rPr>
          <w:rFonts w:cs="Arial"/>
          <w:sz w:val="20"/>
          <w:szCs w:val="20"/>
        </w:rPr>
        <w:t xml:space="preserve">   </w:t>
      </w:r>
      <w:r w:rsidRPr="001B6F50">
        <w:rPr>
          <w:rFonts w:cs="Arial"/>
          <w:sz w:val="20"/>
          <w:szCs w:val="20"/>
        </w:rPr>
        <w:t xml:space="preserve">  – współczynnik stały wynoszący 100 punktów</w:t>
      </w:r>
      <w:r w:rsidR="002772A0" w:rsidRPr="001B6F50">
        <w:rPr>
          <w:rFonts w:cs="Arial"/>
          <w:sz w:val="20"/>
          <w:szCs w:val="20"/>
        </w:rPr>
        <w:t xml:space="preserve"> </w:t>
      </w:r>
      <w:r w:rsidRPr="001B6F50">
        <w:rPr>
          <w:rFonts w:cs="Arial"/>
          <w:sz w:val="20"/>
          <w:szCs w:val="20"/>
        </w:rPr>
        <w:t>,</w:t>
      </w:r>
    </w:p>
    <w:p w:rsidR="00BB2A62" w:rsidRPr="001B6F50" w:rsidRDefault="00BB2A62" w:rsidP="001B6F50">
      <w:pPr>
        <w:pStyle w:val="Akapitzlist"/>
        <w:numPr>
          <w:ilvl w:val="0"/>
          <w:numId w:val="46"/>
        </w:numPr>
        <w:tabs>
          <w:tab w:val="left" w:pos="567"/>
        </w:tabs>
        <w:autoSpaceDE w:val="0"/>
        <w:autoSpaceDN w:val="0"/>
        <w:adjustRightInd w:val="0"/>
        <w:spacing w:after="0"/>
        <w:rPr>
          <w:rFonts w:cs="Arial"/>
          <w:sz w:val="20"/>
          <w:szCs w:val="20"/>
        </w:rPr>
      </w:pPr>
      <w:r w:rsidRPr="001B6F50">
        <w:rPr>
          <w:rFonts w:cs="Arial"/>
          <w:sz w:val="20"/>
          <w:szCs w:val="20"/>
        </w:rPr>
        <w:t xml:space="preserve">i -                   </w:t>
      </w:r>
      <w:r w:rsidR="00A31181" w:rsidRPr="001B6F50">
        <w:rPr>
          <w:rFonts w:cs="Arial"/>
          <w:sz w:val="20"/>
          <w:szCs w:val="20"/>
        </w:rPr>
        <w:t xml:space="preserve">    </w:t>
      </w:r>
      <w:r w:rsidRPr="001B6F50">
        <w:rPr>
          <w:rFonts w:cs="Arial"/>
          <w:sz w:val="20"/>
          <w:szCs w:val="20"/>
        </w:rPr>
        <w:t xml:space="preserve"> - indeks oferty.</w:t>
      </w:r>
    </w:p>
    <w:p w:rsidR="00BB2A62" w:rsidRPr="001B6F50" w:rsidRDefault="00BB2A62" w:rsidP="001B6F50">
      <w:pPr>
        <w:autoSpaceDE w:val="0"/>
        <w:autoSpaceDN w:val="0"/>
        <w:adjustRightInd w:val="0"/>
        <w:jc w:val="both"/>
        <w:rPr>
          <w:rFonts w:cs="Arial"/>
          <w:iCs/>
          <w:color w:val="FF0000"/>
          <w:sz w:val="20"/>
          <w:szCs w:val="20"/>
        </w:rPr>
      </w:pPr>
    </w:p>
    <w:p w:rsidR="00E37C15" w:rsidRPr="001B6F50" w:rsidRDefault="00BB2A62" w:rsidP="001B6F50">
      <w:pPr>
        <w:pBdr>
          <w:top w:val="single" w:sz="4" w:space="1" w:color="FF0000"/>
          <w:left w:val="single" w:sz="4" w:space="4" w:color="FF0000"/>
          <w:bottom w:val="single" w:sz="4" w:space="1" w:color="FF0000"/>
          <w:right w:val="single" w:sz="4" w:space="4" w:color="FF0000"/>
        </w:pBdr>
        <w:shd w:val="clear" w:color="auto" w:fill="EEECE1" w:themeFill="background2"/>
        <w:autoSpaceDE w:val="0"/>
        <w:autoSpaceDN w:val="0"/>
        <w:adjustRightInd w:val="0"/>
        <w:jc w:val="both"/>
        <w:rPr>
          <w:rFonts w:cs="Arial"/>
          <w:iCs/>
          <w:sz w:val="20"/>
          <w:szCs w:val="20"/>
        </w:rPr>
      </w:pPr>
      <w:r w:rsidRPr="001B6F50">
        <w:rPr>
          <w:rFonts w:cs="Arial"/>
          <w:iCs/>
          <w:sz w:val="20"/>
          <w:szCs w:val="20"/>
        </w:rPr>
        <w:t xml:space="preserve">Istotą przyjęcia </w:t>
      </w:r>
      <w:r w:rsidR="00A31181" w:rsidRPr="001B6F50">
        <w:rPr>
          <w:rFonts w:cs="Arial"/>
          <w:iCs/>
          <w:sz w:val="20"/>
          <w:szCs w:val="20"/>
        </w:rPr>
        <w:t xml:space="preserve">Ceny za Dodatkowy Miesiąc </w:t>
      </w:r>
      <w:r w:rsidRPr="001B6F50">
        <w:rPr>
          <w:rFonts w:cs="Arial"/>
          <w:iCs/>
          <w:sz w:val="20"/>
          <w:szCs w:val="20"/>
        </w:rPr>
        <w:t xml:space="preserve"> jako </w:t>
      </w:r>
      <w:r w:rsidR="00651021" w:rsidRPr="001B6F50">
        <w:rPr>
          <w:rFonts w:cs="Arial"/>
          <w:b/>
          <w:iCs/>
          <w:sz w:val="20"/>
          <w:szCs w:val="20"/>
        </w:rPr>
        <w:t>K</w:t>
      </w:r>
      <w:r w:rsidRPr="001B6F50">
        <w:rPr>
          <w:rFonts w:cs="Arial"/>
          <w:b/>
          <w:iCs/>
          <w:sz w:val="20"/>
          <w:szCs w:val="20"/>
        </w:rPr>
        <w:t xml:space="preserve">ryterium </w:t>
      </w:r>
      <w:r w:rsidR="00651021" w:rsidRPr="001B6F50">
        <w:rPr>
          <w:rFonts w:cs="Arial"/>
          <w:b/>
          <w:iCs/>
          <w:sz w:val="20"/>
          <w:szCs w:val="20"/>
        </w:rPr>
        <w:t>2</w:t>
      </w:r>
      <w:r w:rsidR="00651021" w:rsidRPr="001B6F50">
        <w:rPr>
          <w:rFonts w:cs="Arial"/>
          <w:iCs/>
          <w:sz w:val="20"/>
          <w:szCs w:val="20"/>
        </w:rPr>
        <w:t xml:space="preserve"> </w:t>
      </w:r>
      <w:r w:rsidRPr="001B6F50">
        <w:rPr>
          <w:rFonts w:cs="Arial"/>
          <w:iCs/>
          <w:sz w:val="20"/>
          <w:szCs w:val="20"/>
        </w:rPr>
        <w:t>oceny ofert jest to</w:t>
      </w:r>
      <w:r w:rsidR="00651021" w:rsidRPr="001B6F50">
        <w:rPr>
          <w:rFonts w:cs="Arial"/>
          <w:iCs/>
          <w:sz w:val="20"/>
          <w:szCs w:val="20"/>
        </w:rPr>
        <w:t>,</w:t>
      </w:r>
      <w:r w:rsidRPr="001B6F50">
        <w:rPr>
          <w:rFonts w:cs="Arial"/>
          <w:iCs/>
          <w:sz w:val="20"/>
          <w:szCs w:val="20"/>
        </w:rPr>
        <w:t xml:space="preserve"> aby z jednej strony Wykonawcy  nie uwzględniali w </w:t>
      </w:r>
      <w:r w:rsidR="002772A0" w:rsidRPr="001B6F50">
        <w:rPr>
          <w:rFonts w:cs="Arial"/>
          <w:iCs/>
          <w:sz w:val="20"/>
          <w:szCs w:val="20"/>
        </w:rPr>
        <w:t>c</w:t>
      </w:r>
      <w:r w:rsidRPr="001B6F50">
        <w:rPr>
          <w:rFonts w:cs="Arial"/>
          <w:iCs/>
          <w:sz w:val="20"/>
          <w:szCs w:val="20"/>
        </w:rPr>
        <w:t>en</w:t>
      </w:r>
      <w:r w:rsidR="00584206" w:rsidRPr="001B6F50">
        <w:rPr>
          <w:rFonts w:cs="Arial"/>
          <w:iCs/>
          <w:sz w:val="20"/>
          <w:szCs w:val="20"/>
        </w:rPr>
        <w:t xml:space="preserve">ach ofertowych rezerwy na ryzyko istotnego </w:t>
      </w:r>
      <w:r w:rsidRPr="001B6F50">
        <w:rPr>
          <w:rFonts w:cs="Arial"/>
          <w:iCs/>
          <w:sz w:val="20"/>
          <w:szCs w:val="20"/>
        </w:rPr>
        <w:t xml:space="preserve">przedłużenia terminu realizacji zamówienia </w:t>
      </w:r>
      <w:r w:rsidR="00455DF9" w:rsidRPr="001B6F50">
        <w:rPr>
          <w:rFonts w:cs="Arial"/>
          <w:iCs/>
          <w:sz w:val="20"/>
          <w:szCs w:val="20"/>
        </w:rPr>
        <w:t xml:space="preserve">(przekraczające więcej niż 2 miesiące) </w:t>
      </w:r>
      <w:r w:rsidR="004149AB" w:rsidRPr="001B6F50">
        <w:rPr>
          <w:rFonts w:cs="Arial"/>
          <w:iCs/>
          <w:sz w:val="20"/>
          <w:szCs w:val="20"/>
        </w:rPr>
        <w:t>z</w:t>
      </w:r>
      <w:r w:rsidR="00651021" w:rsidRPr="001B6F50">
        <w:rPr>
          <w:rFonts w:cs="Arial"/>
          <w:iCs/>
          <w:sz w:val="20"/>
          <w:szCs w:val="20"/>
        </w:rPr>
        <w:t xml:space="preserve"> powodu</w:t>
      </w:r>
      <w:r w:rsidR="004149AB" w:rsidRPr="001B6F50">
        <w:rPr>
          <w:rFonts w:cs="Arial"/>
          <w:iCs/>
          <w:sz w:val="20"/>
          <w:szCs w:val="20"/>
        </w:rPr>
        <w:t xml:space="preserve"> ryzyka leżące</w:t>
      </w:r>
      <w:r w:rsidR="00651021" w:rsidRPr="001B6F50">
        <w:rPr>
          <w:rFonts w:cs="Arial"/>
          <w:iCs/>
          <w:sz w:val="20"/>
          <w:szCs w:val="20"/>
        </w:rPr>
        <w:t>go</w:t>
      </w:r>
      <w:r w:rsidR="004149AB" w:rsidRPr="001B6F50">
        <w:rPr>
          <w:rFonts w:cs="Arial"/>
          <w:iCs/>
          <w:sz w:val="20"/>
          <w:szCs w:val="20"/>
        </w:rPr>
        <w:t xml:space="preserve">  po stronie Z</w:t>
      </w:r>
      <w:r w:rsidRPr="001B6F50">
        <w:rPr>
          <w:rFonts w:cs="Arial"/>
          <w:iCs/>
          <w:sz w:val="20"/>
          <w:szCs w:val="20"/>
        </w:rPr>
        <w:t>amawiającego, c</w:t>
      </w:r>
      <w:r w:rsidR="00E37C15" w:rsidRPr="001B6F50">
        <w:rPr>
          <w:rFonts w:cs="Arial"/>
          <w:iCs/>
          <w:sz w:val="20"/>
          <w:szCs w:val="20"/>
        </w:rPr>
        <w:t>o jest trudne do przewidzenia, przy czym przyjęty okres 2 miesięcy jest standardowym okresem odchyleń w tego typu inwestycjach</w:t>
      </w:r>
      <w:r w:rsidR="00584206" w:rsidRPr="001B6F50">
        <w:rPr>
          <w:rFonts w:cs="Arial"/>
          <w:iCs/>
          <w:sz w:val="20"/>
          <w:szCs w:val="20"/>
        </w:rPr>
        <w:t xml:space="preserve"> dlatego  przyjęto ww. rezerwę. </w:t>
      </w:r>
    </w:p>
    <w:p w:rsidR="00584206" w:rsidRPr="001B6F50" w:rsidRDefault="00BB2A62" w:rsidP="001B6F50">
      <w:pPr>
        <w:pBdr>
          <w:top w:val="single" w:sz="4" w:space="1" w:color="FF0000"/>
          <w:left w:val="single" w:sz="4" w:space="4" w:color="FF0000"/>
          <w:bottom w:val="single" w:sz="4" w:space="1" w:color="FF0000"/>
          <w:right w:val="single" w:sz="4" w:space="4" w:color="FF0000"/>
        </w:pBdr>
        <w:shd w:val="clear" w:color="auto" w:fill="EEECE1" w:themeFill="background2"/>
        <w:autoSpaceDE w:val="0"/>
        <w:autoSpaceDN w:val="0"/>
        <w:adjustRightInd w:val="0"/>
        <w:jc w:val="both"/>
        <w:rPr>
          <w:rFonts w:cs="Arial"/>
          <w:iCs/>
          <w:sz w:val="20"/>
          <w:szCs w:val="20"/>
        </w:rPr>
      </w:pPr>
      <w:r w:rsidRPr="001B6F50">
        <w:rPr>
          <w:rFonts w:cs="Arial"/>
          <w:iCs/>
          <w:sz w:val="20"/>
          <w:szCs w:val="20"/>
        </w:rPr>
        <w:t>Z drugiej strony</w:t>
      </w:r>
      <w:r w:rsidR="00651021" w:rsidRPr="001B6F50">
        <w:rPr>
          <w:rFonts w:cs="Arial"/>
          <w:iCs/>
          <w:sz w:val="20"/>
          <w:szCs w:val="20"/>
        </w:rPr>
        <w:t>,</w:t>
      </w:r>
      <w:r w:rsidRPr="001B6F50">
        <w:rPr>
          <w:rFonts w:cs="Arial"/>
          <w:iCs/>
          <w:sz w:val="20"/>
          <w:szCs w:val="20"/>
        </w:rPr>
        <w:t xml:space="preserve"> aby można było uniknąć sporów na tym tle. Wykonawca zobowiązany jest bowiem do zapewni</w:t>
      </w:r>
      <w:r w:rsidR="00A31181" w:rsidRPr="001B6F50">
        <w:rPr>
          <w:rFonts w:cs="Arial"/>
          <w:iCs/>
          <w:sz w:val="20"/>
          <w:szCs w:val="20"/>
        </w:rPr>
        <w:t xml:space="preserve">enia ciągłości realizacji prac </w:t>
      </w:r>
      <w:r w:rsidR="002772A0" w:rsidRPr="001B6F50">
        <w:rPr>
          <w:rFonts w:cs="Arial"/>
          <w:iCs/>
          <w:sz w:val="20"/>
          <w:szCs w:val="20"/>
        </w:rPr>
        <w:t>aż do ostatecznego rozliczenia robót budowlanych zgodnie z warunkami Kontraktu FIDIC</w:t>
      </w:r>
      <w:r w:rsidRPr="001B6F50">
        <w:rPr>
          <w:rFonts w:cs="Arial"/>
          <w:iCs/>
          <w:sz w:val="20"/>
          <w:szCs w:val="20"/>
        </w:rPr>
        <w:t xml:space="preserve"> i w razie wydłużenia terminu realizacji  bez względu na przyczynę zobowiązany jest do wydłużenia gwarancji zabezpieczenia należytego wykonania oraz zapewnienia ciągłości ubezpieczenia</w:t>
      </w:r>
      <w:r w:rsidR="00A31181" w:rsidRPr="001B6F50">
        <w:rPr>
          <w:rFonts w:cs="Arial"/>
          <w:iCs/>
          <w:sz w:val="20"/>
          <w:szCs w:val="20"/>
        </w:rPr>
        <w:t xml:space="preserve"> (Polisy OC)</w:t>
      </w:r>
      <w:r w:rsidRPr="001B6F50">
        <w:rPr>
          <w:rFonts w:cs="Arial"/>
          <w:iCs/>
          <w:sz w:val="20"/>
          <w:szCs w:val="20"/>
        </w:rPr>
        <w:t xml:space="preserve">. </w:t>
      </w:r>
      <w:r w:rsidR="00584206" w:rsidRPr="001B6F50">
        <w:rPr>
          <w:rFonts w:cs="Arial"/>
          <w:iCs/>
          <w:sz w:val="20"/>
          <w:szCs w:val="20"/>
        </w:rPr>
        <w:t>Stawka CDM dotyczy jednak tylko Fazy II (okres obowiązywania kontraktu FIDIC).</w:t>
      </w:r>
    </w:p>
    <w:p w:rsidR="00584206" w:rsidRPr="001B6F50" w:rsidRDefault="00BB2A62" w:rsidP="001B6F50">
      <w:pPr>
        <w:pBdr>
          <w:top w:val="single" w:sz="4" w:space="1" w:color="FF0000"/>
          <w:left w:val="single" w:sz="4" w:space="4" w:color="FF0000"/>
          <w:bottom w:val="single" w:sz="4" w:space="1" w:color="FF0000"/>
          <w:right w:val="single" w:sz="4" w:space="4" w:color="FF0000"/>
        </w:pBdr>
        <w:shd w:val="clear" w:color="auto" w:fill="EEECE1" w:themeFill="background2"/>
        <w:autoSpaceDE w:val="0"/>
        <w:autoSpaceDN w:val="0"/>
        <w:adjustRightInd w:val="0"/>
        <w:jc w:val="both"/>
        <w:rPr>
          <w:rFonts w:cs="Arial"/>
          <w:iCs/>
          <w:sz w:val="20"/>
          <w:szCs w:val="20"/>
        </w:rPr>
      </w:pPr>
      <w:r w:rsidRPr="001B6F50">
        <w:rPr>
          <w:rFonts w:cs="Arial"/>
          <w:iCs/>
          <w:sz w:val="20"/>
          <w:szCs w:val="20"/>
        </w:rPr>
        <w:t>Jeżeli opóźnienie następuje z  przyczyn leżących po stronie Wykonawcy</w:t>
      </w:r>
      <w:r w:rsidR="00584206" w:rsidRPr="001B6F50">
        <w:rPr>
          <w:rFonts w:cs="Arial"/>
          <w:iCs/>
          <w:sz w:val="20"/>
          <w:szCs w:val="20"/>
        </w:rPr>
        <w:t xml:space="preserve"> (Inżyniera Kontraktu)</w:t>
      </w:r>
      <w:r w:rsidRPr="001B6F50">
        <w:rPr>
          <w:rFonts w:cs="Arial"/>
          <w:iCs/>
          <w:sz w:val="20"/>
          <w:szCs w:val="20"/>
        </w:rPr>
        <w:t xml:space="preserve"> t</w:t>
      </w:r>
      <w:r w:rsidR="00455DF9" w:rsidRPr="001B6F50">
        <w:rPr>
          <w:rFonts w:cs="Arial"/>
          <w:iCs/>
          <w:sz w:val="20"/>
          <w:szCs w:val="20"/>
        </w:rPr>
        <w:t xml:space="preserve">o zobowiązany jest on dopełnić swoich </w:t>
      </w:r>
      <w:r w:rsidRPr="001B6F50">
        <w:rPr>
          <w:rFonts w:cs="Arial"/>
          <w:iCs/>
          <w:sz w:val="20"/>
          <w:szCs w:val="20"/>
        </w:rPr>
        <w:t xml:space="preserve">obowiązków bez prawa do </w:t>
      </w:r>
      <w:r w:rsidR="00A31181" w:rsidRPr="001B6F50">
        <w:rPr>
          <w:rFonts w:cs="Arial"/>
          <w:iCs/>
          <w:sz w:val="20"/>
          <w:szCs w:val="20"/>
        </w:rPr>
        <w:t xml:space="preserve">zmiany wynagrodzenia </w:t>
      </w:r>
      <w:r w:rsidRPr="001B6F50">
        <w:rPr>
          <w:rFonts w:cs="Arial"/>
          <w:iCs/>
          <w:sz w:val="20"/>
          <w:szCs w:val="20"/>
        </w:rPr>
        <w:t xml:space="preserve">a dodatkowo </w:t>
      </w:r>
      <w:r w:rsidR="00A31181" w:rsidRPr="001B6F50">
        <w:rPr>
          <w:rFonts w:cs="Arial"/>
          <w:iCs/>
          <w:sz w:val="20"/>
          <w:szCs w:val="20"/>
        </w:rPr>
        <w:t>do zapłaty kar umownych</w:t>
      </w:r>
      <w:r w:rsidRPr="001B6F50">
        <w:rPr>
          <w:rFonts w:cs="Arial"/>
          <w:iCs/>
          <w:sz w:val="20"/>
          <w:szCs w:val="20"/>
        </w:rPr>
        <w:t>. Ale</w:t>
      </w:r>
      <w:r w:rsidR="002772A0" w:rsidRPr="001B6F50">
        <w:rPr>
          <w:rFonts w:cs="Arial"/>
          <w:iCs/>
          <w:sz w:val="20"/>
          <w:szCs w:val="20"/>
        </w:rPr>
        <w:t xml:space="preserve"> jeżeli</w:t>
      </w:r>
      <w:r w:rsidRPr="001B6F50">
        <w:rPr>
          <w:rFonts w:cs="Arial"/>
          <w:iCs/>
          <w:sz w:val="20"/>
          <w:szCs w:val="20"/>
        </w:rPr>
        <w:t xml:space="preserve"> opóźnienie wynika z przyczyn leżących po stronie Zamawiającego</w:t>
      </w:r>
      <w:r w:rsidR="005C2E41" w:rsidRPr="001B6F50">
        <w:rPr>
          <w:rFonts w:cs="Arial"/>
          <w:iCs/>
          <w:sz w:val="20"/>
          <w:szCs w:val="20"/>
        </w:rPr>
        <w:t xml:space="preserve"> lub Wykonawcy R</w:t>
      </w:r>
      <w:r w:rsidR="00A31181" w:rsidRPr="001B6F50">
        <w:rPr>
          <w:rFonts w:cs="Arial"/>
          <w:iCs/>
          <w:sz w:val="20"/>
          <w:szCs w:val="20"/>
        </w:rPr>
        <w:t>obót budowlanych a Inżynier Kontraktu</w:t>
      </w:r>
      <w:r w:rsidR="00651021" w:rsidRPr="001B6F50">
        <w:rPr>
          <w:rFonts w:cs="Arial"/>
          <w:iCs/>
          <w:sz w:val="20"/>
          <w:szCs w:val="20"/>
        </w:rPr>
        <w:t xml:space="preserve"> (IK)</w:t>
      </w:r>
      <w:r w:rsidR="00A31181" w:rsidRPr="001B6F50">
        <w:rPr>
          <w:rFonts w:cs="Arial"/>
          <w:iCs/>
          <w:sz w:val="20"/>
          <w:szCs w:val="20"/>
        </w:rPr>
        <w:t xml:space="preserve"> dochował należytej staranności w zapewnieniu skuteczności nadzoru </w:t>
      </w:r>
      <w:r w:rsidRPr="001B6F50">
        <w:rPr>
          <w:rFonts w:cs="Arial"/>
          <w:iCs/>
          <w:sz w:val="20"/>
          <w:szCs w:val="20"/>
        </w:rPr>
        <w:t xml:space="preserve"> to Wykonawca</w:t>
      </w:r>
      <w:r w:rsidR="00651021" w:rsidRPr="001B6F50">
        <w:rPr>
          <w:rFonts w:cs="Arial"/>
          <w:iCs/>
          <w:sz w:val="20"/>
          <w:szCs w:val="20"/>
        </w:rPr>
        <w:t xml:space="preserve"> (IK)</w:t>
      </w:r>
      <w:r w:rsidRPr="001B6F50">
        <w:rPr>
          <w:rFonts w:cs="Arial"/>
          <w:iCs/>
          <w:sz w:val="20"/>
          <w:szCs w:val="20"/>
        </w:rPr>
        <w:t xml:space="preserve"> będzie miał prawo do uzyskania </w:t>
      </w:r>
      <w:r w:rsidR="00A31181" w:rsidRPr="001B6F50">
        <w:rPr>
          <w:rFonts w:cs="Arial"/>
          <w:iCs/>
          <w:sz w:val="20"/>
          <w:szCs w:val="20"/>
        </w:rPr>
        <w:t xml:space="preserve">wynagrodzenia </w:t>
      </w:r>
      <w:r w:rsidR="002772A0" w:rsidRPr="001B6F50">
        <w:rPr>
          <w:rFonts w:cs="Arial"/>
          <w:iCs/>
          <w:sz w:val="20"/>
          <w:szCs w:val="20"/>
        </w:rPr>
        <w:t xml:space="preserve">(za okres </w:t>
      </w:r>
      <w:r w:rsidR="00584206" w:rsidRPr="001B6F50">
        <w:rPr>
          <w:rFonts w:cs="Arial"/>
          <w:iCs/>
          <w:sz w:val="20"/>
          <w:szCs w:val="20"/>
        </w:rPr>
        <w:t xml:space="preserve">trwania Fazy II ponad </w:t>
      </w:r>
      <w:r w:rsidR="00857868" w:rsidRPr="001B6F50">
        <w:rPr>
          <w:rFonts w:cs="Arial"/>
          <w:iCs/>
          <w:sz w:val="20"/>
          <w:szCs w:val="20"/>
        </w:rPr>
        <w:t>3</w:t>
      </w:r>
      <w:r w:rsidR="003E2593" w:rsidRPr="001B6F50">
        <w:rPr>
          <w:rFonts w:cs="Arial"/>
          <w:iCs/>
          <w:sz w:val="20"/>
          <w:szCs w:val="20"/>
        </w:rPr>
        <w:t>6</w:t>
      </w:r>
      <w:r w:rsidR="00584206" w:rsidRPr="001B6F50">
        <w:rPr>
          <w:rFonts w:cs="Arial"/>
          <w:iCs/>
          <w:sz w:val="20"/>
          <w:szCs w:val="20"/>
        </w:rPr>
        <w:t xml:space="preserve"> miesięcy</w:t>
      </w:r>
      <w:r w:rsidR="00455DF9" w:rsidRPr="001B6F50">
        <w:rPr>
          <w:rFonts w:cs="Arial"/>
          <w:iCs/>
          <w:sz w:val="20"/>
          <w:szCs w:val="20"/>
        </w:rPr>
        <w:t xml:space="preserve"> tj. 34+ 2 m ce</w:t>
      </w:r>
      <w:r w:rsidR="002772A0" w:rsidRPr="001B6F50">
        <w:rPr>
          <w:rFonts w:cs="Arial"/>
          <w:iCs/>
          <w:sz w:val="20"/>
          <w:szCs w:val="20"/>
        </w:rPr>
        <w:t xml:space="preserve">) </w:t>
      </w:r>
      <w:r w:rsidRPr="001B6F50">
        <w:rPr>
          <w:rFonts w:cs="Arial"/>
          <w:iCs/>
          <w:sz w:val="20"/>
          <w:szCs w:val="20"/>
        </w:rPr>
        <w:t xml:space="preserve">w zależności od </w:t>
      </w:r>
      <w:r w:rsidR="004149AB" w:rsidRPr="001B6F50">
        <w:rPr>
          <w:rFonts w:cs="Arial"/>
          <w:iCs/>
          <w:sz w:val="20"/>
          <w:szCs w:val="20"/>
        </w:rPr>
        <w:t xml:space="preserve">liczby </w:t>
      </w:r>
      <w:r w:rsidRPr="001B6F50">
        <w:rPr>
          <w:rFonts w:cs="Arial"/>
          <w:iCs/>
          <w:sz w:val="20"/>
          <w:szCs w:val="20"/>
        </w:rPr>
        <w:t xml:space="preserve">dni opóźnienia w realizacji umowy, które można przypisać </w:t>
      </w:r>
      <w:r w:rsidR="00576DB2" w:rsidRPr="001B6F50">
        <w:rPr>
          <w:rFonts w:cs="Arial"/>
          <w:iCs/>
          <w:sz w:val="20"/>
          <w:szCs w:val="20"/>
        </w:rPr>
        <w:t>ryzykom Zamawiającego</w:t>
      </w:r>
      <w:r w:rsidR="005C2E41" w:rsidRPr="001B6F50">
        <w:rPr>
          <w:rFonts w:cs="Arial"/>
          <w:iCs/>
          <w:sz w:val="20"/>
          <w:szCs w:val="20"/>
        </w:rPr>
        <w:t xml:space="preserve"> (</w:t>
      </w:r>
      <w:r w:rsidR="002772A0" w:rsidRPr="001B6F50">
        <w:rPr>
          <w:rFonts w:cs="Arial"/>
          <w:iCs/>
          <w:sz w:val="20"/>
          <w:szCs w:val="20"/>
        </w:rPr>
        <w:t>tzn. o ile</w:t>
      </w:r>
      <w:r w:rsidR="00465A37" w:rsidRPr="001B6F50">
        <w:rPr>
          <w:rFonts w:cs="Arial"/>
          <w:iCs/>
          <w:sz w:val="20"/>
          <w:szCs w:val="20"/>
        </w:rPr>
        <w:t xml:space="preserve"> opóźnienie </w:t>
      </w:r>
      <w:r w:rsidR="002772A0" w:rsidRPr="001B6F50">
        <w:rPr>
          <w:rFonts w:cs="Arial"/>
          <w:iCs/>
          <w:sz w:val="20"/>
          <w:szCs w:val="20"/>
        </w:rPr>
        <w:t xml:space="preserve">to </w:t>
      </w:r>
      <w:r w:rsidR="00465A37" w:rsidRPr="001B6F50">
        <w:rPr>
          <w:rFonts w:cs="Arial"/>
          <w:iCs/>
          <w:sz w:val="20"/>
          <w:szCs w:val="20"/>
        </w:rPr>
        <w:t xml:space="preserve">przekroczy </w:t>
      </w:r>
      <w:r w:rsidR="005C2E41" w:rsidRPr="001B6F50">
        <w:rPr>
          <w:rFonts w:cs="Arial"/>
          <w:iCs/>
          <w:sz w:val="20"/>
          <w:szCs w:val="20"/>
        </w:rPr>
        <w:t>2 miesiące)</w:t>
      </w:r>
      <w:r w:rsidR="002772A0" w:rsidRPr="001B6F50">
        <w:rPr>
          <w:rFonts w:cs="Arial"/>
          <w:iCs/>
          <w:sz w:val="20"/>
          <w:szCs w:val="20"/>
        </w:rPr>
        <w:t>, co rozliczone będzie według stawki podanej przez W</w:t>
      </w:r>
      <w:r w:rsidRPr="001B6F50">
        <w:rPr>
          <w:rFonts w:cs="Arial"/>
          <w:iCs/>
          <w:sz w:val="20"/>
          <w:szCs w:val="20"/>
        </w:rPr>
        <w:t>ykonawcę w jego Ofercie</w:t>
      </w:r>
      <w:r w:rsidR="00465A37" w:rsidRPr="001B6F50">
        <w:rPr>
          <w:rFonts w:cs="Arial"/>
          <w:iCs/>
          <w:sz w:val="20"/>
          <w:szCs w:val="20"/>
        </w:rPr>
        <w:t xml:space="preserve"> (w zł/ miesiąc, po uwzględnieniu ewentualnych korekt </w:t>
      </w:r>
      <w:r w:rsidR="002772A0" w:rsidRPr="001B6F50">
        <w:rPr>
          <w:rFonts w:cs="Arial"/>
          <w:iCs/>
          <w:sz w:val="20"/>
          <w:szCs w:val="20"/>
        </w:rPr>
        <w:t xml:space="preserve">liczby dni </w:t>
      </w:r>
      <w:r w:rsidR="00465A37" w:rsidRPr="001B6F50">
        <w:rPr>
          <w:rFonts w:cs="Arial"/>
          <w:iCs/>
          <w:sz w:val="20"/>
          <w:szCs w:val="20"/>
        </w:rPr>
        <w:t>udokumentowanej zwłoki w świadczeniu usług przez Inżyniera Kontraktu</w:t>
      </w:r>
      <w:r w:rsidRPr="001B6F50">
        <w:rPr>
          <w:rFonts w:cs="Arial"/>
          <w:iCs/>
          <w:sz w:val="20"/>
          <w:szCs w:val="20"/>
        </w:rPr>
        <w:t xml:space="preserve">. </w:t>
      </w:r>
    </w:p>
    <w:p w:rsidR="00BB2A62" w:rsidRPr="001B6F50" w:rsidRDefault="00BB2A62" w:rsidP="001B6F50">
      <w:pPr>
        <w:pBdr>
          <w:top w:val="single" w:sz="4" w:space="1" w:color="FF0000"/>
          <w:left w:val="single" w:sz="4" w:space="4" w:color="FF0000"/>
          <w:bottom w:val="single" w:sz="4" w:space="1" w:color="FF0000"/>
          <w:right w:val="single" w:sz="4" w:space="4" w:color="FF0000"/>
        </w:pBdr>
        <w:shd w:val="clear" w:color="auto" w:fill="EEECE1" w:themeFill="background2"/>
        <w:autoSpaceDE w:val="0"/>
        <w:autoSpaceDN w:val="0"/>
        <w:adjustRightInd w:val="0"/>
        <w:jc w:val="both"/>
        <w:rPr>
          <w:rFonts w:cs="Arial"/>
          <w:iCs/>
          <w:sz w:val="20"/>
          <w:szCs w:val="20"/>
        </w:rPr>
      </w:pPr>
      <w:r w:rsidRPr="001B6F50">
        <w:rPr>
          <w:rFonts w:cs="Arial"/>
          <w:b/>
          <w:iCs/>
          <w:sz w:val="20"/>
          <w:szCs w:val="20"/>
        </w:rPr>
        <w:t>Pozwoli to jedn</w:t>
      </w:r>
      <w:r w:rsidR="00576DB2" w:rsidRPr="001B6F50">
        <w:rPr>
          <w:rFonts w:cs="Arial"/>
          <w:b/>
          <w:iCs/>
          <w:sz w:val="20"/>
          <w:szCs w:val="20"/>
        </w:rPr>
        <w:t>ocześnie na równe  traktowanie W</w:t>
      </w:r>
      <w:r w:rsidRPr="001B6F50">
        <w:rPr>
          <w:rFonts w:cs="Arial"/>
          <w:b/>
          <w:iCs/>
          <w:sz w:val="20"/>
          <w:szCs w:val="20"/>
        </w:rPr>
        <w:t xml:space="preserve">ykonawców i uzyskanie odpowiedniej efektywności </w:t>
      </w:r>
      <w:r w:rsidR="00465A37" w:rsidRPr="001B6F50">
        <w:rPr>
          <w:rFonts w:cs="Arial"/>
          <w:b/>
          <w:iCs/>
          <w:sz w:val="20"/>
          <w:szCs w:val="20"/>
        </w:rPr>
        <w:t xml:space="preserve">ekonomicznej </w:t>
      </w:r>
      <w:r w:rsidRPr="001B6F50">
        <w:rPr>
          <w:rFonts w:cs="Arial"/>
          <w:b/>
          <w:iCs/>
          <w:sz w:val="20"/>
          <w:szCs w:val="20"/>
        </w:rPr>
        <w:t>zamówienia.</w:t>
      </w:r>
      <w:r w:rsidR="00576DB2" w:rsidRPr="001B6F50">
        <w:rPr>
          <w:rFonts w:cs="Arial"/>
          <w:b/>
          <w:iCs/>
          <w:sz w:val="20"/>
          <w:szCs w:val="20"/>
        </w:rPr>
        <w:t xml:space="preserve">  W przypadku wydłużenia czasu realizacji zlecenia o niepełny miesiąc rozliczenie nastąpi proporcjonalnie do liczby dni niepełnego miesiąca w stosunku do standardowej jego długości wynoszącej 30 dni. </w:t>
      </w:r>
      <w:r w:rsidR="005C2E41" w:rsidRPr="001B6F50">
        <w:rPr>
          <w:rFonts w:cs="Arial"/>
          <w:b/>
          <w:iCs/>
          <w:sz w:val="20"/>
          <w:szCs w:val="20"/>
        </w:rPr>
        <w:t xml:space="preserve"> Wynagrodzenie to przysługuje jednak tylko w przypadku wydłużenia realizacji zamówienia podstawowego i przewidzianych w kontrakcie na Roboty Budowlane zamówień uzupełniających</w:t>
      </w:r>
      <w:r w:rsidR="002772A0" w:rsidRPr="001B6F50">
        <w:rPr>
          <w:rFonts w:cs="Arial"/>
          <w:b/>
          <w:iCs/>
          <w:sz w:val="20"/>
          <w:szCs w:val="20"/>
        </w:rPr>
        <w:t xml:space="preserve"> i/lub zamiennych</w:t>
      </w:r>
      <w:r w:rsidR="00465A37" w:rsidRPr="001B6F50">
        <w:rPr>
          <w:rFonts w:cs="Arial"/>
          <w:b/>
          <w:iCs/>
          <w:sz w:val="20"/>
          <w:szCs w:val="20"/>
        </w:rPr>
        <w:t xml:space="preserve"> (nie dotyczy rozliczania robót dodatkowych o których mowa w Kryterium 3)</w:t>
      </w:r>
      <w:r w:rsidR="00455DF9" w:rsidRPr="001B6F50">
        <w:rPr>
          <w:rFonts w:cs="Arial"/>
          <w:b/>
          <w:iCs/>
          <w:sz w:val="20"/>
          <w:szCs w:val="20"/>
        </w:rPr>
        <w:t xml:space="preserve"> ponieważ podlega to odrębnej wycenie.</w:t>
      </w:r>
    </w:p>
    <w:p w:rsidR="00BB2A62" w:rsidRPr="001B6F50" w:rsidRDefault="00BB2A62" w:rsidP="001B6F50">
      <w:pPr>
        <w:autoSpaceDE w:val="0"/>
        <w:autoSpaceDN w:val="0"/>
        <w:adjustRightInd w:val="0"/>
        <w:jc w:val="both"/>
        <w:rPr>
          <w:rFonts w:cs="Arial"/>
          <w:iCs/>
          <w:sz w:val="20"/>
          <w:szCs w:val="20"/>
        </w:rPr>
      </w:pPr>
      <w:r w:rsidRPr="001B6F50">
        <w:rPr>
          <w:rFonts w:cs="Arial"/>
          <w:iCs/>
          <w:sz w:val="20"/>
          <w:szCs w:val="20"/>
        </w:rPr>
        <w:t>Wykonawca</w:t>
      </w:r>
      <w:r w:rsidR="005C2E41" w:rsidRPr="001B6F50">
        <w:rPr>
          <w:rFonts w:cs="Arial"/>
          <w:iCs/>
          <w:sz w:val="20"/>
          <w:szCs w:val="20"/>
        </w:rPr>
        <w:t xml:space="preserve">, </w:t>
      </w:r>
      <w:r w:rsidRPr="001B6F50">
        <w:rPr>
          <w:rFonts w:cs="Arial"/>
          <w:iCs/>
          <w:sz w:val="20"/>
          <w:szCs w:val="20"/>
        </w:rPr>
        <w:t xml:space="preserve"> który zaoferuje najkorzystniejsze warunki za Kryterium 2 zyska 100 punktów</w:t>
      </w:r>
      <w:r w:rsidR="002772A0" w:rsidRPr="001B6F50">
        <w:rPr>
          <w:rFonts w:cs="Arial"/>
          <w:iCs/>
          <w:sz w:val="20"/>
          <w:szCs w:val="20"/>
        </w:rPr>
        <w:t xml:space="preserve"> cząstkowych</w:t>
      </w:r>
      <w:r w:rsidRPr="001B6F50">
        <w:rPr>
          <w:rFonts w:cs="Arial"/>
          <w:iCs/>
          <w:sz w:val="20"/>
          <w:szCs w:val="20"/>
        </w:rPr>
        <w:t xml:space="preserve"> a kolejni Wykonawcy kolejno według </w:t>
      </w:r>
      <w:r w:rsidR="004149AB" w:rsidRPr="001B6F50">
        <w:rPr>
          <w:rFonts w:cs="Arial"/>
          <w:iCs/>
          <w:sz w:val="20"/>
          <w:szCs w:val="20"/>
        </w:rPr>
        <w:t>W</w:t>
      </w:r>
      <w:r w:rsidRPr="001B6F50">
        <w:rPr>
          <w:rFonts w:cs="Arial"/>
          <w:iCs/>
          <w:sz w:val="20"/>
          <w:szCs w:val="20"/>
        </w:rPr>
        <w:t>zoru</w:t>
      </w:r>
      <w:r w:rsidR="004149AB" w:rsidRPr="001B6F50">
        <w:rPr>
          <w:rFonts w:cs="Arial"/>
          <w:iCs/>
          <w:sz w:val="20"/>
          <w:szCs w:val="20"/>
        </w:rPr>
        <w:t xml:space="preserve"> </w:t>
      </w:r>
      <w:r w:rsidR="00465A37" w:rsidRPr="001B6F50">
        <w:rPr>
          <w:rFonts w:cs="Arial"/>
          <w:iCs/>
          <w:sz w:val="20"/>
          <w:szCs w:val="20"/>
        </w:rPr>
        <w:t>4</w:t>
      </w:r>
      <w:r w:rsidRPr="001B6F50">
        <w:rPr>
          <w:rFonts w:cs="Arial"/>
          <w:iCs/>
          <w:sz w:val="20"/>
          <w:szCs w:val="20"/>
        </w:rPr>
        <w:t>, co zostanie przemnożone przez wagę 10</w:t>
      </w:r>
      <w:r w:rsidR="000C484A" w:rsidRPr="001B6F50">
        <w:rPr>
          <w:rFonts w:cs="Arial"/>
          <w:iCs/>
          <w:sz w:val="20"/>
          <w:szCs w:val="20"/>
        </w:rPr>
        <w:t xml:space="preserve">%, co pozwoli uzyskać maksymalnie 10 punktów ostatecznych jako składowa </w:t>
      </w:r>
      <w:r w:rsidR="00424E6A" w:rsidRPr="001B6F50">
        <w:rPr>
          <w:rFonts w:cs="Arial"/>
          <w:iCs/>
          <w:sz w:val="20"/>
          <w:szCs w:val="20"/>
        </w:rPr>
        <w:t>W</w:t>
      </w:r>
      <w:r w:rsidR="000C484A" w:rsidRPr="001B6F50">
        <w:rPr>
          <w:rFonts w:cs="Arial"/>
          <w:iCs/>
          <w:sz w:val="20"/>
          <w:szCs w:val="20"/>
        </w:rPr>
        <w:t>zoru nr</w:t>
      </w:r>
      <w:r w:rsidR="004E7046" w:rsidRPr="001B6F50">
        <w:rPr>
          <w:rFonts w:cs="Arial"/>
          <w:iCs/>
          <w:sz w:val="20"/>
          <w:szCs w:val="20"/>
        </w:rPr>
        <w:t xml:space="preserve"> </w:t>
      </w:r>
      <w:r w:rsidR="00465A37" w:rsidRPr="001B6F50">
        <w:rPr>
          <w:rFonts w:cs="Arial"/>
          <w:iCs/>
          <w:sz w:val="20"/>
          <w:szCs w:val="20"/>
        </w:rPr>
        <w:t>1</w:t>
      </w:r>
      <w:r w:rsidR="004E7046" w:rsidRPr="001B6F50">
        <w:rPr>
          <w:rFonts w:cs="Arial"/>
          <w:iCs/>
          <w:sz w:val="20"/>
          <w:szCs w:val="20"/>
        </w:rPr>
        <w:t>.</w:t>
      </w:r>
    </w:p>
    <w:p w:rsidR="00651021" w:rsidRPr="001B6F50" w:rsidRDefault="00651021" w:rsidP="001B6F50">
      <w:pPr>
        <w:autoSpaceDE w:val="0"/>
        <w:autoSpaceDN w:val="0"/>
        <w:adjustRightInd w:val="0"/>
        <w:rPr>
          <w:rFonts w:cs="Arial"/>
          <w:iCs/>
          <w:sz w:val="20"/>
          <w:szCs w:val="20"/>
        </w:rPr>
      </w:pPr>
    </w:p>
    <w:p w:rsidR="00651021" w:rsidRPr="001B6F50" w:rsidRDefault="00651021" w:rsidP="001B6F50">
      <w:pPr>
        <w:pBdr>
          <w:top w:val="single" w:sz="4" w:space="1" w:color="00B050"/>
          <w:left w:val="single" w:sz="4" w:space="4" w:color="00B050"/>
          <w:bottom w:val="single" w:sz="4" w:space="1" w:color="00B050"/>
          <w:right w:val="single" w:sz="4" w:space="4" w:color="00B050"/>
        </w:pBdr>
        <w:shd w:val="clear" w:color="auto" w:fill="EAF1DD" w:themeFill="accent3" w:themeFillTint="33"/>
        <w:autoSpaceDE w:val="0"/>
        <w:autoSpaceDN w:val="0"/>
        <w:adjustRightInd w:val="0"/>
        <w:rPr>
          <w:rFonts w:cs="Arial"/>
          <w:bCs/>
          <w:sz w:val="20"/>
          <w:szCs w:val="20"/>
        </w:rPr>
      </w:pPr>
      <w:r w:rsidRPr="001B6F50">
        <w:rPr>
          <w:rFonts w:cs="Arial"/>
          <w:b/>
          <w:bCs/>
          <w:sz w:val="20"/>
          <w:szCs w:val="20"/>
        </w:rPr>
        <w:t xml:space="preserve">C. </w:t>
      </w:r>
      <w:r w:rsidRPr="001B6F50">
        <w:rPr>
          <w:rFonts w:cs="Arial"/>
          <w:b/>
          <w:bCs/>
          <w:color w:val="548DD4" w:themeColor="text2" w:themeTint="99"/>
          <w:sz w:val="20"/>
          <w:szCs w:val="20"/>
        </w:rPr>
        <w:t>Kryterium 3.</w:t>
      </w:r>
      <w:r w:rsidRPr="001B6F50">
        <w:rPr>
          <w:rFonts w:cs="Arial"/>
          <w:b/>
          <w:bCs/>
          <w:sz w:val="20"/>
          <w:szCs w:val="20"/>
        </w:rPr>
        <w:t xml:space="preserve"> </w:t>
      </w:r>
      <w:r w:rsidRPr="001B6F50">
        <w:rPr>
          <w:rFonts w:cs="Arial"/>
          <w:bCs/>
          <w:sz w:val="20"/>
          <w:szCs w:val="20"/>
        </w:rPr>
        <w:t xml:space="preserve">Cena za nadzór nad robotami dodatkowymi [CRD]  </w:t>
      </w:r>
      <w:r w:rsidRPr="001B6F50">
        <w:rPr>
          <w:rFonts w:cs="Arial"/>
          <w:bCs/>
          <w:color w:val="FF0000"/>
          <w:sz w:val="20"/>
          <w:szCs w:val="20"/>
        </w:rPr>
        <w:t>waga 10%</w:t>
      </w:r>
    </w:p>
    <w:p w:rsidR="00651021" w:rsidRPr="001B6F50" w:rsidRDefault="00651021" w:rsidP="001B6F50">
      <w:pPr>
        <w:autoSpaceDE w:val="0"/>
        <w:autoSpaceDN w:val="0"/>
        <w:adjustRightInd w:val="0"/>
        <w:jc w:val="both"/>
        <w:rPr>
          <w:rFonts w:cs="Arial"/>
          <w:iCs/>
          <w:color w:val="FF0000"/>
          <w:sz w:val="20"/>
          <w:szCs w:val="20"/>
        </w:rPr>
      </w:pPr>
    </w:p>
    <w:p w:rsidR="00651021" w:rsidRPr="001B6F50" w:rsidRDefault="00651021" w:rsidP="001B6F50">
      <w:pPr>
        <w:jc w:val="both"/>
        <w:rPr>
          <w:rFonts w:cs="Arial"/>
          <w:sz w:val="20"/>
          <w:szCs w:val="20"/>
        </w:rPr>
      </w:pPr>
      <w:r w:rsidRPr="001B6F50">
        <w:rPr>
          <w:rFonts w:cs="Arial"/>
          <w:iCs/>
          <w:sz w:val="20"/>
          <w:szCs w:val="20"/>
        </w:rPr>
        <w:t xml:space="preserve">Pod pojęciem </w:t>
      </w:r>
      <w:r w:rsidRPr="001B6F50">
        <w:rPr>
          <w:rFonts w:cs="Arial"/>
          <w:iCs/>
          <w:caps/>
          <w:color w:val="008000"/>
          <w:sz w:val="20"/>
          <w:szCs w:val="20"/>
        </w:rPr>
        <w:t xml:space="preserve">Ceny </w:t>
      </w:r>
      <w:r w:rsidRPr="001B6F50">
        <w:rPr>
          <w:rFonts w:cs="Arial"/>
          <w:bCs/>
          <w:caps/>
          <w:color w:val="008000"/>
          <w:sz w:val="20"/>
          <w:szCs w:val="20"/>
        </w:rPr>
        <w:t>Za nadzór nad robotami dodatkowymi</w:t>
      </w:r>
      <w:r w:rsidRPr="001B6F50">
        <w:rPr>
          <w:rFonts w:cs="Arial"/>
          <w:sz w:val="20"/>
          <w:szCs w:val="20"/>
        </w:rPr>
        <w:t xml:space="preserve"> – [CRD] Zamawiający uznaje koszt świadczenia usługi przez Inżyniera Kontraktu, gdyby z przyczyn niezależnych od </w:t>
      </w:r>
      <w:r w:rsidR="002772A0" w:rsidRPr="001B6F50">
        <w:rPr>
          <w:rFonts w:cs="Arial"/>
          <w:sz w:val="20"/>
          <w:szCs w:val="20"/>
        </w:rPr>
        <w:t xml:space="preserve">Inżyniera Kontraktu </w:t>
      </w:r>
      <w:r w:rsidRPr="001B6F50">
        <w:rPr>
          <w:rFonts w:cs="Arial"/>
          <w:sz w:val="20"/>
          <w:szCs w:val="20"/>
        </w:rPr>
        <w:t>wystąpiła konieczność wykonania robót budowlanych dodatkowych niezbędnych do zakończenia zamówien</w:t>
      </w:r>
      <w:r w:rsidR="004C089B" w:rsidRPr="001B6F50">
        <w:rPr>
          <w:rFonts w:cs="Arial"/>
          <w:sz w:val="20"/>
          <w:szCs w:val="20"/>
        </w:rPr>
        <w:t xml:space="preserve">ia podstawowego, </w:t>
      </w:r>
      <w:r w:rsidR="002772A0" w:rsidRPr="001B6F50">
        <w:rPr>
          <w:rFonts w:cs="Arial"/>
          <w:sz w:val="20"/>
          <w:szCs w:val="20"/>
        </w:rPr>
        <w:t xml:space="preserve">a </w:t>
      </w:r>
      <w:r w:rsidR="004C089B" w:rsidRPr="001B6F50">
        <w:rPr>
          <w:rFonts w:cs="Arial"/>
          <w:sz w:val="20"/>
          <w:szCs w:val="20"/>
        </w:rPr>
        <w:t>które wymagały</w:t>
      </w:r>
      <w:r w:rsidRPr="001B6F50">
        <w:rPr>
          <w:rFonts w:cs="Arial"/>
          <w:sz w:val="20"/>
          <w:szCs w:val="20"/>
        </w:rPr>
        <w:t>by od Inżyniera Kontraktu podejmowania określonych działań związanych z rozliczeniem</w:t>
      </w:r>
      <w:r w:rsidR="004C089B" w:rsidRPr="001B6F50">
        <w:rPr>
          <w:rFonts w:cs="Arial"/>
          <w:sz w:val="20"/>
          <w:szCs w:val="20"/>
        </w:rPr>
        <w:t xml:space="preserve"> formalnym </w:t>
      </w:r>
      <w:r w:rsidR="002772A0" w:rsidRPr="001B6F50">
        <w:rPr>
          <w:rFonts w:cs="Arial"/>
          <w:sz w:val="20"/>
          <w:szCs w:val="20"/>
        </w:rPr>
        <w:t xml:space="preserve">oraz </w:t>
      </w:r>
      <w:r w:rsidRPr="001B6F50">
        <w:rPr>
          <w:rFonts w:cs="Arial"/>
          <w:sz w:val="20"/>
          <w:szCs w:val="20"/>
        </w:rPr>
        <w:t xml:space="preserve"> rzeczowo</w:t>
      </w:r>
      <w:r w:rsidR="004C089B" w:rsidRPr="001B6F50">
        <w:rPr>
          <w:rFonts w:cs="Arial"/>
          <w:sz w:val="20"/>
          <w:szCs w:val="20"/>
        </w:rPr>
        <w:t>- finansowy</w:t>
      </w:r>
      <w:r w:rsidR="002772A0" w:rsidRPr="001B6F50">
        <w:rPr>
          <w:rFonts w:cs="Arial"/>
          <w:sz w:val="20"/>
          <w:szCs w:val="20"/>
        </w:rPr>
        <w:t>m</w:t>
      </w:r>
      <w:r w:rsidRPr="001B6F50">
        <w:rPr>
          <w:rFonts w:cs="Arial"/>
          <w:sz w:val="20"/>
          <w:szCs w:val="20"/>
        </w:rPr>
        <w:t xml:space="preserve"> tych robót </w:t>
      </w:r>
      <w:r w:rsidR="00DC3078" w:rsidRPr="001B6F50">
        <w:rPr>
          <w:rFonts w:cs="Arial"/>
          <w:sz w:val="20"/>
          <w:szCs w:val="20"/>
        </w:rPr>
        <w:t xml:space="preserve">. </w:t>
      </w:r>
    </w:p>
    <w:p w:rsidR="00651021" w:rsidRPr="001B6F50" w:rsidRDefault="00651021" w:rsidP="001B6F50">
      <w:pPr>
        <w:jc w:val="both"/>
        <w:rPr>
          <w:rFonts w:cs="Arial"/>
          <w:sz w:val="20"/>
          <w:szCs w:val="20"/>
        </w:rPr>
      </w:pPr>
      <w:r w:rsidRPr="001B6F50">
        <w:rPr>
          <w:rFonts w:cs="Arial"/>
          <w:sz w:val="20"/>
          <w:szCs w:val="20"/>
        </w:rPr>
        <w:t xml:space="preserve">Górną granicą podanej stawki będzie ryczałt wynoszący </w:t>
      </w:r>
      <w:r w:rsidRPr="001B6F50">
        <w:rPr>
          <w:rFonts w:cs="Arial"/>
          <w:b/>
          <w:sz w:val="20"/>
          <w:szCs w:val="20"/>
        </w:rPr>
        <w:t xml:space="preserve">RW = </w:t>
      </w:r>
      <w:r w:rsidR="00424A0C" w:rsidRPr="001B6F50">
        <w:rPr>
          <w:rFonts w:cs="Arial"/>
          <w:b/>
          <w:sz w:val="20"/>
          <w:szCs w:val="20"/>
        </w:rPr>
        <w:t xml:space="preserve">2,5 </w:t>
      </w:r>
      <w:r w:rsidRPr="001B6F50">
        <w:rPr>
          <w:rFonts w:cs="Arial"/>
          <w:b/>
          <w:sz w:val="20"/>
          <w:szCs w:val="20"/>
        </w:rPr>
        <w:t>%</w:t>
      </w:r>
      <w:r w:rsidRPr="001B6F50">
        <w:rPr>
          <w:rFonts w:cs="Arial"/>
          <w:sz w:val="20"/>
          <w:szCs w:val="20"/>
        </w:rPr>
        <w:t xml:space="preserve"> od wartości robót budowlanych</w:t>
      </w:r>
      <w:r w:rsidR="004C089B" w:rsidRPr="001B6F50">
        <w:rPr>
          <w:rFonts w:cs="Arial"/>
          <w:sz w:val="20"/>
          <w:szCs w:val="20"/>
        </w:rPr>
        <w:t xml:space="preserve"> dodatkowych (jeżeli wystąpią)</w:t>
      </w:r>
      <w:r w:rsidR="004D5D11" w:rsidRPr="001B6F50">
        <w:rPr>
          <w:rFonts w:cs="Arial"/>
          <w:sz w:val="20"/>
          <w:szCs w:val="20"/>
        </w:rPr>
        <w:t xml:space="preserve"> a dolną 1%, przy czym podanie wartości niższych jest dopuszczalne jednakże Wykonawca nie dostanie już dodatkowych punktów za obniżenie wskaźnika CRD.</w:t>
      </w:r>
    </w:p>
    <w:p w:rsidR="00651021" w:rsidRPr="001B6F50" w:rsidRDefault="00C14A1A" w:rsidP="001B6F50">
      <w:pPr>
        <w:pBdr>
          <w:top w:val="single" w:sz="4" w:space="1" w:color="FF0000"/>
          <w:left w:val="single" w:sz="4" w:space="4" w:color="FF0000"/>
          <w:bottom w:val="single" w:sz="4" w:space="1" w:color="FF0000"/>
          <w:right w:val="single" w:sz="4" w:space="4" w:color="FF0000"/>
        </w:pBdr>
        <w:shd w:val="clear" w:color="auto" w:fill="EEECE1" w:themeFill="background2"/>
        <w:rPr>
          <w:rFonts w:cs="Arial"/>
          <w:iCs/>
          <w:color w:val="C00000"/>
          <w:sz w:val="20"/>
          <w:szCs w:val="20"/>
        </w:rPr>
      </w:pPr>
      <w:r w:rsidRPr="001B6F50">
        <w:rPr>
          <w:rFonts w:cs="Arial"/>
          <w:iCs/>
          <w:color w:val="C00000"/>
          <w:sz w:val="20"/>
          <w:szCs w:val="20"/>
        </w:rPr>
        <w:t xml:space="preserve">Uwaga! </w:t>
      </w:r>
      <w:r w:rsidR="00651021" w:rsidRPr="001B6F50">
        <w:rPr>
          <w:rFonts w:cs="Arial"/>
          <w:iCs/>
          <w:color w:val="C00000"/>
          <w:sz w:val="20"/>
          <w:szCs w:val="20"/>
        </w:rPr>
        <w:t xml:space="preserve">Wykonawcy mogą podać </w:t>
      </w:r>
      <w:r w:rsidR="004C089B" w:rsidRPr="001B6F50">
        <w:rPr>
          <w:rFonts w:cs="Arial"/>
          <w:iCs/>
          <w:color w:val="C00000"/>
          <w:sz w:val="20"/>
          <w:szCs w:val="20"/>
        </w:rPr>
        <w:t xml:space="preserve">w swojej ofercie </w:t>
      </w:r>
      <w:r w:rsidR="00651021" w:rsidRPr="001B6F50">
        <w:rPr>
          <w:rFonts w:cs="Arial"/>
          <w:iCs/>
          <w:color w:val="C00000"/>
          <w:sz w:val="20"/>
          <w:szCs w:val="20"/>
        </w:rPr>
        <w:t xml:space="preserve">tylko </w:t>
      </w:r>
      <w:r w:rsidR="004C089B" w:rsidRPr="001B6F50">
        <w:rPr>
          <w:rFonts w:cs="Arial"/>
          <w:iCs/>
          <w:color w:val="C00000"/>
          <w:sz w:val="20"/>
          <w:szCs w:val="20"/>
        </w:rPr>
        <w:t xml:space="preserve">stawkę </w:t>
      </w:r>
      <w:r w:rsidR="002772A0" w:rsidRPr="001B6F50">
        <w:rPr>
          <w:rFonts w:cs="Arial"/>
          <w:iCs/>
          <w:color w:val="C00000"/>
          <w:sz w:val="20"/>
          <w:szCs w:val="20"/>
        </w:rPr>
        <w:t xml:space="preserve">równą lub </w:t>
      </w:r>
      <w:r w:rsidR="004C089B" w:rsidRPr="001B6F50">
        <w:rPr>
          <w:rFonts w:cs="Arial"/>
          <w:iCs/>
          <w:color w:val="C00000"/>
          <w:sz w:val="20"/>
          <w:szCs w:val="20"/>
        </w:rPr>
        <w:t>niższą</w:t>
      </w:r>
      <w:r w:rsidR="00651021" w:rsidRPr="001B6F50">
        <w:rPr>
          <w:rFonts w:cs="Arial"/>
          <w:iCs/>
          <w:color w:val="C00000"/>
          <w:sz w:val="20"/>
          <w:szCs w:val="20"/>
        </w:rPr>
        <w:t xml:space="preserve">. W przypadku podania stawki wyższej </w:t>
      </w:r>
      <w:r w:rsidR="00651021" w:rsidRPr="001B6F50">
        <w:rPr>
          <w:rFonts w:cs="Arial"/>
          <w:b/>
          <w:iCs/>
          <w:color w:val="C00000"/>
          <w:sz w:val="20"/>
          <w:szCs w:val="20"/>
        </w:rPr>
        <w:t>zostanie to</w:t>
      </w:r>
      <w:r w:rsidR="00651021" w:rsidRPr="001B6F50">
        <w:rPr>
          <w:rFonts w:cs="Arial"/>
          <w:iCs/>
          <w:color w:val="C00000"/>
          <w:sz w:val="20"/>
          <w:szCs w:val="20"/>
        </w:rPr>
        <w:t xml:space="preserve"> </w:t>
      </w:r>
      <w:r w:rsidR="00651021" w:rsidRPr="001B6F50">
        <w:rPr>
          <w:rFonts w:cs="Arial"/>
          <w:b/>
          <w:iCs/>
          <w:color w:val="C00000"/>
          <w:sz w:val="20"/>
          <w:szCs w:val="20"/>
        </w:rPr>
        <w:t>potraktowane jako niezgodność z SIWZ</w:t>
      </w:r>
      <w:r w:rsidR="00651021" w:rsidRPr="001B6F50">
        <w:rPr>
          <w:rFonts w:cs="Arial"/>
          <w:iCs/>
          <w:color w:val="C00000"/>
          <w:sz w:val="20"/>
          <w:szCs w:val="20"/>
        </w:rPr>
        <w:t xml:space="preserve"> -  jako przesłanka do odrzucenia Oferty. </w:t>
      </w:r>
      <w:r w:rsidR="00424A0C" w:rsidRPr="001B6F50">
        <w:rPr>
          <w:rFonts w:cs="Arial"/>
          <w:iCs/>
          <w:color w:val="C00000"/>
          <w:sz w:val="20"/>
          <w:szCs w:val="20"/>
        </w:rPr>
        <w:t>Ponadto odstęp pomiędzy wartościami  spośród których należy wybrać wartość wskaźnika musi wynosić 0,05% lub wielokrotność tej wartości</w:t>
      </w:r>
      <w:r w:rsidRPr="001B6F50">
        <w:rPr>
          <w:rFonts w:cs="Arial"/>
          <w:iCs/>
          <w:color w:val="C00000"/>
          <w:sz w:val="20"/>
          <w:szCs w:val="20"/>
        </w:rPr>
        <w:t xml:space="preserve">. np. będzie to zbiór 2,45%;2, 40%; 2,30%, 2,10%). </w:t>
      </w:r>
    </w:p>
    <w:p w:rsidR="00920FA8" w:rsidRPr="001B6F50" w:rsidRDefault="00C14A1A" w:rsidP="001B6F50">
      <w:pPr>
        <w:autoSpaceDE w:val="0"/>
        <w:autoSpaceDN w:val="0"/>
        <w:adjustRightInd w:val="0"/>
        <w:jc w:val="both"/>
        <w:rPr>
          <w:rFonts w:cs="Arial"/>
          <w:iCs/>
          <w:sz w:val="20"/>
          <w:szCs w:val="20"/>
        </w:rPr>
      </w:pPr>
      <w:r w:rsidRPr="001B6F50">
        <w:rPr>
          <w:rFonts w:cs="Arial"/>
          <w:iCs/>
          <w:sz w:val="20"/>
          <w:szCs w:val="20"/>
        </w:rPr>
        <w:t xml:space="preserve">Za każde obniżenie </w:t>
      </w:r>
      <w:r w:rsidR="00920FA8" w:rsidRPr="001B6F50">
        <w:rPr>
          <w:rFonts w:cs="Arial"/>
          <w:iCs/>
          <w:sz w:val="20"/>
          <w:szCs w:val="20"/>
        </w:rPr>
        <w:t xml:space="preserve">wartości wskaźnika w dopuszczonym przedziale zmienności Wykonawca otrzyma odpowiednią liczba punktów cząstkowych </w:t>
      </w:r>
      <w:r w:rsidR="004D5D11" w:rsidRPr="001B6F50">
        <w:rPr>
          <w:rFonts w:cs="Arial"/>
          <w:iCs/>
          <w:sz w:val="20"/>
          <w:szCs w:val="20"/>
        </w:rPr>
        <w:t>c</w:t>
      </w:r>
      <w:r w:rsidR="00920FA8" w:rsidRPr="001B6F50">
        <w:rPr>
          <w:rFonts w:cs="Arial"/>
          <w:iCs/>
          <w:sz w:val="20"/>
          <w:szCs w:val="20"/>
        </w:rPr>
        <w:t>o zostanie ocenione na podstawie poniższej tabeli. Każda oferta w zakresie tego kryterium oceniana będzie indywidualnie tj. bez odnoszenia do innych ofert.</w:t>
      </w:r>
    </w:p>
    <w:p w:rsidR="00920FA8" w:rsidRPr="001B6F50" w:rsidRDefault="00920FA8" w:rsidP="001B6F50">
      <w:pPr>
        <w:pStyle w:val="Bezodstpw"/>
        <w:spacing w:line="276" w:lineRule="auto"/>
        <w:rPr>
          <w:rFonts w:cs="Arial"/>
          <w:iCs/>
          <w:sz w:val="20"/>
          <w:szCs w:val="20"/>
        </w:rPr>
      </w:pPr>
      <w:r w:rsidRPr="001B6F50">
        <w:t xml:space="preserve">Tabela </w:t>
      </w:r>
      <w:fldSimple w:instr=" SEQ Tabela \* ARABIC ">
        <w:r w:rsidR="00460267" w:rsidRPr="001B6F50">
          <w:rPr>
            <w:noProof/>
          </w:rPr>
          <w:t>5</w:t>
        </w:r>
      </w:fldSimple>
      <w:r w:rsidRPr="001B6F50">
        <w:t xml:space="preserve">. Przedział zmienności wskaźnika </w:t>
      </w:r>
      <w:r w:rsidR="004D5D11" w:rsidRPr="001B6F50">
        <w:t>CRD</w:t>
      </w:r>
    </w:p>
    <w:tbl>
      <w:tblPr>
        <w:tblW w:w="3920" w:type="dxa"/>
        <w:tblInd w:w="56" w:type="dxa"/>
        <w:tblBorders>
          <w:top w:val="single" w:sz="12" w:space="0" w:color="00B050"/>
          <w:left w:val="single" w:sz="12" w:space="0" w:color="00B050"/>
          <w:bottom w:val="single" w:sz="12" w:space="0" w:color="00B050"/>
          <w:right w:val="single" w:sz="12" w:space="0" w:color="00B050"/>
          <w:insideH w:val="single" w:sz="4" w:space="0" w:color="00B050"/>
          <w:insideV w:val="single" w:sz="4" w:space="0" w:color="00B050"/>
        </w:tblBorders>
        <w:tblCellMar>
          <w:left w:w="70" w:type="dxa"/>
          <w:right w:w="70" w:type="dxa"/>
        </w:tblCellMar>
        <w:tblLook w:val="04A0" w:firstRow="1" w:lastRow="0" w:firstColumn="1" w:lastColumn="0" w:noHBand="0" w:noVBand="1"/>
      </w:tblPr>
      <w:tblGrid>
        <w:gridCol w:w="733"/>
        <w:gridCol w:w="740"/>
        <w:gridCol w:w="1300"/>
        <w:gridCol w:w="1240"/>
      </w:tblGrid>
      <w:tr w:rsidR="00C14A1A" w:rsidRPr="001B6F50" w:rsidTr="00920FA8">
        <w:trPr>
          <w:trHeight w:val="855"/>
          <w:tblHeader/>
        </w:trPr>
        <w:tc>
          <w:tcPr>
            <w:tcW w:w="640" w:type="dxa"/>
            <w:shd w:val="clear" w:color="auto" w:fill="auto"/>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r w:rsidR="00920FA8" w:rsidRPr="001B6F50">
              <w:rPr>
                <w:rFonts w:eastAsia="Times New Roman" w:cs="Arial"/>
                <w:color w:val="000000"/>
              </w:rPr>
              <w:t>Limity</w:t>
            </w:r>
          </w:p>
        </w:tc>
        <w:tc>
          <w:tcPr>
            <w:tcW w:w="740" w:type="dxa"/>
            <w:shd w:val="clear" w:color="auto" w:fill="auto"/>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Lp.</w:t>
            </w:r>
          </w:p>
        </w:tc>
        <w:tc>
          <w:tcPr>
            <w:tcW w:w="1300" w:type="dxa"/>
            <w:shd w:val="clear" w:color="auto" w:fill="auto"/>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Wartość wskaźnika CRD</w:t>
            </w:r>
          </w:p>
        </w:tc>
        <w:tc>
          <w:tcPr>
            <w:tcW w:w="1240" w:type="dxa"/>
            <w:shd w:val="clear" w:color="auto" w:fill="auto"/>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Punkty cząstkowe</w:t>
            </w:r>
          </w:p>
        </w:tc>
      </w:tr>
      <w:tr w:rsidR="00C14A1A" w:rsidRPr="001B6F50" w:rsidTr="00920FA8">
        <w:trPr>
          <w:trHeight w:val="630"/>
        </w:trPr>
        <w:tc>
          <w:tcPr>
            <w:tcW w:w="640" w:type="dxa"/>
            <w:tcBorders>
              <w:bottom w:val="single" w:sz="4" w:space="0" w:color="00B050"/>
            </w:tcBorders>
            <w:shd w:val="clear" w:color="000000" w:fill="DBE5F1"/>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Limit górny</w:t>
            </w:r>
          </w:p>
        </w:tc>
        <w:tc>
          <w:tcPr>
            <w:tcW w:w="740" w:type="dxa"/>
            <w:shd w:val="clear" w:color="000000" w:fill="DBE5F1"/>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1300" w:type="dxa"/>
            <w:shd w:val="clear" w:color="000000" w:fill="DBE5F1"/>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2,50%</w:t>
            </w:r>
          </w:p>
        </w:tc>
        <w:tc>
          <w:tcPr>
            <w:tcW w:w="1240" w:type="dxa"/>
            <w:shd w:val="clear" w:color="000000" w:fill="DBE5F1"/>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0</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2,45%</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4</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2,40%</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8</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3</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2,35%</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12</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4</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2,30%</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16</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5</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2,25%</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20</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6</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2,20%</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24</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7</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2,15%</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28</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8</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2,10%</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32</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9</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2,05%</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36</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10</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2,00%</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40</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11</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1,95%</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44</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12</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1,90%</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48</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13</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1,85%</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52</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14</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1,80%</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56</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15</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1,75%</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60</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lastRenderedPageBreak/>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16</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1,70%</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64</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17</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1,65%</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68</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18</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1,60%</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72</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19</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1,55%</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76</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20</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1,50%</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80</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21</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1,45%</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82</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22</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1,40%</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84</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23</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1,35%</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86</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24</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1,30%</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88</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25</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1,25%</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90</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26</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1,20%</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92</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27</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1,15%</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94</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28</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1,10%</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96</w:t>
            </w:r>
          </w:p>
        </w:tc>
      </w:tr>
      <w:tr w:rsidR="00C14A1A" w:rsidRPr="001B6F50" w:rsidTr="00920FA8">
        <w:trPr>
          <w:trHeight w:val="285"/>
        </w:trPr>
        <w:tc>
          <w:tcPr>
            <w:tcW w:w="640" w:type="dxa"/>
            <w:tcBorders>
              <w:top w:val="single" w:sz="4" w:space="0" w:color="00B050"/>
              <w:bottom w:val="single" w:sz="4" w:space="0" w:color="00B050"/>
              <w:tl2br w:val="single" w:sz="4" w:space="0" w:color="00B050"/>
              <w:tr2bl w:val="single" w:sz="4" w:space="0" w:color="00B050"/>
            </w:tcBorders>
            <w:shd w:val="clear" w:color="auto" w:fill="auto"/>
            <w:noWrap/>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 </w:t>
            </w:r>
          </w:p>
        </w:tc>
        <w:tc>
          <w:tcPr>
            <w:tcW w:w="7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29</w:t>
            </w:r>
          </w:p>
        </w:tc>
        <w:tc>
          <w:tcPr>
            <w:tcW w:w="130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1,05%</w:t>
            </w:r>
          </w:p>
        </w:tc>
        <w:tc>
          <w:tcPr>
            <w:tcW w:w="1240" w:type="dxa"/>
            <w:shd w:val="clear" w:color="auto" w:fill="auto"/>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98</w:t>
            </w:r>
          </w:p>
        </w:tc>
      </w:tr>
      <w:tr w:rsidR="00C14A1A" w:rsidRPr="001B6F50" w:rsidTr="004D5D11">
        <w:trPr>
          <w:trHeight w:val="690"/>
        </w:trPr>
        <w:tc>
          <w:tcPr>
            <w:tcW w:w="640" w:type="dxa"/>
            <w:tcBorders>
              <w:top w:val="single" w:sz="4" w:space="0" w:color="00B050"/>
              <w:bottom w:val="single" w:sz="4" w:space="0" w:color="00B050"/>
            </w:tcBorders>
            <w:shd w:val="clear" w:color="000000" w:fill="DBE5F1"/>
            <w:vAlign w:val="bottom"/>
            <w:hideMark/>
          </w:tcPr>
          <w:p w:rsidR="00C14A1A" w:rsidRPr="001B6F50" w:rsidRDefault="00C14A1A" w:rsidP="001B6F50">
            <w:pPr>
              <w:spacing w:after="0"/>
              <w:rPr>
                <w:rFonts w:eastAsia="Times New Roman" w:cs="Arial"/>
                <w:color w:val="000000"/>
              </w:rPr>
            </w:pPr>
            <w:r w:rsidRPr="001B6F50">
              <w:rPr>
                <w:rFonts w:eastAsia="Times New Roman" w:cs="Arial"/>
                <w:color w:val="000000"/>
              </w:rPr>
              <w:t>Limit dolny</w:t>
            </w:r>
          </w:p>
        </w:tc>
        <w:tc>
          <w:tcPr>
            <w:tcW w:w="740" w:type="dxa"/>
            <w:shd w:val="clear" w:color="000000" w:fill="DBE5F1"/>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30</w:t>
            </w:r>
          </w:p>
        </w:tc>
        <w:tc>
          <w:tcPr>
            <w:tcW w:w="1300" w:type="dxa"/>
            <w:shd w:val="clear" w:color="000000" w:fill="DBE5F1"/>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1,00%</w:t>
            </w:r>
          </w:p>
        </w:tc>
        <w:tc>
          <w:tcPr>
            <w:tcW w:w="1240" w:type="dxa"/>
            <w:shd w:val="clear" w:color="000000" w:fill="DBE5F1"/>
            <w:noWrap/>
            <w:vAlign w:val="bottom"/>
            <w:hideMark/>
          </w:tcPr>
          <w:p w:rsidR="00C14A1A" w:rsidRPr="001B6F50" w:rsidRDefault="00C14A1A" w:rsidP="001B6F50">
            <w:pPr>
              <w:spacing w:after="0"/>
              <w:jc w:val="right"/>
              <w:rPr>
                <w:rFonts w:eastAsia="Times New Roman" w:cs="Arial"/>
                <w:color w:val="000000"/>
              </w:rPr>
            </w:pPr>
            <w:r w:rsidRPr="001B6F50">
              <w:rPr>
                <w:rFonts w:eastAsia="Times New Roman" w:cs="Arial"/>
                <w:color w:val="000000"/>
              </w:rPr>
              <w:t>100</w:t>
            </w:r>
          </w:p>
        </w:tc>
      </w:tr>
      <w:tr w:rsidR="004D5D11" w:rsidRPr="001B6F50" w:rsidTr="00920FA8">
        <w:trPr>
          <w:trHeight w:val="690"/>
        </w:trPr>
        <w:tc>
          <w:tcPr>
            <w:tcW w:w="640" w:type="dxa"/>
            <w:tcBorders>
              <w:top w:val="single" w:sz="4" w:space="0" w:color="00B050"/>
            </w:tcBorders>
            <w:shd w:val="clear" w:color="000000" w:fill="DBE5F1"/>
            <w:vAlign w:val="bottom"/>
            <w:hideMark/>
          </w:tcPr>
          <w:p w:rsidR="004D5D11" w:rsidRPr="001B6F50" w:rsidRDefault="004D5D11" w:rsidP="001B6F50">
            <w:pPr>
              <w:spacing w:after="0"/>
              <w:rPr>
                <w:rFonts w:eastAsia="Times New Roman" w:cs="Arial"/>
                <w:color w:val="000000"/>
              </w:rPr>
            </w:pPr>
          </w:p>
        </w:tc>
        <w:tc>
          <w:tcPr>
            <w:tcW w:w="740" w:type="dxa"/>
            <w:shd w:val="clear" w:color="000000" w:fill="DBE5F1"/>
            <w:noWrap/>
            <w:vAlign w:val="bottom"/>
            <w:hideMark/>
          </w:tcPr>
          <w:p w:rsidR="004D5D11" w:rsidRPr="001B6F50" w:rsidRDefault="004D5D11" w:rsidP="001B6F50">
            <w:pPr>
              <w:spacing w:after="0"/>
              <w:jc w:val="right"/>
              <w:rPr>
                <w:rFonts w:eastAsia="Times New Roman" w:cs="Arial"/>
                <w:color w:val="000000"/>
              </w:rPr>
            </w:pPr>
            <w:r w:rsidRPr="001B6F50">
              <w:rPr>
                <w:rFonts w:eastAsia="Times New Roman" w:cs="Arial"/>
                <w:color w:val="000000"/>
              </w:rPr>
              <w:t>Od 31 do 50</w:t>
            </w:r>
          </w:p>
        </w:tc>
        <w:tc>
          <w:tcPr>
            <w:tcW w:w="1300" w:type="dxa"/>
            <w:shd w:val="clear" w:color="000000" w:fill="DBE5F1"/>
            <w:noWrap/>
            <w:vAlign w:val="bottom"/>
            <w:hideMark/>
          </w:tcPr>
          <w:p w:rsidR="004D5D11" w:rsidRPr="001B6F50" w:rsidRDefault="004D5D11" w:rsidP="001B6F50">
            <w:pPr>
              <w:spacing w:after="0"/>
              <w:jc w:val="right"/>
              <w:rPr>
                <w:rFonts w:eastAsia="Times New Roman" w:cs="Arial"/>
                <w:color w:val="000000"/>
              </w:rPr>
            </w:pPr>
            <w:r w:rsidRPr="001B6F50">
              <w:rPr>
                <w:rFonts w:eastAsia="Times New Roman" w:cs="Arial"/>
                <w:color w:val="000000"/>
              </w:rPr>
              <w:t>0%&lt;CRF&lt;1%</w:t>
            </w:r>
          </w:p>
        </w:tc>
        <w:tc>
          <w:tcPr>
            <w:tcW w:w="1240" w:type="dxa"/>
            <w:shd w:val="clear" w:color="000000" w:fill="DBE5F1"/>
            <w:noWrap/>
            <w:vAlign w:val="bottom"/>
            <w:hideMark/>
          </w:tcPr>
          <w:p w:rsidR="004D5D11" w:rsidRPr="001B6F50" w:rsidRDefault="004D5D11" w:rsidP="001B6F50">
            <w:pPr>
              <w:spacing w:after="0"/>
              <w:jc w:val="right"/>
              <w:rPr>
                <w:rFonts w:eastAsia="Times New Roman" w:cs="Arial"/>
                <w:color w:val="000000"/>
              </w:rPr>
            </w:pPr>
            <w:r w:rsidRPr="001B6F50">
              <w:rPr>
                <w:rFonts w:eastAsia="Times New Roman" w:cs="Arial"/>
                <w:color w:val="000000"/>
              </w:rPr>
              <w:t>100</w:t>
            </w:r>
          </w:p>
        </w:tc>
      </w:tr>
    </w:tbl>
    <w:p w:rsidR="00651021" w:rsidRPr="001B6F50" w:rsidRDefault="00651021" w:rsidP="001B6F50">
      <w:pPr>
        <w:autoSpaceDE w:val="0"/>
        <w:autoSpaceDN w:val="0"/>
        <w:adjustRightInd w:val="0"/>
        <w:jc w:val="both"/>
        <w:rPr>
          <w:rFonts w:cs="Arial"/>
          <w:iCs/>
          <w:color w:val="FF0000"/>
          <w:sz w:val="20"/>
          <w:szCs w:val="20"/>
        </w:rPr>
      </w:pPr>
    </w:p>
    <w:p w:rsidR="00651021" w:rsidRPr="001B6F50" w:rsidRDefault="00651021" w:rsidP="001B6F50">
      <w:pPr>
        <w:pBdr>
          <w:top w:val="single" w:sz="4" w:space="1" w:color="FF0000"/>
          <w:left w:val="single" w:sz="4" w:space="4" w:color="FF0000"/>
          <w:bottom w:val="single" w:sz="4" w:space="1" w:color="FF0000"/>
          <w:right w:val="single" w:sz="4" w:space="4" w:color="FF0000"/>
        </w:pBdr>
        <w:shd w:val="clear" w:color="auto" w:fill="EEECE1" w:themeFill="background2"/>
        <w:autoSpaceDE w:val="0"/>
        <w:autoSpaceDN w:val="0"/>
        <w:adjustRightInd w:val="0"/>
        <w:jc w:val="both"/>
        <w:rPr>
          <w:rFonts w:cs="Arial"/>
          <w:b/>
          <w:iCs/>
          <w:sz w:val="20"/>
          <w:szCs w:val="20"/>
        </w:rPr>
      </w:pPr>
      <w:r w:rsidRPr="001B6F50">
        <w:rPr>
          <w:rFonts w:cs="Arial"/>
          <w:iCs/>
          <w:sz w:val="20"/>
          <w:szCs w:val="20"/>
        </w:rPr>
        <w:t xml:space="preserve">Istotą przyjęcia Ceny </w:t>
      </w:r>
      <w:r w:rsidRPr="001B6F50">
        <w:rPr>
          <w:rFonts w:cs="Arial"/>
          <w:bCs/>
          <w:sz w:val="20"/>
          <w:szCs w:val="20"/>
        </w:rPr>
        <w:t xml:space="preserve">za nadzór nad robotami dodatkowymi </w:t>
      </w:r>
      <w:r w:rsidRPr="001B6F50">
        <w:rPr>
          <w:rFonts w:cs="Arial"/>
          <w:iCs/>
          <w:sz w:val="20"/>
          <w:szCs w:val="20"/>
        </w:rPr>
        <w:t xml:space="preserve">jako </w:t>
      </w:r>
      <w:r w:rsidR="004D5D11" w:rsidRPr="001B6F50">
        <w:rPr>
          <w:rFonts w:cs="Arial"/>
          <w:iCs/>
          <w:sz w:val="20"/>
          <w:szCs w:val="20"/>
        </w:rPr>
        <w:t>Kr</w:t>
      </w:r>
      <w:r w:rsidRPr="001B6F50">
        <w:rPr>
          <w:rFonts w:cs="Arial"/>
          <w:iCs/>
          <w:sz w:val="20"/>
          <w:szCs w:val="20"/>
        </w:rPr>
        <w:t>yterium</w:t>
      </w:r>
      <w:r w:rsidR="004D5D11" w:rsidRPr="001B6F50">
        <w:rPr>
          <w:rFonts w:cs="Arial"/>
          <w:iCs/>
          <w:sz w:val="20"/>
          <w:szCs w:val="20"/>
        </w:rPr>
        <w:t xml:space="preserve"> 3 </w:t>
      </w:r>
      <w:r w:rsidRPr="001B6F50">
        <w:rPr>
          <w:rFonts w:cs="Arial"/>
          <w:iCs/>
          <w:sz w:val="20"/>
          <w:szCs w:val="20"/>
        </w:rPr>
        <w:t xml:space="preserve"> oceny ofert jest to aby z jednej strony Wykonawcy  nie uwzględniali w Cenach ofertowych rezerwy na ryzyko konieczności nadzoru nad wykonaniem robót budowlanych dodatkowych, co jest trudne do przewidzenia.  Z drugiej strony Zamawiający dąży do wyboru najkorzystniejszej ekonomicznie oferty zarówno z punktu widzenia standardowego ryzyka inwestycyjnego, jak i  w przypadku wystąpienia najbardziej</w:t>
      </w:r>
      <w:r w:rsidR="004C089B" w:rsidRPr="001B6F50">
        <w:rPr>
          <w:rFonts w:cs="Arial"/>
          <w:iCs/>
          <w:sz w:val="20"/>
          <w:szCs w:val="20"/>
        </w:rPr>
        <w:t xml:space="preserve"> prawdopodobnych odchyleń tego </w:t>
      </w:r>
      <w:r w:rsidRPr="001B6F50">
        <w:rPr>
          <w:rFonts w:cs="Arial"/>
          <w:iCs/>
          <w:sz w:val="20"/>
          <w:szCs w:val="20"/>
        </w:rPr>
        <w:t xml:space="preserve">ryzyka. </w:t>
      </w:r>
      <w:r w:rsidRPr="001B6F50">
        <w:rPr>
          <w:rFonts w:cs="Arial"/>
          <w:b/>
          <w:iCs/>
          <w:sz w:val="20"/>
          <w:szCs w:val="20"/>
        </w:rPr>
        <w:t xml:space="preserve">Pozwoli to jednocześnie na równe  traktowanie Wykonawców i uzyskanie odpowiedniej efektywności </w:t>
      </w:r>
      <w:r w:rsidR="004C089B" w:rsidRPr="001B6F50">
        <w:rPr>
          <w:rFonts w:cs="Arial"/>
          <w:b/>
          <w:iCs/>
          <w:sz w:val="20"/>
          <w:szCs w:val="20"/>
        </w:rPr>
        <w:t xml:space="preserve">ekonomicznej </w:t>
      </w:r>
      <w:r w:rsidRPr="001B6F50">
        <w:rPr>
          <w:rFonts w:cs="Arial"/>
          <w:b/>
          <w:iCs/>
          <w:sz w:val="20"/>
          <w:szCs w:val="20"/>
        </w:rPr>
        <w:t xml:space="preserve">zamówienia.  W przypadku wydłużenia </w:t>
      </w:r>
      <w:r w:rsidRPr="001B6F50">
        <w:rPr>
          <w:rFonts w:cs="Arial"/>
          <w:iCs/>
          <w:sz w:val="20"/>
          <w:szCs w:val="20"/>
        </w:rPr>
        <w:t xml:space="preserve">czasu realizacji zlecenia z powodu </w:t>
      </w:r>
      <w:r w:rsidR="004C089B" w:rsidRPr="001B6F50">
        <w:rPr>
          <w:rFonts w:cs="Arial"/>
          <w:iCs/>
          <w:sz w:val="20"/>
          <w:szCs w:val="20"/>
        </w:rPr>
        <w:t xml:space="preserve">robót </w:t>
      </w:r>
      <w:r w:rsidRPr="001B6F50">
        <w:rPr>
          <w:rFonts w:cs="Arial"/>
          <w:iCs/>
          <w:sz w:val="20"/>
          <w:szCs w:val="20"/>
        </w:rPr>
        <w:t>dodatkowych Wykonawca zobowiązany jest przedłużyć ważność Polisy OC oraz Zabezpieczenia należytego wykonania umowy o czas niezbędny do prawidłowego rozliczenia tych robót z uwzględnieniem niezbędnego czasu na nadzór nad usunięciem wad i usterek</w:t>
      </w:r>
      <w:r w:rsidR="004C089B" w:rsidRPr="001B6F50">
        <w:rPr>
          <w:rFonts w:cs="Arial"/>
          <w:iCs/>
          <w:sz w:val="20"/>
          <w:szCs w:val="20"/>
        </w:rPr>
        <w:t xml:space="preserve"> od tych robót</w:t>
      </w:r>
      <w:r w:rsidR="004D5D11" w:rsidRPr="001B6F50">
        <w:rPr>
          <w:rFonts w:cs="Arial"/>
          <w:iCs/>
          <w:sz w:val="20"/>
          <w:szCs w:val="20"/>
        </w:rPr>
        <w:t xml:space="preserve"> (tj. aż do wystawienia Świadectwa Wykonania)</w:t>
      </w:r>
      <w:r w:rsidRPr="001B6F50">
        <w:rPr>
          <w:rFonts w:cs="Arial"/>
          <w:iCs/>
          <w:sz w:val="20"/>
          <w:szCs w:val="20"/>
        </w:rPr>
        <w:t>.</w:t>
      </w:r>
      <w:r w:rsidRPr="001B6F50">
        <w:rPr>
          <w:rFonts w:cs="Arial"/>
          <w:b/>
          <w:iCs/>
          <w:sz w:val="20"/>
          <w:szCs w:val="20"/>
        </w:rPr>
        <w:t xml:space="preserve"> </w:t>
      </w:r>
      <w:r w:rsidR="003E2593" w:rsidRPr="001B6F50">
        <w:rPr>
          <w:rFonts w:cs="Arial"/>
          <w:b/>
          <w:iCs/>
          <w:sz w:val="20"/>
          <w:szCs w:val="20"/>
        </w:rPr>
        <w:t>Wydłużenie czasu realizacji zamówienia z powodu robót dodatkowych nie wlicza się do przedłużenia uprawniającego Wykonawcę do wypłaty  rekompensaty za dodatkowy miesiąc przekroczenia o którym mowa w Kryterium nr 2.</w:t>
      </w:r>
      <w:r w:rsidR="004D5D11" w:rsidRPr="001B6F50">
        <w:rPr>
          <w:rFonts w:cs="Arial"/>
          <w:b/>
          <w:iCs/>
          <w:sz w:val="20"/>
          <w:szCs w:val="20"/>
        </w:rPr>
        <w:t xml:space="preserve"> </w:t>
      </w:r>
      <w:r w:rsidR="000B297E" w:rsidRPr="001B6F50">
        <w:rPr>
          <w:rFonts w:cs="Arial"/>
          <w:b/>
          <w:iCs/>
          <w:sz w:val="20"/>
          <w:szCs w:val="20"/>
        </w:rPr>
        <w:t xml:space="preserve"> W przypadku wydłużenia terminu realizacji umowy z </w:t>
      </w:r>
      <w:r w:rsidR="00257DA8" w:rsidRPr="001B6F50">
        <w:rPr>
          <w:rFonts w:cs="Arial"/>
          <w:b/>
          <w:iCs/>
          <w:sz w:val="20"/>
          <w:szCs w:val="20"/>
        </w:rPr>
        <w:t>powodu</w:t>
      </w:r>
      <w:r w:rsidR="000B297E" w:rsidRPr="001B6F50">
        <w:rPr>
          <w:rFonts w:cs="Arial"/>
          <w:b/>
          <w:iCs/>
          <w:sz w:val="20"/>
          <w:szCs w:val="20"/>
        </w:rPr>
        <w:t xml:space="preserve"> robót </w:t>
      </w:r>
      <w:r w:rsidR="00257DA8" w:rsidRPr="001B6F50">
        <w:rPr>
          <w:rFonts w:cs="Arial"/>
          <w:b/>
          <w:iCs/>
          <w:sz w:val="20"/>
          <w:szCs w:val="20"/>
        </w:rPr>
        <w:t>dodatkowych</w:t>
      </w:r>
      <w:r w:rsidR="000B297E" w:rsidRPr="001B6F50">
        <w:rPr>
          <w:rFonts w:cs="Arial"/>
          <w:b/>
          <w:iCs/>
          <w:sz w:val="20"/>
          <w:szCs w:val="20"/>
        </w:rPr>
        <w:t xml:space="preserve"> </w:t>
      </w:r>
      <w:r w:rsidR="00257DA8" w:rsidRPr="001B6F50">
        <w:rPr>
          <w:rFonts w:cs="Arial"/>
          <w:b/>
          <w:iCs/>
          <w:sz w:val="20"/>
          <w:szCs w:val="20"/>
        </w:rPr>
        <w:t>to podstawa do wyliczenia rekompensaty za dodatkowy miesiąc ulega zmianie z 36 m- cy na 36mcy + czas ustalony na wykonanie robót dodatkowych.</w:t>
      </w:r>
    </w:p>
    <w:p w:rsidR="00736A35" w:rsidRPr="001B6F50" w:rsidRDefault="00651021" w:rsidP="001B6F50">
      <w:pPr>
        <w:autoSpaceDE w:val="0"/>
        <w:autoSpaceDN w:val="0"/>
        <w:adjustRightInd w:val="0"/>
        <w:jc w:val="both"/>
        <w:rPr>
          <w:rFonts w:cs="Arial"/>
          <w:iCs/>
          <w:sz w:val="20"/>
          <w:szCs w:val="20"/>
        </w:rPr>
      </w:pPr>
      <w:r w:rsidRPr="001B6F50">
        <w:rPr>
          <w:rFonts w:cs="Arial"/>
          <w:iCs/>
          <w:sz w:val="20"/>
          <w:szCs w:val="20"/>
        </w:rPr>
        <w:t>Wykonawca</w:t>
      </w:r>
      <w:r w:rsidR="00257DA8" w:rsidRPr="001B6F50">
        <w:rPr>
          <w:rFonts w:cs="Arial"/>
          <w:iCs/>
          <w:sz w:val="20"/>
          <w:szCs w:val="20"/>
        </w:rPr>
        <w:t>,</w:t>
      </w:r>
      <w:r w:rsidRPr="001B6F50">
        <w:rPr>
          <w:rFonts w:cs="Arial"/>
          <w:iCs/>
          <w:sz w:val="20"/>
          <w:szCs w:val="20"/>
        </w:rPr>
        <w:t xml:space="preserve"> który zaoferuje najkorzystniejsze warunki za Kryterium 3 zyska 100 punktów </w:t>
      </w:r>
      <w:r w:rsidR="00257DA8" w:rsidRPr="001B6F50">
        <w:rPr>
          <w:rFonts w:cs="Arial"/>
          <w:iCs/>
          <w:sz w:val="20"/>
          <w:szCs w:val="20"/>
        </w:rPr>
        <w:t xml:space="preserve"> cząstkowych</w:t>
      </w:r>
      <w:r w:rsidRPr="001B6F50">
        <w:rPr>
          <w:rFonts w:cs="Arial"/>
          <w:iCs/>
          <w:sz w:val="20"/>
          <w:szCs w:val="20"/>
        </w:rPr>
        <w:t xml:space="preserve">, co zostanie przemnożone przez wagę 10%, co pozwoli uzyskać maksymalnie 10 punktów ostatecznych jako składowa Wzoru nr </w:t>
      </w:r>
      <w:r w:rsidR="004C089B" w:rsidRPr="001B6F50">
        <w:rPr>
          <w:rFonts w:cs="Arial"/>
          <w:iCs/>
          <w:sz w:val="20"/>
          <w:szCs w:val="20"/>
        </w:rPr>
        <w:t>1</w:t>
      </w:r>
      <w:r w:rsidRPr="001B6F50">
        <w:rPr>
          <w:rFonts w:cs="Arial"/>
          <w:iCs/>
          <w:sz w:val="20"/>
          <w:szCs w:val="20"/>
        </w:rPr>
        <w:t>.</w:t>
      </w:r>
    </w:p>
    <w:p w:rsidR="0070777B" w:rsidRPr="001B6F50" w:rsidRDefault="0070777B" w:rsidP="001B6F50">
      <w:pPr>
        <w:pBdr>
          <w:top w:val="single" w:sz="4" w:space="1" w:color="FF0000"/>
          <w:left w:val="single" w:sz="4" w:space="4" w:color="FF0000"/>
          <w:bottom w:val="single" w:sz="4" w:space="1" w:color="FF0000"/>
          <w:right w:val="single" w:sz="4" w:space="4" w:color="FF0000"/>
        </w:pBdr>
        <w:shd w:val="clear" w:color="auto" w:fill="EAF1DD" w:themeFill="accent3" w:themeFillTint="33"/>
        <w:autoSpaceDE w:val="0"/>
        <w:autoSpaceDN w:val="0"/>
        <w:adjustRightInd w:val="0"/>
        <w:rPr>
          <w:rFonts w:cs="Arial"/>
          <w:bCs/>
          <w:color w:val="FF0000"/>
          <w:sz w:val="20"/>
          <w:szCs w:val="20"/>
        </w:rPr>
      </w:pPr>
      <w:r w:rsidRPr="001B6F50">
        <w:rPr>
          <w:rFonts w:cs="Arial"/>
          <w:bCs/>
          <w:sz w:val="20"/>
          <w:szCs w:val="20"/>
        </w:rPr>
        <w:t>D</w:t>
      </w:r>
      <w:r w:rsidRPr="001B6F50">
        <w:rPr>
          <w:rFonts w:cs="Arial"/>
          <w:b/>
          <w:bCs/>
          <w:sz w:val="20"/>
          <w:szCs w:val="20"/>
        </w:rPr>
        <w:t xml:space="preserve">. </w:t>
      </w:r>
      <w:r w:rsidRPr="001B6F50">
        <w:rPr>
          <w:rFonts w:cs="Arial"/>
          <w:b/>
          <w:bCs/>
          <w:color w:val="548DD4" w:themeColor="text2" w:themeTint="99"/>
          <w:sz w:val="20"/>
          <w:szCs w:val="20"/>
        </w:rPr>
        <w:t>Kryterium 4.</w:t>
      </w:r>
      <w:r w:rsidRPr="001B6F50">
        <w:rPr>
          <w:rFonts w:cs="Arial"/>
          <w:b/>
          <w:bCs/>
          <w:sz w:val="20"/>
          <w:szCs w:val="20"/>
        </w:rPr>
        <w:t xml:space="preserve"> Warunki Dodatkowej Gwarancji </w:t>
      </w:r>
      <w:r w:rsidRPr="001B6F50">
        <w:rPr>
          <w:rFonts w:cs="Arial"/>
          <w:color w:val="3B3933"/>
          <w:sz w:val="20"/>
          <w:szCs w:val="20"/>
        </w:rPr>
        <w:t>[WDG]</w:t>
      </w:r>
      <w:r w:rsidRPr="001B6F50">
        <w:rPr>
          <w:rFonts w:cs="Arial"/>
          <w:bCs/>
          <w:sz w:val="20"/>
          <w:szCs w:val="20"/>
        </w:rPr>
        <w:t xml:space="preserve">- </w:t>
      </w:r>
      <w:r w:rsidRPr="001B6F50">
        <w:rPr>
          <w:rFonts w:cs="Arial"/>
          <w:bCs/>
          <w:color w:val="FF0000"/>
          <w:sz w:val="20"/>
          <w:szCs w:val="20"/>
        </w:rPr>
        <w:t>5 %</w:t>
      </w:r>
    </w:p>
    <w:p w:rsidR="006B29E1" w:rsidRPr="001B6F50" w:rsidRDefault="00857868" w:rsidP="001B6F50">
      <w:pPr>
        <w:jc w:val="both"/>
        <w:rPr>
          <w:rFonts w:cs="Arial"/>
          <w:sz w:val="20"/>
          <w:szCs w:val="20"/>
        </w:rPr>
      </w:pPr>
      <w:r w:rsidRPr="001B6F50">
        <w:rPr>
          <w:rFonts w:cs="Arial"/>
          <w:sz w:val="20"/>
          <w:szCs w:val="20"/>
        </w:rPr>
        <w:lastRenderedPageBreak/>
        <w:t>Zgodnie z Umową na Inżyniera Kontraktu, Zamawiający wyznaczył minimalny okres gwarancji jakości świadczonych usług wynoszący</w:t>
      </w:r>
      <w:r w:rsidR="00B417F2" w:rsidRPr="001B6F50">
        <w:rPr>
          <w:rFonts w:cs="Arial"/>
          <w:sz w:val="20"/>
          <w:szCs w:val="20"/>
        </w:rPr>
        <w:t xml:space="preserve"> </w:t>
      </w:r>
      <w:r w:rsidR="003E2593" w:rsidRPr="001B6F50">
        <w:rPr>
          <w:rFonts w:cs="Arial"/>
          <w:sz w:val="20"/>
          <w:szCs w:val="20"/>
        </w:rPr>
        <w:t>5  lat</w:t>
      </w:r>
      <w:r w:rsidRPr="001B6F50">
        <w:rPr>
          <w:rFonts w:cs="Arial"/>
          <w:sz w:val="20"/>
          <w:szCs w:val="20"/>
        </w:rPr>
        <w:t xml:space="preserve"> od wystawienia Świadectwa Wykonania dla Wykonawcy Robót Budowlanych (na wsparcie Zamawiającego podczas przeglądów gwarancyjnych )</w:t>
      </w:r>
      <w:r w:rsidR="00B417F2" w:rsidRPr="001B6F50">
        <w:rPr>
          <w:rFonts w:cs="Arial"/>
          <w:sz w:val="20"/>
          <w:szCs w:val="20"/>
        </w:rPr>
        <w:t xml:space="preserve">, co będzie dotyczyło niezależnie sieci kanalizacyjnej i sieci wodociągowej Jeśli wygra Wykonawca , który złożył najkorzystniejszą ofertę na obie części to oferowaną wartość WDG należało będzie przemnożyć przez wskaźnik </w:t>
      </w:r>
      <w:r w:rsidR="00B417F2" w:rsidRPr="001B6F50">
        <w:rPr>
          <w:rFonts w:cs="Arial"/>
          <w:color w:val="7030A0"/>
          <w:sz w:val="20"/>
          <w:szCs w:val="20"/>
        </w:rPr>
        <w:t>P(PZW/IKF(i))</w:t>
      </w:r>
      <w:r w:rsidR="00B417F2" w:rsidRPr="001B6F50">
        <w:rPr>
          <w:rFonts w:cs="Arial"/>
          <w:sz w:val="20"/>
          <w:szCs w:val="20"/>
        </w:rPr>
        <w:t xml:space="preserve">  - pn.„</w:t>
      </w:r>
      <w:r w:rsidR="00B417F2" w:rsidRPr="001B6F50">
        <w:rPr>
          <w:rFonts w:cs="Arial"/>
          <w:bCs/>
          <w:caps/>
          <w:color w:val="00B050"/>
          <w:sz w:val="20"/>
          <w:szCs w:val="20"/>
        </w:rPr>
        <w:t xml:space="preserve">  </w:t>
      </w:r>
      <w:r w:rsidR="00B417F2" w:rsidRPr="001B6F50">
        <w:rPr>
          <w:rFonts w:cs="Arial"/>
          <w:bCs/>
          <w:caps/>
          <w:color w:val="008000"/>
          <w:sz w:val="20"/>
          <w:szCs w:val="20"/>
        </w:rPr>
        <w:t>PROCENT WARTOŚCI ZAMÓWIENIA PRZY zmniejszeniu ilości kontraktów fidic do 1 kontratu dla obu cześci</w:t>
      </w:r>
      <w:r w:rsidR="006B29E1" w:rsidRPr="001B6F50">
        <w:rPr>
          <w:rFonts w:cs="Arial"/>
          <w:sz w:val="20"/>
          <w:szCs w:val="20"/>
        </w:rPr>
        <w:t>, co podlega ocenie w ramach</w:t>
      </w:r>
      <w:r w:rsidR="00B417F2" w:rsidRPr="001B6F50">
        <w:rPr>
          <w:rFonts w:cs="Arial"/>
          <w:sz w:val="20"/>
          <w:szCs w:val="20"/>
        </w:rPr>
        <w:t xml:space="preserve">- </w:t>
      </w:r>
      <w:r w:rsidR="00B417F2" w:rsidRPr="001B6F50">
        <w:rPr>
          <w:rFonts w:cs="Arial"/>
          <w:color w:val="0070C0"/>
          <w:sz w:val="20"/>
          <w:szCs w:val="20"/>
        </w:rPr>
        <w:t>Kryterium 5</w:t>
      </w:r>
      <w:r w:rsidR="006B29E1" w:rsidRPr="001B6F50">
        <w:rPr>
          <w:rFonts w:cs="Arial"/>
          <w:sz w:val="20"/>
          <w:szCs w:val="20"/>
        </w:rPr>
        <w:t>. Ilość przeglądów planowanych rozliczanych na podstawie stawki WDG wynosiła będzie odpowiednio:</w:t>
      </w:r>
    </w:p>
    <w:p w:rsidR="006B29E1" w:rsidRPr="001B6F50" w:rsidRDefault="006B29E1" w:rsidP="001B6F50">
      <w:pPr>
        <w:pStyle w:val="Akapitzlist"/>
        <w:numPr>
          <w:ilvl w:val="0"/>
          <w:numId w:val="156"/>
        </w:numPr>
        <w:jc w:val="both"/>
        <w:rPr>
          <w:rFonts w:cs="Arial"/>
          <w:sz w:val="20"/>
          <w:szCs w:val="20"/>
        </w:rPr>
      </w:pPr>
      <w:r w:rsidRPr="001B6F50">
        <w:rPr>
          <w:rFonts w:cs="Arial"/>
          <w:caps/>
          <w:sz w:val="20"/>
          <w:szCs w:val="20"/>
        </w:rPr>
        <w:t>Przypadek 1 (podstawowy)-</w:t>
      </w:r>
      <w:r w:rsidRPr="001B6F50">
        <w:rPr>
          <w:rFonts w:cs="Arial"/>
          <w:sz w:val="20"/>
          <w:szCs w:val="20"/>
        </w:rPr>
        <w:t xml:space="preserve"> 2 kontrakty FIDIC , co daje 2 x 5 lat = 10 sztuk planowanych przeglądów gwarancyjnych;</w:t>
      </w:r>
    </w:p>
    <w:p w:rsidR="006B29E1" w:rsidRPr="001B6F50" w:rsidRDefault="006B29E1" w:rsidP="001B6F50">
      <w:pPr>
        <w:pStyle w:val="Akapitzlist"/>
        <w:numPr>
          <w:ilvl w:val="0"/>
          <w:numId w:val="156"/>
        </w:numPr>
        <w:jc w:val="both"/>
        <w:rPr>
          <w:rFonts w:cs="Arial"/>
          <w:sz w:val="20"/>
          <w:szCs w:val="20"/>
        </w:rPr>
      </w:pPr>
      <w:r w:rsidRPr="001B6F50">
        <w:rPr>
          <w:rFonts w:cs="Arial"/>
          <w:caps/>
          <w:sz w:val="20"/>
          <w:szCs w:val="20"/>
        </w:rPr>
        <w:t>Przypadek 2 (dostosowawczy)-</w:t>
      </w:r>
      <w:r w:rsidRPr="001B6F50">
        <w:rPr>
          <w:rFonts w:cs="Arial"/>
          <w:sz w:val="20"/>
          <w:szCs w:val="20"/>
        </w:rPr>
        <w:t xml:space="preserve"> 1 kontrakt FIDIC, co daje 1 x 5 lat = 5 sztuk przeglądów planowanych gwarancyjnych;</w:t>
      </w:r>
    </w:p>
    <w:p w:rsidR="006B29E1" w:rsidRPr="001B6F50" w:rsidRDefault="006B29E1" w:rsidP="001B6F50">
      <w:pPr>
        <w:pStyle w:val="Bezodstpw"/>
        <w:spacing w:line="276" w:lineRule="auto"/>
        <w:rPr>
          <w:rFonts w:cs="Arial"/>
          <w:sz w:val="20"/>
          <w:szCs w:val="20"/>
        </w:rPr>
      </w:pPr>
      <w:r w:rsidRPr="001B6F50">
        <w:rPr>
          <w:rFonts w:cs="Arial"/>
          <w:sz w:val="20"/>
          <w:szCs w:val="20"/>
        </w:rPr>
        <w:t xml:space="preserve">Inżynier jest wzywany ponadto na przegląd awaryjny   w przypadku awarii trwającej dłużej niż 2 dni lub których skutki trwają dłużej niż 2 dni, co zobowiązany jest ująć w cenie ofertowej jako </w:t>
      </w:r>
      <w:r w:rsidR="001E54AA" w:rsidRPr="001B6F50">
        <w:rPr>
          <w:rFonts w:cs="Arial"/>
          <w:sz w:val="20"/>
          <w:szCs w:val="20"/>
        </w:rPr>
        <w:t>element</w:t>
      </w:r>
      <w:r w:rsidRPr="001B6F50">
        <w:rPr>
          <w:rFonts w:cs="Arial"/>
          <w:sz w:val="20"/>
          <w:szCs w:val="20"/>
        </w:rPr>
        <w:t xml:space="preserve"> gwarancji jakości dokonywanych odbiorów.  </w:t>
      </w:r>
    </w:p>
    <w:p w:rsidR="006B29E1" w:rsidRPr="001B6F50" w:rsidRDefault="006B29E1" w:rsidP="001B6F50">
      <w:pPr>
        <w:pStyle w:val="Bezodstpw"/>
        <w:spacing w:line="276" w:lineRule="auto"/>
      </w:pPr>
    </w:p>
    <w:p w:rsidR="008E0EB8" w:rsidRPr="001B6F50" w:rsidRDefault="001E54AA" w:rsidP="001B6F50">
      <w:pPr>
        <w:jc w:val="both"/>
        <w:rPr>
          <w:rFonts w:cs="Arial"/>
          <w:sz w:val="20"/>
          <w:szCs w:val="20"/>
        </w:rPr>
      </w:pPr>
      <w:r w:rsidRPr="001B6F50">
        <w:rPr>
          <w:rFonts w:cs="Arial"/>
          <w:sz w:val="20"/>
          <w:szCs w:val="20"/>
        </w:rPr>
        <w:t xml:space="preserve">W </w:t>
      </w:r>
      <w:r w:rsidR="008E0EB8" w:rsidRPr="001B6F50">
        <w:rPr>
          <w:rFonts w:cs="Arial"/>
          <w:sz w:val="20"/>
          <w:szCs w:val="20"/>
        </w:rPr>
        <w:t xml:space="preserve"> czasie</w:t>
      </w:r>
      <w:r w:rsidRPr="001B6F50">
        <w:rPr>
          <w:rFonts w:cs="Arial"/>
          <w:sz w:val="20"/>
          <w:szCs w:val="20"/>
        </w:rPr>
        <w:t xml:space="preserve"> 5 </w:t>
      </w:r>
      <w:r w:rsidR="00606052" w:rsidRPr="001B6F50">
        <w:rPr>
          <w:rFonts w:cs="Arial"/>
          <w:sz w:val="20"/>
          <w:szCs w:val="20"/>
        </w:rPr>
        <w:t xml:space="preserve">letniej gwarancji </w:t>
      </w:r>
      <w:r w:rsidR="008E0EB8" w:rsidRPr="001B6F50">
        <w:rPr>
          <w:rFonts w:cs="Arial"/>
          <w:sz w:val="20"/>
          <w:szCs w:val="20"/>
        </w:rPr>
        <w:t xml:space="preserve"> Inżynier Kontraktu daje</w:t>
      </w:r>
      <w:r w:rsidR="00DF49EF" w:rsidRPr="001B6F50">
        <w:rPr>
          <w:rFonts w:cs="Arial"/>
          <w:sz w:val="20"/>
          <w:szCs w:val="20"/>
        </w:rPr>
        <w:t xml:space="preserve"> następującą </w:t>
      </w:r>
      <w:r w:rsidR="008E0EB8" w:rsidRPr="001B6F50">
        <w:rPr>
          <w:rFonts w:cs="Arial"/>
          <w:sz w:val="20"/>
          <w:szCs w:val="20"/>
        </w:rPr>
        <w:t xml:space="preserve"> gwarancję:</w:t>
      </w:r>
    </w:p>
    <w:p w:rsidR="00857868" w:rsidRPr="001B6F50" w:rsidRDefault="00DF49EF" w:rsidP="001B6F50">
      <w:pPr>
        <w:pStyle w:val="Akapitzlist"/>
        <w:numPr>
          <w:ilvl w:val="0"/>
          <w:numId w:val="147"/>
        </w:numPr>
        <w:jc w:val="both"/>
        <w:rPr>
          <w:rFonts w:cs="Arial"/>
          <w:sz w:val="20"/>
          <w:szCs w:val="20"/>
        </w:rPr>
      </w:pPr>
      <w:r w:rsidRPr="001B6F50">
        <w:rPr>
          <w:rFonts w:cs="Arial"/>
          <w:sz w:val="20"/>
          <w:szCs w:val="20"/>
        </w:rPr>
        <w:t xml:space="preserve">na </w:t>
      </w:r>
      <w:r w:rsidR="00857868" w:rsidRPr="001B6F50">
        <w:rPr>
          <w:rFonts w:cs="Arial"/>
          <w:sz w:val="20"/>
          <w:szCs w:val="20"/>
        </w:rPr>
        <w:t xml:space="preserve">opracowane przez Inżyniera Kontraktu dokumenty budowy dla zapewnienia prawidłowego rozliczenia końcowego inwestycji współfinansowanej ze środków UE w szczególności związanego z kontrolą końcową projektu UE , która zostanie  przeprowadzona na miejscu realizacji przez </w:t>
      </w:r>
      <w:r w:rsidR="008E0EB8" w:rsidRPr="001B6F50">
        <w:rPr>
          <w:rFonts w:cs="Arial"/>
          <w:sz w:val="20"/>
          <w:szCs w:val="20"/>
        </w:rPr>
        <w:t>organy uprawnione do kontroli (N</w:t>
      </w:r>
      <w:r w:rsidR="00857868" w:rsidRPr="001B6F50">
        <w:rPr>
          <w:rFonts w:cs="Arial"/>
          <w:sz w:val="20"/>
          <w:szCs w:val="20"/>
        </w:rPr>
        <w:t>FOŚIGW, UKS, etc.) nie wcześniej jednak niż nie nastąpi rozliczenie końcowe inwestycji w zależności od tego co będzie późniejsze.</w:t>
      </w:r>
    </w:p>
    <w:p w:rsidR="008E0EB8" w:rsidRPr="001B6F50" w:rsidRDefault="008E0EB8" w:rsidP="001B6F50">
      <w:pPr>
        <w:pStyle w:val="Akapitzlist"/>
        <w:ind w:left="774"/>
        <w:jc w:val="both"/>
        <w:rPr>
          <w:rFonts w:cs="Arial"/>
          <w:sz w:val="20"/>
          <w:szCs w:val="20"/>
        </w:rPr>
      </w:pPr>
      <w:r w:rsidRPr="001B6F50">
        <w:rPr>
          <w:rFonts w:cs="Arial"/>
          <w:sz w:val="20"/>
          <w:szCs w:val="20"/>
        </w:rPr>
        <w:t>Wykonawca odpowiada za jakość przekazanych Zamawiającemu dokumentów budowy i zobowiązany jest do udzielenia wszelkich wyjaśnień/ uzupełnień w przypadku stwierdzenia przez organy kontrolujące braków i/lub uchybień w dokumentach.</w:t>
      </w:r>
    </w:p>
    <w:p w:rsidR="008E0EB8" w:rsidRPr="001B6F50" w:rsidRDefault="008E0EB8" w:rsidP="001B6F50">
      <w:pPr>
        <w:pStyle w:val="Akapitzlist"/>
        <w:numPr>
          <w:ilvl w:val="0"/>
          <w:numId w:val="147"/>
        </w:numPr>
        <w:jc w:val="both"/>
        <w:rPr>
          <w:rFonts w:cs="Arial"/>
          <w:sz w:val="20"/>
          <w:szCs w:val="20"/>
        </w:rPr>
      </w:pPr>
      <w:r w:rsidRPr="001B6F50">
        <w:rPr>
          <w:rFonts w:cs="Arial"/>
          <w:sz w:val="20"/>
          <w:szCs w:val="20"/>
        </w:rPr>
        <w:t>zapewnia opiekę na wypadek poważnej awarii sieci i/lub urządzeń pracujących na tej sieci będących przedmiotem zamówienia - za poważną awarię traktuje się stan kryzysowy trwający dłużej niż 2 dni</w:t>
      </w:r>
      <w:r w:rsidR="00DF49EF" w:rsidRPr="001B6F50">
        <w:rPr>
          <w:rFonts w:cs="Arial"/>
          <w:sz w:val="20"/>
          <w:szCs w:val="20"/>
        </w:rPr>
        <w:t xml:space="preserve"> (czas trwania awarii lub czas trwania awarii włącznie z usuwaniem jej skutków)</w:t>
      </w:r>
      <w:r w:rsidRPr="001B6F50">
        <w:rPr>
          <w:rFonts w:cs="Arial"/>
          <w:sz w:val="20"/>
          <w:szCs w:val="20"/>
        </w:rPr>
        <w:t>.</w:t>
      </w:r>
    </w:p>
    <w:p w:rsidR="00DF49EF" w:rsidRPr="001B6F50" w:rsidRDefault="00DF49EF" w:rsidP="001B6F50">
      <w:pPr>
        <w:pStyle w:val="Akapitzlist"/>
        <w:numPr>
          <w:ilvl w:val="0"/>
          <w:numId w:val="147"/>
        </w:numPr>
        <w:jc w:val="both"/>
        <w:rPr>
          <w:rFonts w:cs="Arial"/>
          <w:sz w:val="20"/>
          <w:szCs w:val="20"/>
        </w:rPr>
      </w:pPr>
      <w:r w:rsidRPr="001B6F50">
        <w:rPr>
          <w:rFonts w:cs="Arial"/>
          <w:sz w:val="20"/>
          <w:szCs w:val="20"/>
        </w:rPr>
        <w:t>Dyspozycyjność oraz ciągłość wiedzy w ramach  przeglądów planowanych w liczbie zależnej od wystąpienia określonego przypadku.</w:t>
      </w:r>
    </w:p>
    <w:p w:rsidR="00BD0867" w:rsidRPr="001B6F50" w:rsidRDefault="008E0EB8" w:rsidP="001B6F50">
      <w:pPr>
        <w:jc w:val="both"/>
        <w:rPr>
          <w:rFonts w:cs="Arial"/>
          <w:sz w:val="20"/>
          <w:szCs w:val="20"/>
        </w:rPr>
      </w:pPr>
      <w:r w:rsidRPr="001B6F50">
        <w:rPr>
          <w:rFonts w:cs="Arial"/>
          <w:sz w:val="20"/>
          <w:szCs w:val="20"/>
        </w:rPr>
        <w:t xml:space="preserve">Dla zapewnienia odpowiedniej skuteczności nadzoru w trakcie planowanych przeglądów gwarancyjnych </w:t>
      </w:r>
      <w:r w:rsidR="00BD0867" w:rsidRPr="001B6F50">
        <w:rPr>
          <w:rFonts w:cs="Arial"/>
          <w:sz w:val="20"/>
          <w:szCs w:val="20"/>
        </w:rPr>
        <w:t xml:space="preserve">Zamawiający zidentyfikował potrzebę dokonania </w:t>
      </w:r>
      <w:r w:rsidR="00736A35" w:rsidRPr="001B6F50">
        <w:rPr>
          <w:rFonts w:cs="Arial"/>
          <w:sz w:val="20"/>
          <w:szCs w:val="20"/>
        </w:rPr>
        <w:t xml:space="preserve">w ramach niniejszego postępowania </w:t>
      </w:r>
      <w:r w:rsidRPr="001B6F50">
        <w:rPr>
          <w:rFonts w:cs="Arial"/>
          <w:sz w:val="20"/>
          <w:szCs w:val="20"/>
        </w:rPr>
        <w:t xml:space="preserve">wyceny przeglądu </w:t>
      </w:r>
      <w:r w:rsidR="00BD0867" w:rsidRPr="001B6F50">
        <w:rPr>
          <w:rFonts w:cs="Arial"/>
          <w:sz w:val="20"/>
          <w:szCs w:val="20"/>
        </w:rPr>
        <w:t>gwarancyjnego przez Inżyniera Kontraktu z</w:t>
      </w:r>
      <w:r w:rsidR="00736A35" w:rsidRPr="001B6F50">
        <w:rPr>
          <w:rFonts w:cs="Arial"/>
          <w:sz w:val="20"/>
          <w:szCs w:val="20"/>
        </w:rPr>
        <w:t xml:space="preserve"> zapewnieniem</w:t>
      </w:r>
      <w:r w:rsidR="00BD0867" w:rsidRPr="001B6F50">
        <w:rPr>
          <w:rFonts w:cs="Arial"/>
          <w:sz w:val="20"/>
          <w:szCs w:val="20"/>
        </w:rPr>
        <w:t xml:space="preserve"> udział</w:t>
      </w:r>
      <w:r w:rsidR="00736A35" w:rsidRPr="001B6F50">
        <w:rPr>
          <w:rFonts w:cs="Arial"/>
          <w:sz w:val="20"/>
          <w:szCs w:val="20"/>
        </w:rPr>
        <w:t>u</w:t>
      </w:r>
      <w:r w:rsidR="00BD0867" w:rsidRPr="001B6F50">
        <w:rPr>
          <w:rFonts w:cs="Arial"/>
          <w:sz w:val="20"/>
          <w:szCs w:val="20"/>
        </w:rPr>
        <w:t xml:space="preserve"> Inspektorów Nadzoru Inwestorskiego </w:t>
      </w:r>
      <w:r w:rsidR="00736A35" w:rsidRPr="001B6F50">
        <w:rPr>
          <w:rFonts w:cs="Arial"/>
          <w:sz w:val="20"/>
          <w:szCs w:val="20"/>
        </w:rPr>
        <w:t>wchodzących w skład jego potencjału kadrowego, w tym</w:t>
      </w:r>
      <w:r w:rsidR="00BD0867" w:rsidRPr="001B6F50">
        <w:rPr>
          <w:rFonts w:cs="Arial"/>
          <w:sz w:val="20"/>
          <w:szCs w:val="20"/>
        </w:rPr>
        <w:t xml:space="preserve">:  </w:t>
      </w:r>
    </w:p>
    <w:p w:rsidR="00BD0867" w:rsidRPr="001B6F50" w:rsidRDefault="008E0EB8" w:rsidP="001B6F50">
      <w:pPr>
        <w:pStyle w:val="Bezodstpw"/>
        <w:numPr>
          <w:ilvl w:val="0"/>
          <w:numId w:val="63"/>
        </w:numPr>
        <w:spacing w:line="276" w:lineRule="auto"/>
        <w:ind w:left="567" w:hanging="567"/>
        <w:jc w:val="both"/>
        <w:rPr>
          <w:rFonts w:cs="Arial"/>
          <w:sz w:val="20"/>
          <w:szCs w:val="20"/>
        </w:rPr>
      </w:pPr>
      <w:r w:rsidRPr="001B6F50">
        <w:rPr>
          <w:rFonts w:cs="Arial"/>
          <w:color w:val="FF0000"/>
          <w:sz w:val="20"/>
          <w:szCs w:val="20"/>
        </w:rPr>
        <w:t>ST1.C1</w:t>
      </w:r>
      <w:r w:rsidR="00BD0867" w:rsidRPr="001B6F50">
        <w:rPr>
          <w:rFonts w:cs="Arial"/>
          <w:color w:val="FF0000"/>
          <w:sz w:val="20"/>
          <w:szCs w:val="20"/>
        </w:rPr>
        <w:t>-</w:t>
      </w:r>
      <w:r w:rsidR="00736A35" w:rsidRPr="001B6F50">
        <w:rPr>
          <w:rFonts w:cs="Arial"/>
          <w:color w:val="FF0000"/>
          <w:sz w:val="20"/>
          <w:szCs w:val="20"/>
        </w:rPr>
        <w:t xml:space="preserve"> Stawka za </w:t>
      </w:r>
      <w:r w:rsidR="00BD0867" w:rsidRPr="001B6F50">
        <w:rPr>
          <w:rFonts w:cs="Arial"/>
          <w:sz w:val="20"/>
          <w:szCs w:val="20"/>
        </w:rPr>
        <w:t>INSPEKTOR</w:t>
      </w:r>
      <w:r w:rsidR="00736A35" w:rsidRPr="001B6F50">
        <w:rPr>
          <w:rFonts w:cs="Arial"/>
          <w:sz w:val="20"/>
          <w:szCs w:val="20"/>
        </w:rPr>
        <w:t>A</w:t>
      </w:r>
      <w:r w:rsidR="00BD0867" w:rsidRPr="001B6F50">
        <w:rPr>
          <w:rFonts w:cs="Arial"/>
          <w:sz w:val="20"/>
          <w:szCs w:val="20"/>
        </w:rPr>
        <w:t xml:space="preserve"> NADZORU INWESTORSKIEGO W SPECJALNOŚCI </w:t>
      </w:r>
      <w:r w:rsidR="00857868" w:rsidRPr="001B6F50">
        <w:rPr>
          <w:rFonts w:cs="Arial"/>
          <w:sz w:val="20"/>
          <w:szCs w:val="20"/>
        </w:rPr>
        <w:t xml:space="preserve">elektrycznej </w:t>
      </w:r>
      <w:r w:rsidRPr="001B6F50">
        <w:rPr>
          <w:rFonts w:cs="Arial"/>
          <w:sz w:val="20"/>
          <w:szCs w:val="20"/>
        </w:rPr>
        <w:t xml:space="preserve"> (C1</w:t>
      </w:r>
      <w:r w:rsidR="00BD0867" w:rsidRPr="001B6F50">
        <w:rPr>
          <w:rFonts w:cs="Arial"/>
          <w:sz w:val="20"/>
          <w:szCs w:val="20"/>
        </w:rPr>
        <w:t>) -</w:t>
      </w:r>
      <w:r w:rsidR="00BD0867" w:rsidRPr="001B6F50">
        <w:rPr>
          <w:rFonts w:cs="Arial"/>
          <w:color w:val="0070C0"/>
          <w:sz w:val="20"/>
          <w:szCs w:val="20"/>
        </w:rPr>
        <w:t xml:space="preserve"> </w:t>
      </w:r>
      <w:r w:rsidR="00E47F01" w:rsidRPr="001B6F50">
        <w:rPr>
          <w:rFonts w:cs="Arial"/>
          <w:color w:val="0033CC"/>
          <w:sz w:val="20"/>
          <w:szCs w:val="20"/>
          <w:shd w:val="clear" w:color="auto" w:fill="EEECE1" w:themeFill="background2"/>
        </w:rPr>
        <w:t>..................................w zł/</w:t>
      </w:r>
      <w:r w:rsidR="00E47F01" w:rsidRPr="001B6F50">
        <w:rPr>
          <w:rFonts w:cs="Arial"/>
          <w:color w:val="0033CC"/>
          <w:sz w:val="20"/>
          <w:szCs w:val="20"/>
        </w:rPr>
        <w:t xml:space="preserve"> za coroczny przegląd</w:t>
      </w:r>
    </w:p>
    <w:p w:rsidR="00BD0867" w:rsidRPr="001B6F50" w:rsidRDefault="008E0EB8" w:rsidP="001B6F50">
      <w:pPr>
        <w:pStyle w:val="Bezodstpw"/>
        <w:numPr>
          <w:ilvl w:val="0"/>
          <w:numId w:val="63"/>
        </w:numPr>
        <w:spacing w:line="276" w:lineRule="auto"/>
        <w:ind w:left="567" w:hanging="567"/>
        <w:jc w:val="both"/>
        <w:rPr>
          <w:rFonts w:cs="Arial"/>
          <w:sz w:val="20"/>
          <w:szCs w:val="20"/>
        </w:rPr>
      </w:pPr>
      <w:r w:rsidRPr="001B6F50">
        <w:rPr>
          <w:rFonts w:cs="Arial"/>
          <w:color w:val="FF0000"/>
          <w:sz w:val="20"/>
          <w:szCs w:val="20"/>
        </w:rPr>
        <w:t>ST2.C2</w:t>
      </w:r>
      <w:r w:rsidR="00BD0867" w:rsidRPr="001B6F50">
        <w:rPr>
          <w:rFonts w:cs="Arial"/>
          <w:color w:val="FF0000"/>
          <w:sz w:val="20"/>
          <w:szCs w:val="20"/>
        </w:rPr>
        <w:t>-</w:t>
      </w:r>
      <w:r w:rsidR="00BD0867" w:rsidRPr="001B6F50">
        <w:rPr>
          <w:rFonts w:cs="Arial"/>
          <w:sz w:val="20"/>
          <w:szCs w:val="20"/>
        </w:rPr>
        <w:t xml:space="preserve"> </w:t>
      </w:r>
      <w:r w:rsidR="00736A35" w:rsidRPr="001B6F50">
        <w:rPr>
          <w:rFonts w:cs="Arial"/>
          <w:color w:val="FF0000"/>
          <w:sz w:val="20"/>
          <w:szCs w:val="20"/>
        </w:rPr>
        <w:t xml:space="preserve">Stawka za </w:t>
      </w:r>
      <w:r w:rsidR="00BD0867" w:rsidRPr="001B6F50">
        <w:rPr>
          <w:rFonts w:cs="Arial"/>
          <w:sz w:val="20"/>
          <w:szCs w:val="20"/>
        </w:rPr>
        <w:t>INSPEKTOR</w:t>
      </w:r>
      <w:r w:rsidR="00736A35" w:rsidRPr="001B6F50">
        <w:rPr>
          <w:rFonts w:cs="Arial"/>
          <w:sz w:val="20"/>
          <w:szCs w:val="20"/>
        </w:rPr>
        <w:t>A</w:t>
      </w:r>
      <w:r w:rsidR="00BD0867" w:rsidRPr="001B6F50">
        <w:rPr>
          <w:rFonts w:cs="Arial"/>
          <w:sz w:val="20"/>
          <w:szCs w:val="20"/>
        </w:rPr>
        <w:t xml:space="preserve"> NADZORU INWESTORSKIEGO</w:t>
      </w:r>
      <w:r w:rsidRPr="001B6F50">
        <w:rPr>
          <w:rFonts w:cs="Arial"/>
          <w:sz w:val="20"/>
          <w:szCs w:val="20"/>
        </w:rPr>
        <w:t xml:space="preserve"> W SPECJALNOSCI SANITARNEJ (C2</w:t>
      </w:r>
      <w:r w:rsidR="00BD0867" w:rsidRPr="001B6F50">
        <w:rPr>
          <w:rFonts w:cs="Arial"/>
          <w:sz w:val="20"/>
          <w:szCs w:val="20"/>
        </w:rPr>
        <w:t xml:space="preserve">)- </w:t>
      </w:r>
      <w:r w:rsidR="00E47F01" w:rsidRPr="001B6F50">
        <w:rPr>
          <w:rFonts w:cs="Arial"/>
          <w:color w:val="0033CC"/>
          <w:sz w:val="20"/>
          <w:szCs w:val="20"/>
          <w:shd w:val="clear" w:color="auto" w:fill="EEECE1" w:themeFill="background2"/>
        </w:rPr>
        <w:t>..................................w zł/</w:t>
      </w:r>
      <w:r w:rsidR="00E47F01" w:rsidRPr="001B6F50">
        <w:rPr>
          <w:rFonts w:cs="Arial"/>
          <w:color w:val="0033CC"/>
          <w:sz w:val="20"/>
          <w:szCs w:val="20"/>
        </w:rPr>
        <w:t xml:space="preserve"> za coroczny przegląd</w:t>
      </w:r>
    </w:p>
    <w:p w:rsidR="00E47F01" w:rsidRPr="001B6F50" w:rsidRDefault="008E0EB8" w:rsidP="001B6F50">
      <w:pPr>
        <w:pStyle w:val="Bezodstpw"/>
        <w:numPr>
          <w:ilvl w:val="0"/>
          <w:numId w:val="63"/>
        </w:numPr>
        <w:spacing w:line="276" w:lineRule="auto"/>
        <w:ind w:left="567" w:hanging="567"/>
        <w:jc w:val="both"/>
        <w:rPr>
          <w:rFonts w:cs="Arial"/>
          <w:sz w:val="20"/>
          <w:szCs w:val="20"/>
        </w:rPr>
      </w:pPr>
      <w:r w:rsidRPr="001B6F50">
        <w:rPr>
          <w:rFonts w:cs="Arial"/>
          <w:color w:val="FF0000"/>
          <w:sz w:val="20"/>
          <w:szCs w:val="20"/>
        </w:rPr>
        <w:t>ST3.C4</w:t>
      </w:r>
      <w:r w:rsidR="00E47F01" w:rsidRPr="001B6F50">
        <w:rPr>
          <w:rFonts w:cs="Arial"/>
          <w:color w:val="FF0000"/>
          <w:sz w:val="20"/>
          <w:szCs w:val="20"/>
        </w:rPr>
        <w:t xml:space="preserve"> Stawka za</w:t>
      </w:r>
      <w:r w:rsidR="00E47F01" w:rsidRPr="001B6F50">
        <w:rPr>
          <w:rFonts w:cs="Arial"/>
          <w:sz w:val="20"/>
          <w:szCs w:val="20"/>
        </w:rPr>
        <w:t xml:space="preserve"> </w:t>
      </w:r>
      <w:r w:rsidRPr="001B6F50">
        <w:rPr>
          <w:rFonts w:cs="Arial"/>
          <w:sz w:val="20"/>
          <w:szCs w:val="20"/>
        </w:rPr>
        <w:t xml:space="preserve"> MENAGERA KONTRAKTU FIDIC (C4) </w:t>
      </w:r>
      <w:r w:rsidR="00E47F01" w:rsidRPr="001B6F50">
        <w:rPr>
          <w:rFonts w:cs="Arial"/>
          <w:color w:val="0033CC"/>
          <w:sz w:val="20"/>
          <w:szCs w:val="20"/>
          <w:shd w:val="clear" w:color="auto" w:fill="EEECE1" w:themeFill="background2"/>
        </w:rPr>
        <w:t xml:space="preserve"> ..................................w zł/</w:t>
      </w:r>
      <w:r w:rsidR="00E47F01" w:rsidRPr="001B6F50">
        <w:rPr>
          <w:rFonts w:cs="Arial"/>
          <w:color w:val="0033CC"/>
          <w:sz w:val="20"/>
          <w:szCs w:val="20"/>
        </w:rPr>
        <w:t xml:space="preserve"> za coroczny przegląd</w:t>
      </w:r>
    </w:p>
    <w:p w:rsidR="00857868" w:rsidRPr="001B6F50" w:rsidRDefault="00857868" w:rsidP="001B6F50">
      <w:pPr>
        <w:pStyle w:val="Bezodstpw"/>
        <w:spacing w:line="276" w:lineRule="auto"/>
        <w:jc w:val="both"/>
        <w:rPr>
          <w:rFonts w:cs="Arial"/>
          <w:color w:val="0070C0"/>
          <w:sz w:val="20"/>
        </w:rPr>
      </w:pPr>
    </w:p>
    <w:p w:rsidR="001113BC" w:rsidRPr="001B6F50" w:rsidRDefault="001113BC" w:rsidP="001B6F50">
      <w:pPr>
        <w:jc w:val="both"/>
        <w:rPr>
          <w:rFonts w:cs="Arial"/>
          <w:sz w:val="20"/>
          <w:szCs w:val="20"/>
        </w:rPr>
      </w:pPr>
      <w:r w:rsidRPr="001B6F50">
        <w:rPr>
          <w:rFonts w:cs="Arial"/>
          <w:sz w:val="20"/>
          <w:szCs w:val="20"/>
        </w:rPr>
        <w:t>Okres</w:t>
      </w:r>
      <w:r w:rsidR="00736A35" w:rsidRPr="001B6F50">
        <w:rPr>
          <w:rFonts w:cs="Arial"/>
          <w:sz w:val="20"/>
          <w:szCs w:val="20"/>
        </w:rPr>
        <w:t xml:space="preserve">em </w:t>
      </w:r>
      <w:r w:rsidRPr="001B6F50">
        <w:rPr>
          <w:rFonts w:cs="Arial"/>
          <w:sz w:val="20"/>
          <w:szCs w:val="20"/>
        </w:rPr>
        <w:t>świadczen</w:t>
      </w:r>
      <w:r w:rsidR="008E0EB8" w:rsidRPr="001B6F50">
        <w:rPr>
          <w:rFonts w:cs="Arial"/>
          <w:sz w:val="20"/>
          <w:szCs w:val="20"/>
        </w:rPr>
        <w:t xml:space="preserve">ia usługi rocznych przeglądów </w:t>
      </w:r>
      <w:r w:rsidRPr="001B6F50">
        <w:rPr>
          <w:rFonts w:cs="Arial"/>
          <w:sz w:val="20"/>
          <w:szCs w:val="20"/>
        </w:rPr>
        <w:t>gwarancyjnych</w:t>
      </w:r>
      <w:r w:rsidR="00736A35" w:rsidRPr="001B6F50">
        <w:rPr>
          <w:rFonts w:cs="Arial"/>
          <w:sz w:val="20"/>
          <w:szCs w:val="20"/>
        </w:rPr>
        <w:t xml:space="preserve"> będzie okres </w:t>
      </w:r>
      <w:r w:rsidR="008E0EB8" w:rsidRPr="001B6F50">
        <w:rPr>
          <w:rFonts w:cs="Arial"/>
          <w:sz w:val="20"/>
          <w:szCs w:val="20"/>
        </w:rPr>
        <w:t>5 lat</w:t>
      </w:r>
      <w:r w:rsidRPr="001B6F50">
        <w:rPr>
          <w:rFonts w:cs="Arial"/>
          <w:sz w:val="20"/>
        </w:rPr>
        <w:t xml:space="preserve"> od wy</w:t>
      </w:r>
      <w:r w:rsidR="00FB3CC7" w:rsidRPr="001B6F50">
        <w:rPr>
          <w:rFonts w:cs="Arial"/>
          <w:sz w:val="20"/>
        </w:rPr>
        <w:t>stawienia Świadectwa Wykonania.</w:t>
      </w:r>
    </w:p>
    <w:p w:rsidR="003855D2" w:rsidRPr="001B6F50" w:rsidRDefault="001113BC" w:rsidP="001B6F50">
      <w:pPr>
        <w:jc w:val="both"/>
        <w:rPr>
          <w:rFonts w:cs="Arial"/>
          <w:sz w:val="20"/>
          <w:szCs w:val="20"/>
        </w:rPr>
      </w:pPr>
      <w:r w:rsidRPr="001B6F50">
        <w:rPr>
          <w:rFonts w:cs="Arial"/>
          <w:sz w:val="20"/>
          <w:szCs w:val="20"/>
        </w:rPr>
        <w:lastRenderedPageBreak/>
        <w:t>Wskaźnik [WDG] i-tej Oferty zostanie wyliczony jako</w:t>
      </w:r>
      <w:r w:rsidR="003855D2" w:rsidRPr="001B6F50">
        <w:rPr>
          <w:rFonts w:cs="Arial"/>
          <w:sz w:val="20"/>
          <w:szCs w:val="20"/>
        </w:rPr>
        <w:t xml:space="preserve"> suma wymienionych stawek jednostkowych według poniższego wzoru:</w:t>
      </w:r>
    </w:p>
    <w:p w:rsidR="003855D2" w:rsidRPr="001B6F50" w:rsidRDefault="003855D2" w:rsidP="001B6F50">
      <w:pPr>
        <w:jc w:val="center"/>
        <w:rPr>
          <w:rFonts w:cs="Arial"/>
          <w:sz w:val="20"/>
        </w:rPr>
      </w:pPr>
      <w:r w:rsidRPr="001B6F50">
        <w:rPr>
          <w:rFonts w:cs="Arial"/>
          <w:sz w:val="20"/>
          <w:szCs w:val="20"/>
        </w:rPr>
        <w:t>WDG (i) =</w:t>
      </w:r>
      <w:r w:rsidRPr="001B6F50">
        <w:rPr>
          <w:rFonts w:cs="Arial"/>
          <w:sz w:val="20"/>
        </w:rPr>
        <w:t xml:space="preserve"> ST1.</w:t>
      </w:r>
      <w:r w:rsidR="008E0EB8" w:rsidRPr="001B6F50">
        <w:rPr>
          <w:rFonts w:cs="Arial"/>
          <w:sz w:val="20"/>
        </w:rPr>
        <w:t>C1 + ST2.C2+ ST</w:t>
      </w:r>
      <w:r w:rsidR="00266CA7" w:rsidRPr="001B6F50">
        <w:rPr>
          <w:rFonts w:cs="Arial"/>
          <w:sz w:val="20"/>
        </w:rPr>
        <w:t>3</w:t>
      </w:r>
      <w:r w:rsidR="008E0EB8" w:rsidRPr="001B6F50">
        <w:rPr>
          <w:rFonts w:cs="Arial"/>
          <w:sz w:val="20"/>
        </w:rPr>
        <w:t>.C4</w:t>
      </w:r>
      <w:r w:rsidR="00736A35" w:rsidRPr="001B6F50">
        <w:rPr>
          <w:rFonts w:cs="Arial"/>
          <w:sz w:val="20"/>
        </w:rPr>
        <w:t xml:space="preserve"> w [zł/przegląd]</w:t>
      </w:r>
    </w:p>
    <w:p w:rsidR="003855D2" w:rsidRPr="001B6F50" w:rsidRDefault="003855D2" w:rsidP="001B6F50">
      <w:pPr>
        <w:autoSpaceDE w:val="0"/>
        <w:autoSpaceDN w:val="0"/>
        <w:adjustRightInd w:val="0"/>
        <w:jc w:val="right"/>
        <w:rPr>
          <w:rFonts w:cs="Arial"/>
          <w:b/>
          <w:bCs/>
          <w:color w:val="FF0000"/>
          <w:sz w:val="20"/>
          <w:szCs w:val="20"/>
        </w:rPr>
      </w:pPr>
      <w:r w:rsidRPr="001B6F50">
        <w:rPr>
          <w:rFonts w:cs="Arial"/>
          <w:b/>
          <w:bCs/>
          <w:color w:val="FF0000"/>
          <w:sz w:val="20"/>
          <w:szCs w:val="20"/>
        </w:rPr>
        <w:t xml:space="preserve">Wzór </w:t>
      </w:r>
      <w:r w:rsidR="00FB3CC7" w:rsidRPr="001B6F50">
        <w:rPr>
          <w:rFonts w:cs="Arial"/>
          <w:b/>
          <w:bCs/>
          <w:color w:val="FF0000"/>
          <w:sz w:val="20"/>
          <w:szCs w:val="20"/>
        </w:rPr>
        <w:t>5</w:t>
      </w:r>
    </w:p>
    <w:p w:rsidR="003855D2" w:rsidRPr="001B6F50" w:rsidRDefault="003855D2" w:rsidP="001B6F50">
      <w:pPr>
        <w:autoSpaceDE w:val="0"/>
        <w:autoSpaceDN w:val="0"/>
        <w:adjustRightInd w:val="0"/>
        <w:jc w:val="both"/>
        <w:rPr>
          <w:rFonts w:cs="Arial"/>
          <w:iCs/>
          <w:sz w:val="20"/>
          <w:szCs w:val="20"/>
        </w:rPr>
      </w:pPr>
      <w:r w:rsidRPr="001B6F50">
        <w:rPr>
          <w:rFonts w:cs="Arial"/>
          <w:iCs/>
          <w:sz w:val="20"/>
          <w:szCs w:val="20"/>
        </w:rPr>
        <w:t xml:space="preserve">Najlepszy wynik (najniższa wartość WDG) uzyska 100 punktów cząstkowych </w:t>
      </w:r>
      <w:r w:rsidR="00736A35" w:rsidRPr="001B6F50">
        <w:rPr>
          <w:rFonts w:cs="Arial"/>
          <w:iCs/>
          <w:sz w:val="20"/>
          <w:szCs w:val="20"/>
        </w:rPr>
        <w:t xml:space="preserve">a </w:t>
      </w:r>
      <w:r w:rsidRPr="001B6F50">
        <w:rPr>
          <w:rFonts w:cs="Arial"/>
          <w:iCs/>
          <w:sz w:val="20"/>
          <w:szCs w:val="20"/>
        </w:rPr>
        <w:t>pozostałe oferty w zakresie Kryterium 4 będą oceniane według poniższego wzoru:</w:t>
      </w:r>
    </w:p>
    <w:p w:rsidR="003855D2" w:rsidRPr="001B6F50" w:rsidRDefault="003855D2" w:rsidP="001B6F50">
      <w:pPr>
        <w:pBdr>
          <w:top w:val="single" w:sz="4" w:space="1" w:color="FF0000"/>
          <w:left w:val="single" w:sz="4" w:space="4" w:color="FF0000"/>
          <w:bottom w:val="single" w:sz="4" w:space="1" w:color="FF0000"/>
          <w:right w:val="single" w:sz="4" w:space="4" w:color="FF0000"/>
        </w:pBdr>
        <w:autoSpaceDE w:val="0"/>
        <w:autoSpaceDN w:val="0"/>
        <w:adjustRightInd w:val="0"/>
        <w:rPr>
          <w:rFonts w:cs="Arial"/>
          <w:iCs/>
          <w:sz w:val="20"/>
          <w:szCs w:val="20"/>
        </w:rPr>
      </w:pPr>
    </w:p>
    <w:p w:rsidR="003855D2" w:rsidRPr="001B6F50" w:rsidRDefault="003855D2" w:rsidP="001B6F50">
      <w:pPr>
        <w:pBdr>
          <w:top w:val="single" w:sz="4" w:space="1" w:color="FF0000"/>
          <w:left w:val="single" w:sz="4" w:space="4" w:color="FF0000"/>
          <w:bottom w:val="single" w:sz="4" w:space="1" w:color="FF0000"/>
          <w:right w:val="single" w:sz="4" w:space="4" w:color="FF0000"/>
        </w:pBdr>
        <w:autoSpaceDE w:val="0"/>
        <w:autoSpaceDN w:val="0"/>
        <w:adjustRightInd w:val="0"/>
        <w:jc w:val="center"/>
        <w:rPr>
          <w:rFonts w:cs="Arial"/>
          <w:b/>
          <w:bCs/>
        </w:rPr>
      </w:pPr>
      <m:oMathPara>
        <m:oMath>
          <m:r>
            <m:rPr>
              <m:sty m:val="bi"/>
            </m:rPr>
            <w:rPr>
              <w:rFonts w:ascii="Cambria Math" w:hAnsi="Cambria Math" w:cs="Arial"/>
            </w:rPr>
            <m:t>P(WDG(i))=</m:t>
          </m:r>
          <m:f>
            <m:fPr>
              <m:ctrlPr>
                <w:rPr>
                  <w:rFonts w:ascii="Cambria Math" w:hAnsi="Cambria Math" w:cs="Arial"/>
                  <w:b/>
                  <w:bCs/>
                  <w:i/>
                </w:rPr>
              </m:ctrlPr>
            </m:fPr>
            <m:num>
              <m:r>
                <m:rPr>
                  <m:sty m:val="bi"/>
                </m:rPr>
                <w:rPr>
                  <w:rFonts w:ascii="Cambria Math" w:hAnsi="Cambria Math" w:cs="Arial"/>
                </w:rPr>
                <m:t>WDG(min)(w zł)</m:t>
              </m:r>
            </m:num>
            <m:den>
              <m:r>
                <m:rPr>
                  <m:sty m:val="bi"/>
                </m:rPr>
                <w:rPr>
                  <w:rFonts w:ascii="Cambria Math" w:hAnsi="Cambria Math" w:cs="Arial"/>
                </w:rPr>
                <m:t>WDG (i)( w zł)</m:t>
              </m:r>
            </m:den>
          </m:f>
          <m:r>
            <m:rPr>
              <m:sty m:val="bi"/>
            </m:rPr>
            <w:rPr>
              <w:rFonts w:ascii="Cambria Math" w:hAnsi="Cambria Math" w:cs="Arial"/>
            </w:rPr>
            <m:t>×WS</m:t>
          </m:r>
        </m:oMath>
      </m:oMathPara>
    </w:p>
    <w:p w:rsidR="003855D2" w:rsidRPr="001B6F50" w:rsidRDefault="003855D2" w:rsidP="001B6F50">
      <w:pPr>
        <w:autoSpaceDE w:val="0"/>
        <w:autoSpaceDN w:val="0"/>
        <w:adjustRightInd w:val="0"/>
        <w:jc w:val="right"/>
        <w:rPr>
          <w:rFonts w:cs="Arial"/>
          <w:b/>
          <w:bCs/>
          <w:color w:val="FF0000"/>
          <w:sz w:val="20"/>
          <w:szCs w:val="20"/>
        </w:rPr>
      </w:pPr>
      <w:r w:rsidRPr="001B6F50">
        <w:rPr>
          <w:rFonts w:cs="Arial"/>
          <w:b/>
          <w:bCs/>
          <w:color w:val="FF0000"/>
          <w:sz w:val="20"/>
          <w:szCs w:val="20"/>
        </w:rPr>
        <w:t xml:space="preserve">Wzór </w:t>
      </w:r>
      <w:r w:rsidR="00FB3CC7" w:rsidRPr="001B6F50">
        <w:rPr>
          <w:rFonts w:cs="Arial"/>
          <w:b/>
          <w:bCs/>
          <w:color w:val="FF0000"/>
          <w:sz w:val="20"/>
          <w:szCs w:val="20"/>
        </w:rPr>
        <w:t>6</w:t>
      </w:r>
    </w:p>
    <w:p w:rsidR="003855D2" w:rsidRPr="001B6F50" w:rsidRDefault="003855D2" w:rsidP="001B6F50">
      <w:pPr>
        <w:autoSpaceDE w:val="0"/>
        <w:autoSpaceDN w:val="0"/>
        <w:adjustRightInd w:val="0"/>
        <w:rPr>
          <w:rFonts w:cs="Arial"/>
          <w:b/>
          <w:bCs/>
          <w:sz w:val="20"/>
          <w:szCs w:val="20"/>
        </w:rPr>
      </w:pPr>
      <w:r w:rsidRPr="001B6F50">
        <w:rPr>
          <w:rFonts w:cs="Arial"/>
          <w:b/>
          <w:bCs/>
          <w:sz w:val="20"/>
          <w:szCs w:val="20"/>
        </w:rPr>
        <w:t xml:space="preserve">        Gdzie:</w:t>
      </w:r>
    </w:p>
    <w:p w:rsidR="003855D2" w:rsidRPr="001B6F50" w:rsidRDefault="003855D2" w:rsidP="001B6F50">
      <w:pPr>
        <w:pStyle w:val="Akapitzlist"/>
        <w:numPr>
          <w:ilvl w:val="0"/>
          <w:numId w:val="46"/>
        </w:numPr>
        <w:tabs>
          <w:tab w:val="left" w:pos="567"/>
        </w:tabs>
        <w:autoSpaceDE w:val="0"/>
        <w:autoSpaceDN w:val="0"/>
        <w:adjustRightInd w:val="0"/>
        <w:spacing w:after="0"/>
        <w:rPr>
          <w:rFonts w:cs="Arial"/>
          <w:sz w:val="20"/>
          <w:szCs w:val="20"/>
        </w:rPr>
      </w:pPr>
      <w:r w:rsidRPr="001B6F50">
        <w:rPr>
          <w:rFonts w:cs="Arial"/>
          <w:sz w:val="20"/>
          <w:szCs w:val="20"/>
        </w:rPr>
        <w:t>P(WDG(i))            - punkty za „</w:t>
      </w:r>
      <w:r w:rsidRPr="001B6F50">
        <w:rPr>
          <w:rFonts w:cs="Arial"/>
          <w:b/>
          <w:bCs/>
          <w:sz w:val="20"/>
          <w:szCs w:val="20"/>
        </w:rPr>
        <w:t>Warunki Dodatkowej Gwarancji</w:t>
      </w:r>
      <w:r w:rsidRPr="001B6F50">
        <w:rPr>
          <w:rFonts w:cs="Arial"/>
          <w:sz w:val="20"/>
          <w:szCs w:val="20"/>
        </w:rPr>
        <w:t>” (badanej) Oferty,</w:t>
      </w:r>
    </w:p>
    <w:p w:rsidR="003855D2" w:rsidRPr="001B6F50" w:rsidRDefault="003855D2" w:rsidP="001B6F50">
      <w:pPr>
        <w:pStyle w:val="Akapitzlist"/>
        <w:numPr>
          <w:ilvl w:val="0"/>
          <w:numId w:val="46"/>
        </w:numPr>
        <w:tabs>
          <w:tab w:val="left" w:pos="567"/>
        </w:tabs>
        <w:autoSpaceDE w:val="0"/>
        <w:autoSpaceDN w:val="0"/>
        <w:adjustRightInd w:val="0"/>
        <w:spacing w:after="0"/>
        <w:rPr>
          <w:rFonts w:cs="Arial"/>
          <w:sz w:val="20"/>
          <w:szCs w:val="20"/>
        </w:rPr>
      </w:pPr>
      <w:r w:rsidRPr="001B6F50">
        <w:rPr>
          <w:rFonts w:cs="Arial"/>
          <w:sz w:val="20"/>
          <w:szCs w:val="20"/>
        </w:rPr>
        <w:t>WDG</w:t>
      </w:r>
      <w:r w:rsidRPr="001B6F50">
        <w:rPr>
          <w:rFonts w:cs="Arial"/>
          <w:sz w:val="20"/>
          <w:szCs w:val="20"/>
          <w:vertAlign w:val="subscript"/>
        </w:rPr>
        <w:t>(min)</w:t>
      </w:r>
      <w:r w:rsidRPr="001B6F50">
        <w:rPr>
          <w:rFonts w:cs="Arial"/>
          <w:sz w:val="20"/>
          <w:szCs w:val="20"/>
        </w:rPr>
        <w:t xml:space="preserve"> </w:t>
      </w:r>
      <w:r w:rsidRPr="001B6F50">
        <w:rPr>
          <w:rFonts w:cs="Arial"/>
          <w:sz w:val="20"/>
          <w:szCs w:val="20"/>
        </w:rPr>
        <w:tab/>
        <w:t xml:space="preserve">            – Cena za </w:t>
      </w:r>
      <w:r w:rsidRPr="001B6F50">
        <w:rPr>
          <w:rFonts w:cs="Arial"/>
          <w:b/>
          <w:bCs/>
          <w:sz w:val="20"/>
          <w:szCs w:val="20"/>
        </w:rPr>
        <w:t xml:space="preserve">Warunki Dodatkowej Gwarancji </w:t>
      </w:r>
      <w:r w:rsidRPr="001B6F50">
        <w:rPr>
          <w:rFonts w:cs="Arial"/>
          <w:sz w:val="20"/>
          <w:szCs w:val="20"/>
        </w:rPr>
        <w:t>(najniższy) w [zł/przegląd],</w:t>
      </w:r>
    </w:p>
    <w:p w:rsidR="003855D2" w:rsidRPr="001B6F50" w:rsidRDefault="003855D2" w:rsidP="001B6F50">
      <w:pPr>
        <w:pStyle w:val="Akapitzlist"/>
        <w:numPr>
          <w:ilvl w:val="0"/>
          <w:numId w:val="46"/>
        </w:numPr>
        <w:tabs>
          <w:tab w:val="left" w:pos="567"/>
        </w:tabs>
        <w:autoSpaceDE w:val="0"/>
        <w:autoSpaceDN w:val="0"/>
        <w:adjustRightInd w:val="0"/>
        <w:spacing w:after="0"/>
        <w:rPr>
          <w:rFonts w:cs="Arial"/>
          <w:sz w:val="20"/>
          <w:szCs w:val="20"/>
        </w:rPr>
      </w:pPr>
      <w:r w:rsidRPr="001B6F50">
        <w:rPr>
          <w:rFonts w:cs="Arial"/>
          <w:sz w:val="20"/>
          <w:szCs w:val="20"/>
        </w:rPr>
        <w:t>WDG</w:t>
      </w:r>
      <w:r w:rsidRPr="001B6F50">
        <w:rPr>
          <w:rFonts w:cs="Arial"/>
          <w:sz w:val="20"/>
          <w:szCs w:val="20"/>
          <w:vertAlign w:val="subscript"/>
        </w:rPr>
        <w:t xml:space="preserve">(i) </w:t>
      </w:r>
      <w:r w:rsidRPr="001B6F50">
        <w:rPr>
          <w:rFonts w:cs="Arial"/>
          <w:sz w:val="20"/>
          <w:szCs w:val="20"/>
        </w:rPr>
        <w:tab/>
        <w:t xml:space="preserve">           –  Cena za </w:t>
      </w:r>
      <w:r w:rsidRPr="001B6F50">
        <w:rPr>
          <w:rFonts w:cs="Arial"/>
          <w:b/>
          <w:bCs/>
          <w:sz w:val="20"/>
          <w:szCs w:val="20"/>
        </w:rPr>
        <w:t>Warunki Dodatkowej Gwarancji</w:t>
      </w:r>
      <w:r w:rsidRPr="001B6F50">
        <w:rPr>
          <w:rFonts w:cs="Arial"/>
          <w:sz w:val="20"/>
          <w:szCs w:val="20"/>
        </w:rPr>
        <w:t xml:space="preserve"> (i-tej) Oferty w [zł/przegląd],</w:t>
      </w:r>
    </w:p>
    <w:p w:rsidR="003855D2" w:rsidRPr="001B6F50" w:rsidRDefault="003855D2" w:rsidP="001B6F50">
      <w:pPr>
        <w:pStyle w:val="Akapitzlist"/>
        <w:numPr>
          <w:ilvl w:val="0"/>
          <w:numId w:val="46"/>
        </w:numPr>
        <w:tabs>
          <w:tab w:val="left" w:pos="567"/>
        </w:tabs>
        <w:autoSpaceDE w:val="0"/>
        <w:autoSpaceDN w:val="0"/>
        <w:adjustRightInd w:val="0"/>
        <w:spacing w:after="0"/>
        <w:rPr>
          <w:rFonts w:cs="Arial"/>
          <w:sz w:val="20"/>
          <w:szCs w:val="20"/>
        </w:rPr>
      </w:pPr>
      <w:r w:rsidRPr="001B6F50">
        <w:rPr>
          <w:rFonts w:cs="Arial"/>
          <w:sz w:val="20"/>
          <w:szCs w:val="20"/>
        </w:rPr>
        <w:t>W</w:t>
      </w:r>
      <w:r w:rsidRPr="001B6F50">
        <w:rPr>
          <w:rFonts w:cs="Arial"/>
          <w:sz w:val="20"/>
          <w:szCs w:val="20"/>
          <w:vertAlign w:val="subscript"/>
        </w:rPr>
        <w:t>S</w:t>
      </w:r>
      <w:r w:rsidRPr="001B6F50">
        <w:rPr>
          <w:rFonts w:cs="Arial"/>
          <w:sz w:val="20"/>
          <w:szCs w:val="20"/>
        </w:rPr>
        <w:t xml:space="preserve"> </w:t>
      </w:r>
      <w:r w:rsidRPr="001B6F50">
        <w:rPr>
          <w:rFonts w:cs="Arial"/>
          <w:sz w:val="20"/>
          <w:szCs w:val="20"/>
        </w:rPr>
        <w:tab/>
        <w:t xml:space="preserve">           – współczynnik stały wynoszący 100 punktów,</w:t>
      </w:r>
    </w:p>
    <w:p w:rsidR="003855D2" w:rsidRPr="001B6F50" w:rsidRDefault="003855D2" w:rsidP="001B6F50">
      <w:pPr>
        <w:pStyle w:val="Akapitzlist"/>
        <w:numPr>
          <w:ilvl w:val="0"/>
          <w:numId w:val="46"/>
        </w:numPr>
        <w:tabs>
          <w:tab w:val="left" w:pos="567"/>
        </w:tabs>
        <w:autoSpaceDE w:val="0"/>
        <w:autoSpaceDN w:val="0"/>
        <w:adjustRightInd w:val="0"/>
        <w:spacing w:after="0"/>
        <w:rPr>
          <w:rFonts w:cs="Arial"/>
          <w:sz w:val="20"/>
          <w:szCs w:val="20"/>
        </w:rPr>
      </w:pPr>
      <w:r w:rsidRPr="001B6F50">
        <w:rPr>
          <w:rFonts w:cs="Arial"/>
          <w:sz w:val="20"/>
          <w:szCs w:val="20"/>
        </w:rPr>
        <w:t>i -                        - indeks oferty.</w:t>
      </w:r>
    </w:p>
    <w:p w:rsidR="003855D2" w:rsidRPr="001B6F50" w:rsidRDefault="003855D2" w:rsidP="001B6F50">
      <w:pPr>
        <w:jc w:val="both"/>
        <w:rPr>
          <w:rFonts w:cs="Arial"/>
          <w:sz w:val="20"/>
          <w:szCs w:val="20"/>
          <w:lang w:val="en-US"/>
        </w:rPr>
      </w:pPr>
    </w:p>
    <w:p w:rsidR="003855D2" w:rsidRPr="001B6F50" w:rsidRDefault="003855D2" w:rsidP="001B6F50">
      <w:pPr>
        <w:autoSpaceDE w:val="0"/>
        <w:autoSpaceDN w:val="0"/>
        <w:adjustRightInd w:val="0"/>
        <w:jc w:val="both"/>
        <w:rPr>
          <w:rFonts w:cs="Arial"/>
          <w:iCs/>
          <w:sz w:val="20"/>
          <w:szCs w:val="20"/>
        </w:rPr>
      </w:pPr>
      <w:r w:rsidRPr="001B6F50">
        <w:rPr>
          <w:rFonts w:cs="Arial"/>
          <w:iCs/>
          <w:sz w:val="20"/>
          <w:szCs w:val="20"/>
        </w:rPr>
        <w:t xml:space="preserve">Wykonawca który zaoferuje najkorzystniejsze warunki za Kryterium 4 zyska 100 punktów  cząstkowych a kolejni Wykonawcy kolejno według Wzoru </w:t>
      </w:r>
      <w:r w:rsidR="00FB3CC7" w:rsidRPr="001B6F50">
        <w:rPr>
          <w:rFonts w:cs="Arial"/>
          <w:iCs/>
          <w:sz w:val="20"/>
          <w:szCs w:val="20"/>
        </w:rPr>
        <w:t>6</w:t>
      </w:r>
      <w:r w:rsidRPr="001B6F50">
        <w:rPr>
          <w:rFonts w:cs="Arial"/>
          <w:iCs/>
          <w:sz w:val="20"/>
          <w:szCs w:val="20"/>
        </w:rPr>
        <w:t>, co zostanie przemnożone przez wagę 5%, co pozwoli uzyskać maksymalnie 5  punktów ostatecznych jako składowa Wzoru nr 1.</w:t>
      </w:r>
    </w:p>
    <w:p w:rsidR="00736A35" w:rsidRPr="001B6F50" w:rsidRDefault="003855D2" w:rsidP="001B6F50">
      <w:pPr>
        <w:pBdr>
          <w:top w:val="single" w:sz="2" w:space="1" w:color="FF0000"/>
          <w:left w:val="single" w:sz="2" w:space="4" w:color="FF0000"/>
          <w:bottom w:val="single" w:sz="2" w:space="1" w:color="FF0000"/>
          <w:right w:val="single" w:sz="2" w:space="4" w:color="FF0000"/>
        </w:pBdr>
        <w:shd w:val="clear" w:color="auto" w:fill="EEECE1" w:themeFill="background2"/>
        <w:jc w:val="both"/>
        <w:rPr>
          <w:rFonts w:cs="Arial"/>
          <w:iCs/>
          <w:sz w:val="20"/>
          <w:szCs w:val="20"/>
        </w:rPr>
      </w:pPr>
      <w:r w:rsidRPr="001B6F50">
        <w:rPr>
          <w:rFonts w:cs="Arial"/>
          <w:iCs/>
          <w:sz w:val="20"/>
          <w:szCs w:val="20"/>
        </w:rPr>
        <w:t>Istotą przyjęcia Kryterium 4 jest potrzeba uzyskania przez Zamawiającego korzystnych wa</w:t>
      </w:r>
      <w:r w:rsidR="00500FA1" w:rsidRPr="001B6F50">
        <w:rPr>
          <w:rFonts w:cs="Arial"/>
          <w:iCs/>
          <w:sz w:val="20"/>
          <w:szCs w:val="20"/>
        </w:rPr>
        <w:t xml:space="preserve">runków dokonywania przeglądów </w:t>
      </w:r>
      <w:r w:rsidRPr="001B6F50">
        <w:rPr>
          <w:rFonts w:cs="Arial"/>
          <w:iCs/>
          <w:sz w:val="20"/>
          <w:szCs w:val="20"/>
        </w:rPr>
        <w:t>gwarancyjnych uwzględniających ciągłość wiedzy przez Inspektorów Nadzoru Inwestorskiego, którzy byli zaangażowani w realizację umowy po stronie Inżyniera Kontraktu.</w:t>
      </w:r>
      <w:r w:rsidR="00BE057B" w:rsidRPr="001B6F50">
        <w:rPr>
          <w:rFonts w:cs="Arial"/>
          <w:iCs/>
          <w:sz w:val="20"/>
          <w:szCs w:val="20"/>
        </w:rPr>
        <w:t xml:space="preserve"> </w:t>
      </w:r>
    </w:p>
    <w:p w:rsidR="003855D2" w:rsidRPr="001B6F50" w:rsidRDefault="00BE057B" w:rsidP="001B6F50">
      <w:pPr>
        <w:pBdr>
          <w:top w:val="single" w:sz="2" w:space="1" w:color="FF0000"/>
          <w:left w:val="single" w:sz="2" w:space="4" w:color="FF0000"/>
          <w:bottom w:val="single" w:sz="2" w:space="1" w:color="FF0000"/>
          <w:right w:val="single" w:sz="2" w:space="4" w:color="FF0000"/>
        </w:pBdr>
        <w:shd w:val="clear" w:color="auto" w:fill="EEECE1" w:themeFill="background2"/>
        <w:jc w:val="both"/>
        <w:rPr>
          <w:rFonts w:cs="Arial"/>
          <w:iCs/>
          <w:sz w:val="20"/>
          <w:szCs w:val="20"/>
        </w:rPr>
      </w:pPr>
      <w:r w:rsidRPr="001B6F50">
        <w:rPr>
          <w:rFonts w:cs="Arial"/>
          <w:iCs/>
          <w:sz w:val="20"/>
          <w:szCs w:val="20"/>
        </w:rPr>
        <w:t xml:space="preserve">W kalkulacji stawek  </w:t>
      </w:r>
      <w:r w:rsidRPr="001B6F50">
        <w:rPr>
          <w:rFonts w:cs="Arial"/>
          <w:sz w:val="20"/>
        </w:rPr>
        <w:t xml:space="preserve">w zł/przegląd (roczny) </w:t>
      </w:r>
      <w:r w:rsidR="001C2AAE" w:rsidRPr="001B6F50">
        <w:rPr>
          <w:rFonts w:cs="Arial"/>
          <w:sz w:val="20"/>
        </w:rPr>
        <w:t xml:space="preserve">na potrzeby oceny kryterium nr 4, </w:t>
      </w:r>
      <w:r w:rsidRPr="001B6F50">
        <w:rPr>
          <w:rFonts w:cs="Arial"/>
          <w:sz w:val="20"/>
        </w:rPr>
        <w:t>nie należy uwzględniać ryzyka inflacji</w:t>
      </w:r>
      <w:r w:rsidR="001C2AAE" w:rsidRPr="001B6F50">
        <w:rPr>
          <w:rFonts w:cs="Arial"/>
          <w:sz w:val="20"/>
        </w:rPr>
        <w:t>, gdyż Zamawiający dopuszcza</w:t>
      </w:r>
      <w:r w:rsidRPr="001B6F50">
        <w:rPr>
          <w:rFonts w:cs="Arial"/>
          <w:sz w:val="20"/>
        </w:rPr>
        <w:t xml:space="preserve"> ich indeksację o wskaźnik inflacji począwszy od kolejnego roku od wystawienia Świadectwa Wykonania. </w:t>
      </w:r>
      <w:r w:rsidR="003E0BA4" w:rsidRPr="001B6F50">
        <w:rPr>
          <w:rFonts w:cs="Arial"/>
          <w:sz w:val="20"/>
        </w:rPr>
        <w:t xml:space="preserve">Pod uwagę będzie brany wskaźnik inflacji zarejestrowanej </w:t>
      </w:r>
      <w:r w:rsidR="001C2AAE" w:rsidRPr="001B6F50">
        <w:rPr>
          <w:rFonts w:cs="Arial"/>
          <w:sz w:val="20"/>
        </w:rPr>
        <w:t>opublikowanych przez GUS dla roku poprzedniego.</w:t>
      </w:r>
    </w:p>
    <w:p w:rsidR="00950024" w:rsidRPr="001B6F50" w:rsidRDefault="00950024" w:rsidP="001B6F50">
      <w:pPr>
        <w:pStyle w:val="Bezodstpw"/>
        <w:spacing w:line="276" w:lineRule="auto"/>
        <w:jc w:val="both"/>
        <w:rPr>
          <w:rFonts w:cs="Arial"/>
          <w:b/>
          <w:bCs/>
          <w:sz w:val="20"/>
          <w:szCs w:val="20"/>
        </w:rPr>
      </w:pPr>
    </w:p>
    <w:p w:rsidR="00266CA7" w:rsidRPr="001B6F50" w:rsidRDefault="00266CA7" w:rsidP="001B6F50">
      <w:pPr>
        <w:pBdr>
          <w:top w:val="single" w:sz="4" w:space="1" w:color="FF0000"/>
          <w:left w:val="single" w:sz="4" w:space="0" w:color="FF0000"/>
          <w:bottom w:val="single" w:sz="4" w:space="1" w:color="FF0000"/>
          <w:right w:val="single" w:sz="4" w:space="4" w:color="FF0000"/>
        </w:pBdr>
        <w:shd w:val="clear" w:color="auto" w:fill="EEECE1" w:themeFill="background2"/>
        <w:autoSpaceDE w:val="0"/>
        <w:autoSpaceDN w:val="0"/>
        <w:adjustRightInd w:val="0"/>
        <w:jc w:val="both"/>
        <w:rPr>
          <w:rFonts w:cs="Arial"/>
          <w:bCs/>
          <w:sz w:val="20"/>
        </w:rPr>
      </w:pPr>
      <w:r w:rsidRPr="001B6F50">
        <w:rPr>
          <w:rFonts w:cs="Arial"/>
          <w:b/>
          <w:sz w:val="20"/>
        </w:rPr>
        <w:t>E</w:t>
      </w:r>
      <w:r w:rsidRPr="001B6F50">
        <w:rPr>
          <w:rFonts w:cs="Arial"/>
          <w:color w:val="548DD4" w:themeColor="text2" w:themeTint="99"/>
          <w:sz w:val="20"/>
        </w:rPr>
        <w:t>. Kryterium 5</w:t>
      </w:r>
      <w:r w:rsidRPr="001B6F50">
        <w:rPr>
          <w:rFonts w:cs="Arial"/>
          <w:sz w:val="20"/>
        </w:rPr>
        <w:t>. [</w:t>
      </w:r>
      <w:r w:rsidR="003B4B40" w:rsidRPr="001B6F50">
        <w:rPr>
          <w:rFonts w:cs="Arial"/>
          <w:color w:val="3B3933"/>
          <w:sz w:val="20"/>
          <w:szCs w:val="20"/>
        </w:rPr>
        <w:t>Procent wartości zamówienia zależny od  ilości kontraktów FIDIC</w:t>
      </w:r>
      <w:r w:rsidRPr="001B6F50">
        <w:rPr>
          <w:rFonts w:cs="Arial"/>
          <w:sz w:val="20"/>
        </w:rPr>
        <w:t xml:space="preserve">]- </w:t>
      </w:r>
      <w:r w:rsidR="0015389F" w:rsidRPr="001B6F50">
        <w:rPr>
          <w:rFonts w:cs="Arial"/>
          <w:sz w:val="20"/>
        </w:rPr>
        <w:t xml:space="preserve"> </w:t>
      </w:r>
      <w:r w:rsidR="0015389F" w:rsidRPr="001B6F50">
        <w:rPr>
          <w:rFonts w:cs="Arial"/>
          <w:color w:val="3B3933"/>
          <w:sz w:val="20"/>
          <w:szCs w:val="20"/>
        </w:rPr>
        <w:t xml:space="preserve">[PWZ/IKF] - </w:t>
      </w:r>
      <w:r w:rsidRPr="001B6F50">
        <w:rPr>
          <w:rFonts w:cs="Arial"/>
          <w:color w:val="FF0000"/>
          <w:sz w:val="20"/>
        </w:rPr>
        <w:t>10%</w:t>
      </w:r>
    </w:p>
    <w:p w:rsidR="007A65C1" w:rsidRPr="001B6F50" w:rsidRDefault="001027E7" w:rsidP="001B6F50">
      <w:pPr>
        <w:autoSpaceDE w:val="0"/>
        <w:autoSpaceDN w:val="0"/>
        <w:adjustRightInd w:val="0"/>
        <w:jc w:val="both"/>
        <w:rPr>
          <w:rFonts w:cs="Arial"/>
          <w:iCs/>
          <w:sz w:val="20"/>
          <w:szCs w:val="20"/>
        </w:rPr>
      </w:pPr>
      <w:r w:rsidRPr="001B6F50">
        <w:rPr>
          <w:rFonts w:cs="Arial"/>
          <w:iCs/>
          <w:sz w:val="20"/>
          <w:szCs w:val="20"/>
        </w:rPr>
        <w:t>Konsekwencją</w:t>
      </w:r>
      <w:r w:rsidR="00FB3CC7" w:rsidRPr="001B6F50">
        <w:rPr>
          <w:rFonts w:cs="Arial"/>
          <w:iCs/>
          <w:sz w:val="20"/>
          <w:szCs w:val="20"/>
        </w:rPr>
        <w:t xml:space="preserve"> dopuszczenia składania ofert częściowych na roboty budowlane </w:t>
      </w:r>
      <w:r w:rsidRPr="001B6F50">
        <w:rPr>
          <w:rFonts w:cs="Arial"/>
          <w:iCs/>
          <w:sz w:val="20"/>
          <w:szCs w:val="20"/>
        </w:rPr>
        <w:t>tj. Część I. Sieci kanalizacyjne i Część II. Sieci wodociągowe może być konieczność nadzorowania dwóch odrębnych kontraktów FIDIC - co uwzględniono jako Przypadek/ scenariusz podstawowy jaki należy uwzględnić w Cenie Ofertowej CO. Natomiast w scenariuszu w którym jeden wykonawca z</w:t>
      </w:r>
      <w:r w:rsidR="007A65C1" w:rsidRPr="001B6F50">
        <w:rPr>
          <w:rFonts w:cs="Arial"/>
          <w:iCs/>
          <w:sz w:val="20"/>
          <w:szCs w:val="20"/>
        </w:rPr>
        <w:t xml:space="preserve">łoży  ofertę na obie części skutkiem czego będzie tylko jeden kontrakt FIDIC </w:t>
      </w:r>
      <w:r w:rsidR="007A65C1" w:rsidRPr="001B6F50">
        <w:rPr>
          <w:rFonts w:cs="Arial"/>
          <w:sz w:val="20"/>
        </w:rPr>
        <w:t xml:space="preserve">to począwszy od Płatności częściowej nr  3 (włącznie) wszystkie płatności zostaną przemnożone przez wskaźnik korygujący o symbolu  </w:t>
      </w:r>
      <w:r w:rsidR="007A65C1" w:rsidRPr="001B6F50">
        <w:rPr>
          <w:rFonts w:cs="Arial"/>
          <w:sz w:val="20"/>
          <w:szCs w:val="20"/>
        </w:rPr>
        <w:t xml:space="preserve">[PWZ/IKF] </w:t>
      </w:r>
      <w:r w:rsidR="007A65C1" w:rsidRPr="001B6F50">
        <w:rPr>
          <w:rFonts w:cs="Arial"/>
          <w:sz w:val="20"/>
        </w:rPr>
        <w:t>pod nazwą "</w:t>
      </w:r>
      <w:r w:rsidR="007A65C1" w:rsidRPr="001B6F50">
        <w:rPr>
          <w:rFonts w:cs="Arial"/>
          <w:sz w:val="20"/>
          <w:szCs w:val="20"/>
        </w:rPr>
        <w:t>Procent wartości zamówienia zależny od  ilości kontraktów FIDIC</w:t>
      </w:r>
      <w:r w:rsidR="007A65C1" w:rsidRPr="001B6F50">
        <w:rPr>
          <w:rFonts w:cs="Arial"/>
          <w:sz w:val="20"/>
        </w:rPr>
        <w:t>"</w:t>
      </w:r>
      <w:r w:rsidR="007A65C1" w:rsidRPr="001B6F50">
        <w:rPr>
          <w:rFonts w:cs="Arial"/>
          <w:sz w:val="20"/>
          <w:szCs w:val="20"/>
        </w:rPr>
        <w:t>-</w:t>
      </w:r>
      <w:r w:rsidR="007A65C1" w:rsidRPr="001B6F50">
        <w:rPr>
          <w:rFonts w:cs="Arial"/>
          <w:sz w:val="20"/>
        </w:rPr>
        <w:t xml:space="preserve"> którego wartość wynikała będzie z Oferty Wykonawcy w ramach Kryterium </w:t>
      </w:r>
      <w:r w:rsidR="007A65C1" w:rsidRPr="001B6F50">
        <w:rPr>
          <w:rFonts w:cs="Arial"/>
          <w:sz w:val="20"/>
        </w:rPr>
        <w:lastRenderedPageBreak/>
        <w:t>nr 5 o wadze 10% , co zostanie dokonane w oparciu o wartości z formularza cenowego i sformalizowane w postaci aneksu do umowy.</w:t>
      </w:r>
    </w:p>
    <w:p w:rsidR="00E90828" w:rsidRPr="001B6F50" w:rsidRDefault="00266CA7" w:rsidP="001B6F50">
      <w:pPr>
        <w:autoSpaceDE w:val="0"/>
        <w:autoSpaceDN w:val="0"/>
        <w:adjustRightInd w:val="0"/>
        <w:jc w:val="both"/>
        <w:rPr>
          <w:rFonts w:cs="Arial"/>
          <w:color w:val="3B3933"/>
          <w:sz w:val="20"/>
          <w:szCs w:val="20"/>
        </w:rPr>
      </w:pPr>
      <w:r w:rsidRPr="001B6F50">
        <w:rPr>
          <w:rFonts w:cs="Arial"/>
          <w:iCs/>
          <w:sz w:val="20"/>
          <w:szCs w:val="20"/>
        </w:rPr>
        <w:t>Maksymalnie za</w:t>
      </w:r>
      <w:r w:rsidR="0015389F" w:rsidRPr="001B6F50">
        <w:rPr>
          <w:rFonts w:cs="Arial"/>
          <w:color w:val="3B3933"/>
          <w:sz w:val="20"/>
          <w:szCs w:val="20"/>
        </w:rPr>
        <w:t xml:space="preserve"> " Procent wartości zamówienia zależny od  ilości kontraktów FIDIC</w:t>
      </w:r>
      <w:r w:rsidRPr="001B6F50">
        <w:rPr>
          <w:rFonts w:cs="Arial"/>
          <w:iCs/>
          <w:sz w:val="20"/>
          <w:szCs w:val="20"/>
        </w:rPr>
        <w:t xml:space="preserve"> </w:t>
      </w:r>
      <w:r w:rsidR="0015389F" w:rsidRPr="001B6F50">
        <w:rPr>
          <w:rFonts w:cs="Arial"/>
          <w:iCs/>
          <w:sz w:val="20"/>
          <w:szCs w:val="20"/>
        </w:rPr>
        <w:t xml:space="preserve">" </w:t>
      </w:r>
      <w:r w:rsidRPr="001B6F50">
        <w:rPr>
          <w:rFonts w:cs="Arial"/>
          <w:iCs/>
          <w:sz w:val="20"/>
          <w:szCs w:val="20"/>
        </w:rPr>
        <w:t>można otrzymać 100 punktów</w:t>
      </w:r>
      <w:r w:rsidR="007A65C1" w:rsidRPr="001B6F50">
        <w:rPr>
          <w:rFonts w:cs="Arial"/>
          <w:iCs/>
          <w:sz w:val="20"/>
          <w:szCs w:val="20"/>
        </w:rPr>
        <w:t xml:space="preserve"> cząstkowych</w:t>
      </w:r>
      <w:r w:rsidRPr="001B6F50">
        <w:rPr>
          <w:rFonts w:cs="Arial"/>
          <w:iCs/>
          <w:sz w:val="20"/>
          <w:szCs w:val="20"/>
        </w:rPr>
        <w:t xml:space="preserve">. Najlepszym wynikiem jest </w:t>
      </w:r>
      <w:r w:rsidRPr="001B6F50">
        <w:rPr>
          <w:rFonts w:cs="Arial"/>
          <w:iCs/>
          <w:sz w:val="20"/>
          <w:szCs w:val="20"/>
          <w:u w:val="single"/>
        </w:rPr>
        <w:t xml:space="preserve">najniższa </w:t>
      </w:r>
      <w:r w:rsidR="0015389F" w:rsidRPr="001B6F50">
        <w:rPr>
          <w:rFonts w:cs="Arial"/>
          <w:iCs/>
          <w:sz w:val="20"/>
          <w:szCs w:val="20"/>
        </w:rPr>
        <w:t xml:space="preserve">wartość wskaźnika nie mniejsza niż 50% </w:t>
      </w:r>
      <w:r w:rsidRPr="001B6F50">
        <w:rPr>
          <w:rFonts w:cs="Arial"/>
          <w:iCs/>
          <w:sz w:val="20"/>
          <w:szCs w:val="20"/>
        </w:rPr>
        <w:t xml:space="preserve"> (</w:t>
      </w:r>
      <w:r w:rsidR="0015389F" w:rsidRPr="001B6F50">
        <w:rPr>
          <w:rFonts w:cs="Arial"/>
          <w:iCs/>
          <w:sz w:val="20"/>
          <w:szCs w:val="20"/>
        </w:rPr>
        <w:t>limit wskaźnika</w:t>
      </w:r>
      <w:r w:rsidRPr="001B6F50">
        <w:rPr>
          <w:rFonts w:cs="Arial"/>
          <w:iCs/>
          <w:sz w:val="20"/>
          <w:szCs w:val="20"/>
        </w:rPr>
        <w:t xml:space="preserve">) w </w:t>
      </w:r>
      <w:r w:rsidR="0015389F" w:rsidRPr="001B6F50">
        <w:rPr>
          <w:rFonts w:cs="Arial"/>
          <w:iCs/>
          <w:sz w:val="20"/>
          <w:szCs w:val="20"/>
        </w:rPr>
        <w:t>[%]</w:t>
      </w:r>
      <w:r w:rsidRPr="001B6F50">
        <w:rPr>
          <w:rFonts w:cs="Arial"/>
          <w:iCs/>
          <w:sz w:val="20"/>
          <w:szCs w:val="20"/>
        </w:rPr>
        <w:t xml:space="preserve">. Oferta z najniższą </w:t>
      </w:r>
      <w:r w:rsidR="0015389F" w:rsidRPr="001B6F50">
        <w:rPr>
          <w:rFonts w:cs="Arial"/>
          <w:iCs/>
          <w:sz w:val="20"/>
          <w:szCs w:val="20"/>
        </w:rPr>
        <w:t xml:space="preserve">wartością wskaźnika </w:t>
      </w:r>
      <w:r w:rsidR="0015389F" w:rsidRPr="001B6F50">
        <w:rPr>
          <w:rFonts w:cs="Arial"/>
          <w:color w:val="3B3933"/>
          <w:sz w:val="20"/>
          <w:szCs w:val="20"/>
        </w:rPr>
        <w:t>[PWZ/IKF]</w:t>
      </w:r>
      <w:r w:rsidR="00460267" w:rsidRPr="001B6F50">
        <w:rPr>
          <w:rFonts w:cs="Arial"/>
          <w:color w:val="3B3933"/>
          <w:sz w:val="20"/>
          <w:szCs w:val="20"/>
        </w:rPr>
        <w:t xml:space="preserve"> czyli 50% zawierająca się</w:t>
      </w:r>
      <w:r w:rsidR="00E90828" w:rsidRPr="001B6F50">
        <w:rPr>
          <w:rFonts w:cs="Arial"/>
          <w:color w:val="3B3933"/>
          <w:sz w:val="20"/>
          <w:szCs w:val="20"/>
        </w:rPr>
        <w:t xml:space="preserve">  w przedziale zmienności </w:t>
      </w:r>
      <w:r w:rsidR="0015389F" w:rsidRPr="001B6F50">
        <w:rPr>
          <w:rFonts w:cs="Arial"/>
          <w:color w:val="3B3933"/>
          <w:sz w:val="20"/>
          <w:szCs w:val="20"/>
        </w:rPr>
        <w:t xml:space="preserve"> </w:t>
      </w:r>
      <w:r w:rsidR="00E90828" w:rsidRPr="001B6F50">
        <w:rPr>
          <w:rFonts w:cs="Arial"/>
          <w:color w:val="3B3933"/>
          <w:sz w:val="20"/>
          <w:szCs w:val="20"/>
        </w:rPr>
        <w:t>50% &lt;= PWZ/IKF</w:t>
      </w:r>
      <w:r w:rsidR="00E90828" w:rsidRPr="001B6F50">
        <w:rPr>
          <w:rFonts w:cs="Arial"/>
          <w:iCs/>
          <w:sz w:val="20"/>
          <w:szCs w:val="20"/>
        </w:rPr>
        <w:t xml:space="preserve"> &lt;100% </w:t>
      </w:r>
    </w:p>
    <w:p w:rsidR="00E90828" w:rsidRPr="001B6F50" w:rsidRDefault="00266CA7" w:rsidP="001B6F50">
      <w:pPr>
        <w:autoSpaceDE w:val="0"/>
        <w:autoSpaceDN w:val="0"/>
        <w:adjustRightInd w:val="0"/>
        <w:jc w:val="both"/>
        <w:rPr>
          <w:rFonts w:cs="Arial"/>
          <w:iCs/>
          <w:sz w:val="20"/>
          <w:szCs w:val="20"/>
        </w:rPr>
      </w:pPr>
      <w:r w:rsidRPr="001B6F50">
        <w:rPr>
          <w:rFonts w:cs="Arial"/>
          <w:iCs/>
          <w:sz w:val="20"/>
          <w:szCs w:val="20"/>
        </w:rPr>
        <w:t>otrzyma najwy</w:t>
      </w:r>
      <w:r w:rsidRPr="001B6F50">
        <w:rPr>
          <w:rFonts w:eastAsia="TimesNewRoman,Italic" w:cs="Arial"/>
          <w:iCs/>
          <w:sz w:val="20"/>
          <w:szCs w:val="20"/>
        </w:rPr>
        <w:t>ż</w:t>
      </w:r>
      <w:r w:rsidRPr="001B6F50">
        <w:rPr>
          <w:rFonts w:cs="Arial"/>
          <w:iCs/>
          <w:sz w:val="20"/>
          <w:szCs w:val="20"/>
        </w:rPr>
        <w:t>sz</w:t>
      </w:r>
      <w:r w:rsidRPr="001B6F50">
        <w:rPr>
          <w:rFonts w:eastAsia="TimesNewRoman,Italic" w:cs="Arial"/>
          <w:iCs/>
          <w:sz w:val="20"/>
          <w:szCs w:val="20"/>
        </w:rPr>
        <w:t xml:space="preserve">ą </w:t>
      </w:r>
      <w:r w:rsidRPr="001B6F50">
        <w:rPr>
          <w:rFonts w:cs="Arial"/>
          <w:iCs/>
          <w:sz w:val="20"/>
          <w:szCs w:val="20"/>
        </w:rPr>
        <w:t>ilo</w:t>
      </w:r>
      <w:r w:rsidRPr="001B6F50">
        <w:rPr>
          <w:rFonts w:eastAsia="TimesNewRoman,Italic" w:cs="Arial"/>
          <w:iCs/>
          <w:sz w:val="20"/>
          <w:szCs w:val="20"/>
        </w:rPr>
        <w:t xml:space="preserve">ść </w:t>
      </w:r>
      <w:r w:rsidRPr="001B6F50">
        <w:rPr>
          <w:rFonts w:cs="Arial"/>
          <w:iCs/>
          <w:sz w:val="20"/>
          <w:szCs w:val="20"/>
        </w:rPr>
        <w:t xml:space="preserve">punktów za Kryterium </w:t>
      </w:r>
      <w:r w:rsidR="0015389F" w:rsidRPr="001B6F50">
        <w:rPr>
          <w:rFonts w:cs="Arial"/>
          <w:iCs/>
          <w:sz w:val="20"/>
          <w:szCs w:val="20"/>
        </w:rPr>
        <w:t>5</w:t>
      </w:r>
      <w:r w:rsidRPr="001B6F50">
        <w:rPr>
          <w:rFonts w:cs="Arial"/>
          <w:iCs/>
          <w:sz w:val="20"/>
          <w:szCs w:val="20"/>
        </w:rPr>
        <w:t xml:space="preserve"> – tzn. 100 punktów cząstkowych. Punkty pozostałych Ofert obliczane</w:t>
      </w:r>
      <w:r w:rsidR="00E90828" w:rsidRPr="001B6F50">
        <w:rPr>
          <w:rFonts w:cs="Arial"/>
          <w:iCs/>
          <w:sz w:val="20"/>
          <w:szCs w:val="20"/>
        </w:rPr>
        <w:t xml:space="preserve"> indywidualnie na podstawie poniższego rozkładu.</w:t>
      </w:r>
    </w:p>
    <w:p w:rsidR="00E90828" w:rsidRPr="001B6F50" w:rsidRDefault="00460267" w:rsidP="001B6F50">
      <w:pPr>
        <w:rPr>
          <w:rFonts w:cs="Arial"/>
          <w:iCs/>
          <w:sz w:val="20"/>
          <w:szCs w:val="20"/>
        </w:rPr>
      </w:pPr>
      <w:r w:rsidRPr="001B6F50">
        <w:rPr>
          <w:b/>
        </w:rPr>
        <w:t xml:space="preserve">Tabela </w:t>
      </w:r>
      <w:r w:rsidRPr="001B6F50">
        <w:rPr>
          <w:b/>
        </w:rPr>
        <w:fldChar w:fldCharType="begin"/>
      </w:r>
      <w:r w:rsidRPr="001B6F50">
        <w:rPr>
          <w:b/>
        </w:rPr>
        <w:instrText xml:space="preserve"> SEQ Tabela \* ARABIC </w:instrText>
      </w:r>
      <w:r w:rsidRPr="001B6F50">
        <w:rPr>
          <w:b/>
        </w:rPr>
        <w:fldChar w:fldCharType="separate"/>
      </w:r>
      <w:r w:rsidRPr="001B6F50">
        <w:rPr>
          <w:b/>
          <w:noProof/>
        </w:rPr>
        <w:t>6</w:t>
      </w:r>
      <w:r w:rsidRPr="001B6F50">
        <w:rPr>
          <w:b/>
        </w:rPr>
        <w:fldChar w:fldCharType="end"/>
      </w:r>
      <w:r w:rsidRPr="001B6F50">
        <w:rPr>
          <w:b/>
        </w:rPr>
        <w:t>.</w:t>
      </w:r>
      <w:r w:rsidRPr="001B6F50">
        <w:t xml:space="preserve"> Rozkład punktów za wskaźnik rekompensaty </w:t>
      </w:r>
      <w:r w:rsidRPr="001B6F50">
        <w:rPr>
          <w:rFonts w:cs="Arial"/>
          <w:color w:val="3B3933"/>
          <w:sz w:val="20"/>
          <w:szCs w:val="20"/>
        </w:rPr>
        <w:t>PWZ/IKF</w:t>
      </w:r>
    </w:p>
    <w:tbl>
      <w:tblPr>
        <w:tblW w:w="5826" w:type="dxa"/>
        <w:tblInd w:w="56" w:type="dxa"/>
        <w:tblCellMar>
          <w:left w:w="70" w:type="dxa"/>
          <w:right w:w="70" w:type="dxa"/>
        </w:tblCellMar>
        <w:tblLook w:val="04A0" w:firstRow="1" w:lastRow="0" w:firstColumn="1" w:lastColumn="0" w:noHBand="0" w:noVBand="1"/>
      </w:tblPr>
      <w:tblGrid>
        <w:gridCol w:w="1240"/>
        <w:gridCol w:w="600"/>
        <w:gridCol w:w="2427"/>
        <w:gridCol w:w="1559"/>
      </w:tblGrid>
      <w:tr w:rsidR="00E90828" w:rsidRPr="001B6F50" w:rsidTr="00460267">
        <w:trPr>
          <w:trHeight w:val="855"/>
          <w:tblHeader/>
        </w:trPr>
        <w:tc>
          <w:tcPr>
            <w:tcW w:w="1240" w:type="dxa"/>
            <w:tcBorders>
              <w:top w:val="single" w:sz="12" w:space="0" w:color="00B050"/>
              <w:left w:val="single" w:sz="12" w:space="0" w:color="00B050"/>
              <w:bottom w:val="single" w:sz="4" w:space="0" w:color="00B050"/>
              <w:right w:val="single" w:sz="4" w:space="0" w:color="00B050"/>
            </w:tcBorders>
            <w:shd w:val="clear" w:color="auto" w:fill="auto"/>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Wartości brzegowe</w:t>
            </w:r>
          </w:p>
        </w:tc>
        <w:tc>
          <w:tcPr>
            <w:tcW w:w="600" w:type="dxa"/>
            <w:tcBorders>
              <w:top w:val="single" w:sz="12" w:space="0" w:color="00B050"/>
              <w:left w:val="nil"/>
              <w:bottom w:val="single" w:sz="4" w:space="0" w:color="00B050"/>
              <w:right w:val="single" w:sz="4" w:space="0" w:color="00B050"/>
            </w:tcBorders>
            <w:shd w:val="clear" w:color="auto" w:fill="auto"/>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Lp.</w:t>
            </w:r>
          </w:p>
        </w:tc>
        <w:tc>
          <w:tcPr>
            <w:tcW w:w="2427" w:type="dxa"/>
            <w:tcBorders>
              <w:top w:val="single" w:sz="12" w:space="0" w:color="00B050"/>
              <w:left w:val="nil"/>
              <w:bottom w:val="single" w:sz="4" w:space="0" w:color="00B050"/>
              <w:right w:val="single" w:sz="4" w:space="0" w:color="00B050"/>
            </w:tcBorders>
            <w:shd w:val="clear" w:color="auto" w:fill="auto"/>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Wartość wskaźnika</w:t>
            </w:r>
          </w:p>
          <w:p w:rsidR="00E90828" w:rsidRPr="001B6F50" w:rsidRDefault="00E90828" w:rsidP="001B6F50">
            <w:pPr>
              <w:spacing w:after="0"/>
              <w:jc w:val="center"/>
              <w:rPr>
                <w:rFonts w:eastAsia="Times New Roman" w:cs="Arial"/>
                <w:color w:val="000000"/>
              </w:rPr>
            </w:pPr>
            <w:r w:rsidRPr="001B6F50">
              <w:rPr>
                <w:rFonts w:eastAsia="Times New Roman" w:cs="Arial"/>
                <w:color w:val="000000"/>
              </w:rPr>
              <w:t xml:space="preserve">50% </w:t>
            </w:r>
            <w:r w:rsidRPr="001B6F50">
              <w:rPr>
                <w:rFonts w:cs="Arial"/>
                <w:color w:val="3B3933"/>
                <w:sz w:val="20"/>
                <w:szCs w:val="20"/>
              </w:rPr>
              <w:t>&lt;= PWZ/IKF&lt;100%</w:t>
            </w:r>
          </w:p>
          <w:p w:rsidR="00E90828" w:rsidRPr="001B6F50" w:rsidRDefault="00E90828" w:rsidP="001B6F50">
            <w:pPr>
              <w:spacing w:after="0"/>
              <w:jc w:val="center"/>
              <w:rPr>
                <w:rFonts w:eastAsia="Times New Roman" w:cs="Arial"/>
                <w:color w:val="000000"/>
              </w:rPr>
            </w:pPr>
            <w:r w:rsidRPr="001B6F50">
              <w:rPr>
                <w:rFonts w:eastAsia="Times New Roman" w:cs="Arial"/>
                <w:color w:val="000000"/>
              </w:rPr>
              <w:t>[%]</w:t>
            </w:r>
          </w:p>
        </w:tc>
        <w:tc>
          <w:tcPr>
            <w:tcW w:w="1559" w:type="dxa"/>
            <w:tcBorders>
              <w:top w:val="single" w:sz="12" w:space="0" w:color="00B050"/>
              <w:left w:val="nil"/>
              <w:bottom w:val="single" w:sz="4" w:space="0" w:color="00B050"/>
              <w:right w:val="single" w:sz="12" w:space="0" w:color="00B050"/>
            </w:tcBorders>
            <w:shd w:val="clear" w:color="auto" w:fill="auto"/>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Punkty cząstkowe</w:t>
            </w:r>
          </w:p>
          <w:p w:rsidR="00E90828" w:rsidRPr="001B6F50" w:rsidRDefault="00E90828" w:rsidP="001B6F50">
            <w:pPr>
              <w:spacing w:after="0"/>
              <w:jc w:val="center"/>
              <w:rPr>
                <w:rFonts w:eastAsia="Times New Roman" w:cs="Arial"/>
                <w:color w:val="000000"/>
              </w:rPr>
            </w:pPr>
          </w:p>
        </w:tc>
      </w:tr>
      <w:tr w:rsidR="00E90828" w:rsidRPr="001B6F50" w:rsidTr="00460267">
        <w:trPr>
          <w:trHeight w:val="285"/>
          <w:tblHeader/>
        </w:trPr>
        <w:tc>
          <w:tcPr>
            <w:tcW w:w="1240" w:type="dxa"/>
            <w:tcBorders>
              <w:top w:val="nil"/>
              <w:left w:val="single" w:sz="12" w:space="0" w:color="00B050"/>
              <w:bottom w:val="single" w:sz="4" w:space="0" w:color="00B050"/>
              <w:right w:val="single" w:sz="4" w:space="0" w:color="00B050"/>
            </w:tcBorders>
            <w:shd w:val="clear" w:color="auto" w:fill="B8CCE4" w:themeFill="accent1" w:themeFillTint="66"/>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A</w:t>
            </w:r>
          </w:p>
        </w:tc>
        <w:tc>
          <w:tcPr>
            <w:tcW w:w="600" w:type="dxa"/>
            <w:tcBorders>
              <w:top w:val="nil"/>
              <w:left w:val="nil"/>
              <w:bottom w:val="single" w:sz="4" w:space="0" w:color="00B050"/>
              <w:right w:val="single" w:sz="4" w:space="0" w:color="00B050"/>
            </w:tcBorders>
            <w:shd w:val="clear" w:color="auto" w:fill="B8CCE4" w:themeFill="accent1" w:themeFillTint="66"/>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B</w:t>
            </w:r>
          </w:p>
        </w:tc>
        <w:tc>
          <w:tcPr>
            <w:tcW w:w="2427" w:type="dxa"/>
            <w:tcBorders>
              <w:top w:val="nil"/>
              <w:left w:val="nil"/>
              <w:bottom w:val="single" w:sz="4" w:space="0" w:color="00B050"/>
              <w:right w:val="single" w:sz="4" w:space="0" w:color="00B050"/>
            </w:tcBorders>
            <w:shd w:val="clear" w:color="auto" w:fill="B8CCE4" w:themeFill="accent1" w:themeFillTint="66"/>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C</w:t>
            </w:r>
          </w:p>
        </w:tc>
        <w:tc>
          <w:tcPr>
            <w:tcW w:w="1559" w:type="dxa"/>
            <w:tcBorders>
              <w:top w:val="nil"/>
              <w:left w:val="nil"/>
              <w:bottom w:val="single" w:sz="4" w:space="0" w:color="00B050"/>
              <w:right w:val="single" w:sz="12" w:space="0" w:color="00B050"/>
            </w:tcBorders>
            <w:shd w:val="clear" w:color="auto" w:fill="B8CCE4" w:themeFill="accent1" w:themeFillTint="66"/>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D</w:t>
            </w:r>
          </w:p>
        </w:tc>
      </w:tr>
      <w:tr w:rsidR="00E90828" w:rsidRPr="001B6F50" w:rsidTr="00460267">
        <w:trPr>
          <w:trHeight w:val="285"/>
        </w:trPr>
        <w:tc>
          <w:tcPr>
            <w:tcW w:w="1240" w:type="dxa"/>
            <w:tcBorders>
              <w:top w:val="nil"/>
              <w:left w:val="single" w:sz="12" w:space="0" w:color="00B050"/>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Limit górny</w:t>
            </w: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100</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0</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1.</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99</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2</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2.</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98</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4</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3.</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97</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6</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4.</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96</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8</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5.</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95</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10</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6.</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94</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12</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7.</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93</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14</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8.</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92</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16</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9.</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91</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18</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10.</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90</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20</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11.</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89</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22</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12.</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88</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24</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13.</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87</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26</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14.</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86</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28</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15.</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85</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30</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16.</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84</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32</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17.</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83</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34</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18.</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82</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36</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19.</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81</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38</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20.</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80</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40</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21.</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79</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42</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22.</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78</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44</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23.</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77</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46</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24.</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76</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48</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25.</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75</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50</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26.</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74</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52</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27.</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73</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54</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28.</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72</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56</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29.</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71</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58</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30.</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70</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60</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31.</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69</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62</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32.</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68</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64</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33.</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67</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66</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34.</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66</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68</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35.</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65</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70</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36.</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64</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72</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37.</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63</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74</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38.</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62</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76</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39.</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61</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78</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40.</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60</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80</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41.</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59</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82</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42.</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58</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84</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43.</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57</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86</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44.</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56</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88</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45.</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55</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90</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46.</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54</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92</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47.</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53</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94</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48.</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52</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96</w:t>
            </w:r>
          </w:p>
        </w:tc>
      </w:tr>
      <w:tr w:rsidR="00E90828" w:rsidRPr="001B6F50" w:rsidTr="00460267">
        <w:trPr>
          <w:trHeight w:val="285"/>
        </w:trPr>
        <w:tc>
          <w:tcPr>
            <w:tcW w:w="1240" w:type="dxa"/>
            <w:tcBorders>
              <w:top w:val="single" w:sz="4" w:space="0" w:color="00B050"/>
              <w:left w:val="single" w:sz="12" w:space="0" w:color="00B050"/>
              <w:bottom w:val="single" w:sz="4" w:space="0" w:color="00B050"/>
              <w:right w:val="single" w:sz="4" w:space="0" w:color="00B050"/>
              <w:tl2br w:val="single" w:sz="4" w:space="0" w:color="00B050"/>
              <w:tr2bl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p>
        </w:tc>
        <w:tc>
          <w:tcPr>
            <w:tcW w:w="600"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49.</w:t>
            </w:r>
          </w:p>
        </w:tc>
        <w:tc>
          <w:tcPr>
            <w:tcW w:w="2427" w:type="dxa"/>
            <w:tcBorders>
              <w:top w:val="nil"/>
              <w:left w:val="nil"/>
              <w:bottom w:val="single" w:sz="4"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51</w:t>
            </w:r>
          </w:p>
        </w:tc>
        <w:tc>
          <w:tcPr>
            <w:tcW w:w="1559" w:type="dxa"/>
            <w:tcBorders>
              <w:top w:val="nil"/>
              <w:left w:val="nil"/>
              <w:bottom w:val="single" w:sz="4"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98</w:t>
            </w:r>
          </w:p>
        </w:tc>
      </w:tr>
      <w:tr w:rsidR="00E90828" w:rsidRPr="001B6F50" w:rsidTr="00460267">
        <w:trPr>
          <w:trHeight w:val="285"/>
        </w:trPr>
        <w:tc>
          <w:tcPr>
            <w:tcW w:w="1240" w:type="dxa"/>
            <w:tcBorders>
              <w:top w:val="nil"/>
              <w:left w:val="single" w:sz="12" w:space="0" w:color="00B050"/>
              <w:bottom w:val="single" w:sz="12"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Limit dolny</w:t>
            </w:r>
          </w:p>
        </w:tc>
        <w:tc>
          <w:tcPr>
            <w:tcW w:w="600" w:type="dxa"/>
            <w:tcBorders>
              <w:top w:val="nil"/>
              <w:left w:val="nil"/>
              <w:bottom w:val="single" w:sz="12"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50.</w:t>
            </w:r>
          </w:p>
        </w:tc>
        <w:tc>
          <w:tcPr>
            <w:tcW w:w="2427" w:type="dxa"/>
            <w:tcBorders>
              <w:top w:val="nil"/>
              <w:left w:val="nil"/>
              <w:bottom w:val="single" w:sz="12" w:space="0" w:color="00B050"/>
              <w:right w:val="single" w:sz="4"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50</w:t>
            </w:r>
          </w:p>
        </w:tc>
        <w:tc>
          <w:tcPr>
            <w:tcW w:w="1559" w:type="dxa"/>
            <w:tcBorders>
              <w:top w:val="nil"/>
              <w:left w:val="nil"/>
              <w:bottom w:val="single" w:sz="12" w:space="0" w:color="00B050"/>
              <w:right w:val="single" w:sz="12" w:space="0" w:color="00B050"/>
            </w:tcBorders>
            <w:shd w:val="clear" w:color="auto" w:fill="auto"/>
            <w:noWrap/>
            <w:vAlign w:val="bottom"/>
            <w:hideMark/>
          </w:tcPr>
          <w:p w:rsidR="00E90828" w:rsidRPr="001B6F50" w:rsidRDefault="00E90828" w:rsidP="001B6F50">
            <w:pPr>
              <w:spacing w:after="0"/>
              <w:jc w:val="center"/>
              <w:rPr>
                <w:rFonts w:eastAsia="Times New Roman" w:cs="Arial"/>
                <w:color w:val="000000"/>
              </w:rPr>
            </w:pPr>
            <w:r w:rsidRPr="001B6F50">
              <w:rPr>
                <w:rFonts w:eastAsia="Times New Roman" w:cs="Arial"/>
                <w:color w:val="000000"/>
              </w:rPr>
              <w:t>100</w:t>
            </w:r>
          </w:p>
        </w:tc>
      </w:tr>
    </w:tbl>
    <w:p w:rsidR="00E90828" w:rsidRPr="001B6F50" w:rsidRDefault="00460267" w:rsidP="001B6F50">
      <w:pPr>
        <w:autoSpaceDE w:val="0"/>
        <w:autoSpaceDN w:val="0"/>
        <w:adjustRightInd w:val="0"/>
        <w:jc w:val="both"/>
        <w:rPr>
          <w:rFonts w:cs="Arial"/>
          <w:i/>
          <w:iCs/>
          <w:sz w:val="16"/>
          <w:szCs w:val="16"/>
        </w:rPr>
      </w:pPr>
      <w:r w:rsidRPr="001B6F50">
        <w:rPr>
          <w:rFonts w:cs="Arial"/>
          <w:i/>
          <w:iCs/>
          <w:sz w:val="16"/>
          <w:szCs w:val="16"/>
        </w:rPr>
        <w:t>Źródło: Opracowanie własne</w:t>
      </w:r>
    </w:p>
    <w:p w:rsidR="00266CA7" w:rsidRPr="001B6F50" w:rsidRDefault="007A65C1" w:rsidP="001B6F50">
      <w:pPr>
        <w:autoSpaceDE w:val="0"/>
        <w:autoSpaceDN w:val="0"/>
        <w:adjustRightInd w:val="0"/>
        <w:jc w:val="both"/>
        <w:rPr>
          <w:rFonts w:cs="Arial"/>
          <w:sz w:val="20"/>
          <w:szCs w:val="20"/>
        </w:rPr>
      </w:pPr>
      <w:r w:rsidRPr="001B6F50">
        <w:rPr>
          <w:rFonts w:cs="Arial"/>
          <w:color w:val="3B3933"/>
          <w:sz w:val="20"/>
          <w:szCs w:val="20"/>
        </w:rPr>
        <w:t>PWZ/IKF-</w:t>
      </w:r>
      <w:r w:rsidR="00266CA7" w:rsidRPr="001B6F50">
        <w:rPr>
          <w:rFonts w:cs="Arial"/>
          <w:iCs/>
          <w:color w:val="FF0000"/>
          <w:sz w:val="20"/>
          <w:szCs w:val="20"/>
        </w:rPr>
        <w:t xml:space="preserve">  </w:t>
      </w:r>
      <w:r w:rsidR="00266CA7" w:rsidRPr="001B6F50">
        <w:rPr>
          <w:rFonts w:cs="Arial"/>
          <w:sz w:val="20"/>
          <w:szCs w:val="20"/>
        </w:rPr>
        <w:t>„</w:t>
      </w:r>
      <w:r w:rsidRPr="001B6F50">
        <w:rPr>
          <w:rFonts w:cs="Arial"/>
          <w:color w:val="3B3933"/>
          <w:sz w:val="20"/>
          <w:szCs w:val="20"/>
        </w:rPr>
        <w:t>Procent wartości zamówienia zależny od  ilości kontraktów FIDIC</w:t>
      </w:r>
      <w:r w:rsidR="00266CA7" w:rsidRPr="001B6F50">
        <w:rPr>
          <w:rFonts w:cs="Arial"/>
          <w:sz w:val="20"/>
          <w:szCs w:val="20"/>
        </w:rPr>
        <w:t>” – [</w:t>
      </w:r>
      <w:r w:rsidR="001F2043" w:rsidRPr="001B6F50">
        <w:rPr>
          <w:rFonts w:cs="Arial"/>
          <w:color w:val="3B3933"/>
          <w:sz w:val="20"/>
          <w:szCs w:val="20"/>
        </w:rPr>
        <w:t>PWZ/IKF</w:t>
      </w:r>
      <w:r w:rsidR="00266CA7" w:rsidRPr="001B6F50">
        <w:rPr>
          <w:rFonts w:cs="Arial"/>
          <w:sz w:val="20"/>
          <w:szCs w:val="20"/>
        </w:rPr>
        <w:t>] podan</w:t>
      </w:r>
      <w:r w:rsidR="001F2043" w:rsidRPr="001B6F50">
        <w:rPr>
          <w:rFonts w:cs="Arial"/>
          <w:sz w:val="20"/>
          <w:szCs w:val="20"/>
        </w:rPr>
        <w:t>y</w:t>
      </w:r>
      <w:r w:rsidR="00266CA7" w:rsidRPr="001B6F50">
        <w:rPr>
          <w:rFonts w:cs="Arial"/>
          <w:sz w:val="20"/>
          <w:szCs w:val="20"/>
        </w:rPr>
        <w:t xml:space="preserve"> przez Wykonawcę  z dokładnością do dwóch  miejsc po przecinku</w:t>
      </w:r>
      <w:r w:rsidR="001F2043" w:rsidRPr="001B6F50">
        <w:rPr>
          <w:rFonts w:cs="Arial"/>
          <w:sz w:val="20"/>
          <w:szCs w:val="20"/>
        </w:rPr>
        <w:t xml:space="preserve"> w przedziale od </w:t>
      </w:r>
      <w:r w:rsidR="00266CA7" w:rsidRPr="001B6F50">
        <w:rPr>
          <w:rFonts w:cs="Arial"/>
          <w:sz w:val="20"/>
          <w:szCs w:val="20"/>
        </w:rPr>
        <w:t xml:space="preserve"> będzie podstawą oceny oferty w ramach podanego Kryterium </w:t>
      </w:r>
      <w:r w:rsidRPr="001B6F50">
        <w:rPr>
          <w:rFonts w:cs="Arial"/>
          <w:sz w:val="20"/>
          <w:szCs w:val="20"/>
        </w:rPr>
        <w:t>5</w:t>
      </w:r>
      <w:r w:rsidR="00266CA7" w:rsidRPr="001B6F50">
        <w:rPr>
          <w:rFonts w:cs="Arial"/>
          <w:sz w:val="20"/>
          <w:szCs w:val="20"/>
        </w:rPr>
        <w:t xml:space="preserve">. Wynik każdego Wykonawcy będzie następnie przeliczany przez wagę </w:t>
      </w:r>
      <w:r w:rsidR="001F2043" w:rsidRPr="001B6F50">
        <w:rPr>
          <w:rFonts w:cs="Arial"/>
          <w:sz w:val="20"/>
          <w:szCs w:val="20"/>
        </w:rPr>
        <w:t>10</w:t>
      </w:r>
      <w:r w:rsidR="00266CA7" w:rsidRPr="001B6F50">
        <w:rPr>
          <w:rFonts w:cs="Arial"/>
          <w:sz w:val="20"/>
          <w:szCs w:val="20"/>
        </w:rPr>
        <w:t xml:space="preserve">%. Maksymalnie można uzyskać za to kryterium </w:t>
      </w:r>
      <w:r w:rsidR="001F2043" w:rsidRPr="001B6F50">
        <w:rPr>
          <w:rFonts w:cs="Arial"/>
          <w:sz w:val="20"/>
          <w:szCs w:val="20"/>
        </w:rPr>
        <w:t>10</w:t>
      </w:r>
      <w:r w:rsidR="00266CA7" w:rsidRPr="001B6F50">
        <w:rPr>
          <w:rFonts w:cs="Arial"/>
          <w:sz w:val="20"/>
          <w:szCs w:val="20"/>
        </w:rPr>
        <w:t xml:space="preserve"> punktów ostatecznych.</w:t>
      </w:r>
    </w:p>
    <w:p w:rsidR="00266CA7" w:rsidRPr="001B6F50" w:rsidRDefault="00EB1D2C" w:rsidP="001B6F50">
      <w:pPr>
        <w:pStyle w:val="Bezodstpw"/>
        <w:spacing w:line="276" w:lineRule="auto"/>
        <w:jc w:val="both"/>
        <w:rPr>
          <w:rFonts w:cs="Arial"/>
          <w:color w:val="3B3933"/>
          <w:sz w:val="20"/>
          <w:szCs w:val="20"/>
        </w:rPr>
      </w:pPr>
      <w:r w:rsidRPr="001B6F50">
        <w:rPr>
          <w:rFonts w:cs="Arial"/>
          <w:b/>
          <w:bCs/>
          <w:sz w:val="20"/>
          <w:szCs w:val="20"/>
        </w:rPr>
        <w:t xml:space="preserve">Wartość wskaźnika </w:t>
      </w:r>
      <w:r w:rsidRPr="001B6F50">
        <w:rPr>
          <w:rFonts w:cs="Arial"/>
          <w:color w:val="3B3933"/>
          <w:sz w:val="20"/>
          <w:szCs w:val="20"/>
        </w:rPr>
        <w:t>PWZ/IKF będzie podstawą do przeliczenia i korekty następujących wartości:</w:t>
      </w:r>
    </w:p>
    <w:p w:rsidR="00EB1D2C" w:rsidRPr="001B6F50" w:rsidRDefault="00EB1D2C" w:rsidP="001B6F50">
      <w:pPr>
        <w:pStyle w:val="Bezodstpw"/>
        <w:spacing w:line="276" w:lineRule="auto"/>
        <w:jc w:val="both"/>
        <w:rPr>
          <w:rFonts w:cs="Arial"/>
          <w:color w:val="3B3933"/>
          <w:sz w:val="20"/>
          <w:szCs w:val="20"/>
        </w:rPr>
      </w:pPr>
      <w:r w:rsidRPr="001B6F50">
        <w:rPr>
          <w:rFonts w:cs="Arial"/>
          <w:color w:val="3B3933"/>
          <w:sz w:val="20"/>
          <w:szCs w:val="20"/>
        </w:rPr>
        <w:t xml:space="preserve">gdyby się okazało że zmniejszeniu uległby zakres świadczenia Wykonawcy tj. Nadzór </w:t>
      </w:r>
      <w:r w:rsidR="006A66E9" w:rsidRPr="001B6F50">
        <w:rPr>
          <w:rFonts w:cs="Arial"/>
          <w:color w:val="3B3933"/>
          <w:sz w:val="20"/>
          <w:szCs w:val="20"/>
        </w:rPr>
        <w:t>dotyczyłby</w:t>
      </w:r>
      <w:r w:rsidRPr="001B6F50">
        <w:rPr>
          <w:rFonts w:cs="Arial"/>
          <w:color w:val="3B3933"/>
          <w:sz w:val="20"/>
          <w:szCs w:val="20"/>
        </w:rPr>
        <w:t xml:space="preserve"> t</w:t>
      </w:r>
      <w:r w:rsidR="006A66E9" w:rsidRPr="001B6F50">
        <w:rPr>
          <w:rFonts w:cs="Arial"/>
          <w:color w:val="3B3933"/>
          <w:sz w:val="20"/>
          <w:szCs w:val="20"/>
        </w:rPr>
        <w:t>ylko jednego kontraktu FIDIC na obie części zamówienia. Korekta dotyczyłaby:</w:t>
      </w:r>
    </w:p>
    <w:p w:rsidR="006A66E9" w:rsidRPr="001B6F50" w:rsidRDefault="006A66E9" w:rsidP="001B6F50">
      <w:pPr>
        <w:pStyle w:val="Bezodstpw"/>
        <w:numPr>
          <w:ilvl w:val="0"/>
          <w:numId w:val="157"/>
        </w:numPr>
        <w:spacing w:line="276" w:lineRule="auto"/>
        <w:jc w:val="both"/>
        <w:rPr>
          <w:rFonts w:cs="Arial"/>
          <w:b/>
          <w:bCs/>
          <w:sz w:val="20"/>
          <w:szCs w:val="20"/>
        </w:rPr>
      </w:pPr>
      <w:r w:rsidRPr="001B6F50">
        <w:rPr>
          <w:rFonts w:cs="Arial"/>
          <w:b/>
          <w:bCs/>
          <w:sz w:val="20"/>
          <w:szCs w:val="20"/>
        </w:rPr>
        <w:t>CO Ceny ofertowej począwszy od płatności 3 włącznie</w:t>
      </w:r>
    </w:p>
    <w:p w:rsidR="006A66E9" w:rsidRPr="001B6F50" w:rsidRDefault="006A66E9" w:rsidP="001B6F50">
      <w:pPr>
        <w:pStyle w:val="Bezodstpw"/>
        <w:numPr>
          <w:ilvl w:val="0"/>
          <w:numId w:val="157"/>
        </w:numPr>
        <w:spacing w:line="276" w:lineRule="auto"/>
        <w:jc w:val="both"/>
        <w:rPr>
          <w:rFonts w:cs="Arial"/>
          <w:b/>
          <w:bCs/>
          <w:sz w:val="20"/>
          <w:szCs w:val="20"/>
        </w:rPr>
      </w:pPr>
      <w:r w:rsidRPr="001B6F50">
        <w:rPr>
          <w:rFonts w:cs="Arial"/>
          <w:b/>
          <w:bCs/>
          <w:sz w:val="20"/>
          <w:szCs w:val="20"/>
        </w:rPr>
        <w:t>CDM- Cena za dodatkowy miesiąc</w:t>
      </w:r>
    </w:p>
    <w:p w:rsidR="006A66E9" w:rsidRPr="001B6F50" w:rsidRDefault="006A66E9" w:rsidP="001B6F50">
      <w:pPr>
        <w:pStyle w:val="Bezodstpw"/>
        <w:numPr>
          <w:ilvl w:val="0"/>
          <w:numId w:val="157"/>
        </w:numPr>
        <w:spacing w:line="276" w:lineRule="auto"/>
        <w:jc w:val="both"/>
        <w:rPr>
          <w:rFonts w:cs="Arial"/>
          <w:b/>
          <w:bCs/>
          <w:sz w:val="20"/>
          <w:szCs w:val="20"/>
        </w:rPr>
      </w:pPr>
      <w:r w:rsidRPr="001B6F50">
        <w:rPr>
          <w:rFonts w:cs="Arial"/>
          <w:b/>
          <w:bCs/>
          <w:sz w:val="20"/>
          <w:szCs w:val="20"/>
        </w:rPr>
        <w:t>WDG - Warunki dodatkowej gwarancji.</w:t>
      </w:r>
    </w:p>
    <w:p w:rsidR="006A66E9" w:rsidRPr="001B6F50" w:rsidRDefault="006A66E9" w:rsidP="001B6F50">
      <w:pPr>
        <w:pStyle w:val="Bezodstpw"/>
        <w:spacing w:line="276" w:lineRule="auto"/>
        <w:jc w:val="both"/>
        <w:rPr>
          <w:rFonts w:cs="Arial"/>
          <w:b/>
          <w:bCs/>
          <w:sz w:val="20"/>
          <w:szCs w:val="20"/>
        </w:rPr>
      </w:pPr>
    </w:p>
    <w:p w:rsidR="006A66E9" w:rsidRPr="001B6F50" w:rsidRDefault="006A66E9" w:rsidP="001B6F50">
      <w:pPr>
        <w:pStyle w:val="Bezodstpw"/>
        <w:numPr>
          <w:ilvl w:val="0"/>
          <w:numId w:val="158"/>
        </w:numPr>
        <w:spacing w:line="276" w:lineRule="auto"/>
        <w:jc w:val="both"/>
        <w:rPr>
          <w:rFonts w:cs="Arial"/>
          <w:bCs/>
          <w:sz w:val="20"/>
          <w:szCs w:val="20"/>
        </w:rPr>
      </w:pPr>
      <w:r w:rsidRPr="001B6F50">
        <w:rPr>
          <w:rFonts w:cs="Arial"/>
          <w:bCs/>
          <w:sz w:val="20"/>
          <w:szCs w:val="20"/>
        </w:rPr>
        <w:t xml:space="preserve">Wyniki oceny w ramach kryteriów oceny ofert </w:t>
      </w:r>
      <w:r w:rsidR="007612BD" w:rsidRPr="001B6F50">
        <w:rPr>
          <w:rFonts w:cs="Arial"/>
          <w:bCs/>
          <w:sz w:val="20"/>
          <w:szCs w:val="20"/>
        </w:rPr>
        <w:t xml:space="preserve">K1K2, K3, K4 i K5 </w:t>
      </w:r>
      <w:r w:rsidRPr="001B6F50">
        <w:rPr>
          <w:rFonts w:cs="Arial"/>
          <w:bCs/>
          <w:sz w:val="20"/>
          <w:szCs w:val="20"/>
        </w:rPr>
        <w:t>zaprezentowane w niniejszym rozdziale</w:t>
      </w:r>
      <w:r w:rsidR="007612BD" w:rsidRPr="001B6F50">
        <w:rPr>
          <w:rFonts w:cs="Arial"/>
          <w:bCs/>
          <w:sz w:val="20"/>
          <w:szCs w:val="20"/>
        </w:rPr>
        <w:t xml:space="preserve"> będą stanowiły podstawę do sporządzenia listy rankingowej ofert i wskazania oferty </w:t>
      </w:r>
      <w:r w:rsidR="007612BD" w:rsidRPr="001B6F50">
        <w:rPr>
          <w:rFonts w:cs="Arial"/>
          <w:bCs/>
          <w:sz w:val="20"/>
          <w:szCs w:val="20"/>
        </w:rPr>
        <w:lastRenderedPageBreak/>
        <w:t>najkorzystniejszej a tym samym Wykonawcy, którego na podstawie art. 24aa Ustawy PZP należało będzie wezwać do dostarczenia stosownych dokumentów potwierdzających spełnienie warunków udziału  w postępowaniu oraz fakt nie podlegania wykluczeniu z postępowania.</w:t>
      </w:r>
    </w:p>
    <w:p w:rsidR="007612BD" w:rsidRPr="001B6F50" w:rsidRDefault="007612BD" w:rsidP="001B6F50">
      <w:pPr>
        <w:pStyle w:val="Bezodstpw"/>
        <w:spacing w:line="276" w:lineRule="auto"/>
        <w:jc w:val="both"/>
        <w:rPr>
          <w:rFonts w:cs="Arial"/>
          <w:bCs/>
          <w:sz w:val="20"/>
          <w:szCs w:val="20"/>
        </w:rPr>
      </w:pPr>
    </w:p>
    <w:p w:rsidR="007612BD" w:rsidRPr="001B6F50" w:rsidRDefault="007612BD" w:rsidP="001B6F50">
      <w:pPr>
        <w:pStyle w:val="Bezodstpw"/>
        <w:numPr>
          <w:ilvl w:val="0"/>
          <w:numId w:val="158"/>
        </w:numPr>
        <w:spacing w:line="276" w:lineRule="auto"/>
        <w:jc w:val="both"/>
        <w:rPr>
          <w:rFonts w:cs="Arial"/>
          <w:bCs/>
          <w:color w:val="000000"/>
          <w:sz w:val="20"/>
          <w:szCs w:val="20"/>
        </w:rPr>
      </w:pPr>
      <w:r w:rsidRPr="001B6F50">
        <w:rPr>
          <w:rFonts w:cs="Arial"/>
          <w:bCs/>
          <w:color w:val="000000"/>
          <w:sz w:val="20"/>
          <w:szCs w:val="20"/>
        </w:rPr>
        <w:t>Jeżeli wykonawca, o którym mowa w ust. 1, 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w:t>
      </w:r>
    </w:p>
    <w:p w:rsidR="007612BD" w:rsidRPr="001B6F50" w:rsidRDefault="007612BD" w:rsidP="001B6F50">
      <w:pPr>
        <w:pStyle w:val="Bezodstpw"/>
        <w:numPr>
          <w:ilvl w:val="0"/>
          <w:numId w:val="158"/>
        </w:numPr>
        <w:spacing w:line="276" w:lineRule="auto"/>
        <w:jc w:val="both"/>
        <w:rPr>
          <w:rFonts w:cs="Arial"/>
          <w:bCs/>
          <w:color w:val="000000"/>
          <w:sz w:val="20"/>
          <w:szCs w:val="20"/>
        </w:rPr>
      </w:pPr>
      <w:r w:rsidRPr="001B6F50">
        <w:rPr>
          <w:rFonts w:cs="Arial"/>
          <w:bCs/>
          <w:color w:val="000000"/>
          <w:sz w:val="20"/>
          <w:szCs w:val="20"/>
        </w:rPr>
        <w:t>Procedura oceny oferty najwyżej ocenionej o któr</w:t>
      </w:r>
      <w:r w:rsidR="0019310A" w:rsidRPr="001B6F50">
        <w:rPr>
          <w:rFonts w:cs="Arial"/>
          <w:bCs/>
          <w:color w:val="000000"/>
          <w:sz w:val="20"/>
          <w:szCs w:val="20"/>
        </w:rPr>
        <w:t>ej mowa w ust 1 powyżej  została opisana w podrozdziale 15.3 poniżej.</w:t>
      </w:r>
    </w:p>
    <w:p w:rsidR="00266CA7" w:rsidRPr="001B6F50" w:rsidRDefault="00266CA7" w:rsidP="001B6F50">
      <w:pPr>
        <w:pStyle w:val="Bezodstpw"/>
        <w:spacing w:line="276" w:lineRule="auto"/>
        <w:jc w:val="both"/>
        <w:rPr>
          <w:rFonts w:cs="Arial"/>
          <w:b/>
          <w:bCs/>
          <w:sz w:val="20"/>
          <w:szCs w:val="20"/>
        </w:rPr>
      </w:pPr>
    </w:p>
    <w:p w:rsidR="00950024" w:rsidRPr="001B6F50" w:rsidRDefault="00EE3A43" w:rsidP="001B6F50">
      <w:pPr>
        <w:pStyle w:val="Nagwek2"/>
        <w:rPr>
          <w:rFonts w:asciiTheme="minorHAnsi" w:hAnsiTheme="minorHAnsi"/>
        </w:rPr>
      </w:pPr>
      <w:bookmarkStart w:id="65" w:name="_Toc486248921"/>
      <w:r w:rsidRPr="001B6F50">
        <w:rPr>
          <w:rFonts w:asciiTheme="minorHAnsi" w:hAnsiTheme="minorHAnsi"/>
        </w:rPr>
        <w:t xml:space="preserve">15.3. </w:t>
      </w:r>
      <w:r w:rsidR="00950024" w:rsidRPr="001B6F50">
        <w:rPr>
          <w:rFonts w:asciiTheme="minorHAnsi" w:hAnsiTheme="minorHAnsi"/>
        </w:rPr>
        <w:t>Bananie oferty pod kątem spełnienia warunków udziału</w:t>
      </w:r>
      <w:r w:rsidR="00A514B8" w:rsidRPr="001B6F50">
        <w:rPr>
          <w:rFonts w:asciiTheme="minorHAnsi" w:hAnsiTheme="minorHAnsi"/>
        </w:rPr>
        <w:t xml:space="preserve"> oraz braku podstaw wykluczenia z postępowania</w:t>
      </w:r>
      <w:bookmarkEnd w:id="65"/>
    </w:p>
    <w:p w:rsidR="00950024" w:rsidRPr="001B6F50" w:rsidRDefault="00950024" w:rsidP="001B6F50">
      <w:pPr>
        <w:pStyle w:val="Bezodstpw"/>
        <w:spacing w:line="276" w:lineRule="auto"/>
        <w:jc w:val="both"/>
        <w:rPr>
          <w:rFonts w:cs="Arial"/>
          <w:sz w:val="20"/>
          <w:szCs w:val="20"/>
        </w:rPr>
      </w:pPr>
    </w:p>
    <w:p w:rsidR="00950024" w:rsidRPr="001B6F50" w:rsidRDefault="00500FA1" w:rsidP="001B6F50">
      <w:pPr>
        <w:pStyle w:val="Bezodstpw"/>
        <w:numPr>
          <w:ilvl w:val="0"/>
          <w:numId w:val="148"/>
        </w:numPr>
        <w:spacing w:line="276" w:lineRule="auto"/>
        <w:ind w:left="851" w:hanging="425"/>
        <w:jc w:val="both"/>
        <w:rPr>
          <w:rFonts w:cs="Arial"/>
          <w:sz w:val="20"/>
          <w:szCs w:val="20"/>
        </w:rPr>
      </w:pPr>
      <w:r w:rsidRPr="001B6F50">
        <w:rPr>
          <w:rFonts w:cs="Arial"/>
          <w:bCs/>
          <w:sz w:val="20"/>
          <w:szCs w:val="20"/>
        </w:rPr>
        <w:t>Po dokonaniu oceny punktowej i sporządzeniu listy rankingowej wskazującej Wykonawcę ocenionego najwyżej</w:t>
      </w:r>
      <w:r w:rsidRPr="001B6F50">
        <w:rPr>
          <w:rFonts w:cs="Arial"/>
          <w:sz w:val="20"/>
          <w:szCs w:val="20"/>
        </w:rPr>
        <w:t xml:space="preserve"> k</w:t>
      </w:r>
      <w:r w:rsidR="00950024" w:rsidRPr="001B6F50">
        <w:rPr>
          <w:rFonts w:cs="Arial"/>
          <w:bCs/>
          <w:sz w:val="20"/>
          <w:szCs w:val="20"/>
        </w:rPr>
        <w:t>olejnym krokiem jest procedura badania</w:t>
      </w:r>
      <w:r w:rsidRPr="001B6F50">
        <w:rPr>
          <w:rFonts w:cs="Arial"/>
          <w:bCs/>
          <w:sz w:val="20"/>
          <w:szCs w:val="20"/>
        </w:rPr>
        <w:t>, czy W</w:t>
      </w:r>
      <w:r w:rsidR="00950024" w:rsidRPr="001B6F50">
        <w:rPr>
          <w:rFonts w:cs="Arial"/>
          <w:bCs/>
          <w:sz w:val="20"/>
          <w:szCs w:val="20"/>
        </w:rPr>
        <w:t>ykonawca, którego  oferta została oceniona najwyżej, nie podlega wykluczeniu z postępowaniu oraz spełnia warunki udziału w postępowaniu, co następuje po dostarczeniu przez tego Wykonawcę odpowiednich dokumentów, w tym</w:t>
      </w:r>
      <w:r w:rsidRPr="001B6F50">
        <w:rPr>
          <w:rFonts w:cs="Arial"/>
          <w:bCs/>
          <w:sz w:val="20"/>
          <w:szCs w:val="20"/>
        </w:rPr>
        <w:t>:</w:t>
      </w:r>
    </w:p>
    <w:p w:rsidR="00950024" w:rsidRPr="001B6F50" w:rsidRDefault="00950024" w:rsidP="001B6F50">
      <w:pPr>
        <w:pStyle w:val="Bezodstpw"/>
        <w:numPr>
          <w:ilvl w:val="0"/>
          <w:numId w:val="149"/>
        </w:numPr>
        <w:spacing w:line="276" w:lineRule="auto"/>
        <w:jc w:val="both"/>
        <w:rPr>
          <w:rFonts w:cs="Arial"/>
          <w:sz w:val="20"/>
          <w:szCs w:val="20"/>
        </w:rPr>
      </w:pPr>
      <w:r w:rsidRPr="001B6F50">
        <w:rPr>
          <w:rFonts w:cs="Arial"/>
          <w:bCs/>
          <w:sz w:val="20"/>
          <w:szCs w:val="20"/>
        </w:rPr>
        <w:t>W ciągu 3 dni od publikacji listy rankingowej Wykonawców o której mowa w pkt. powyżej Wykonawca oceniony najwyżej dostarcza:</w:t>
      </w:r>
    </w:p>
    <w:p w:rsidR="00950024" w:rsidRPr="001B6F50" w:rsidRDefault="00950024" w:rsidP="001B6F50">
      <w:pPr>
        <w:pStyle w:val="Akapitzlist"/>
        <w:numPr>
          <w:ilvl w:val="0"/>
          <w:numId w:val="120"/>
        </w:numPr>
        <w:autoSpaceDE w:val="0"/>
        <w:autoSpaceDN w:val="0"/>
        <w:adjustRightInd w:val="0"/>
        <w:spacing w:after="0"/>
        <w:rPr>
          <w:rFonts w:cs="Arial"/>
          <w:sz w:val="20"/>
          <w:szCs w:val="20"/>
        </w:rPr>
      </w:pPr>
      <w:r w:rsidRPr="001B6F50">
        <w:rPr>
          <w:rFonts w:cs="Arial"/>
          <w:sz w:val="20"/>
          <w:szCs w:val="20"/>
        </w:rPr>
        <w:t>Oświadczenia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950024" w:rsidRPr="001B6F50" w:rsidRDefault="00950024" w:rsidP="001B6F50">
      <w:pPr>
        <w:pStyle w:val="Akapitzlist"/>
        <w:autoSpaceDE w:val="0"/>
        <w:autoSpaceDN w:val="0"/>
        <w:adjustRightInd w:val="0"/>
        <w:spacing w:after="0"/>
        <w:ind w:left="2160"/>
        <w:rPr>
          <w:rFonts w:cs="Arial"/>
          <w:sz w:val="20"/>
          <w:szCs w:val="20"/>
        </w:rPr>
      </w:pPr>
    </w:p>
    <w:p w:rsidR="00950024" w:rsidRPr="001B6F50" w:rsidRDefault="00950024" w:rsidP="001B6F50">
      <w:pPr>
        <w:pStyle w:val="Bezodstpw"/>
        <w:numPr>
          <w:ilvl w:val="0"/>
          <w:numId w:val="149"/>
        </w:numPr>
        <w:spacing w:line="276" w:lineRule="auto"/>
        <w:jc w:val="both"/>
        <w:rPr>
          <w:rFonts w:cs="Arial"/>
          <w:sz w:val="20"/>
          <w:szCs w:val="20"/>
        </w:rPr>
      </w:pPr>
      <w:r w:rsidRPr="001B6F50">
        <w:rPr>
          <w:rFonts w:cs="Arial"/>
          <w:b/>
          <w:bCs/>
          <w:sz w:val="20"/>
          <w:szCs w:val="20"/>
        </w:rPr>
        <w:t>W ciągu 10 dni od publikacji listy rankingowej Wykonawców o której mowa w pkt. powyżej Wykonawca oceniony najwyżej dostarcza następujące dokumenty odpowiednio na potwierdzenie spełnienia warunków udziału w postępowaniu i niepodleganiu  wykluczeniu:</w:t>
      </w:r>
    </w:p>
    <w:p w:rsidR="00950024" w:rsidRPr="001B6F50" w:rsidRDefault="00950024" w:rsidP="001B6F50">
      <w:pPr>
        <w:pStyle w:val="Bezodstpw"/>
        <w:numPr>
          <w:ilvl w:val="0"/>
          <w:numId w:val="121"/>
        </w:numPr>
        <w:spacing w:line="276" w:lineRule="auto"/>
        <w:ind w:left="1701" w:hanging="283"/>
        <w:jc w:val="both"/>
        <w:rPr>
          <w:rFonts w:cs="Arial"/>
          <w:sz w:val="20"/>
          <w:szCs w:val="20"/>
        </w:rPr>
      </w:pPr>
      <w:r w:rsidRPr="001B6F50">
        <w:rPr>
          <w:rFonts w:cs="Arial"/>
          <w:bCs/>
          <w:sz w:val="20"/>
          <w:szCs w:val="20"/>
          <w:u w:val="dash" w:color="FF0000"/>
        </w:rPr>
        <w:t xml:space="preserve">Na potwierdzenie spełnienia warunków udziału w postępowaniu  </w:t>
      </w:r>
      <w:r w:rsidRPr="001B6F50">
        <w:rPr>
          <w:rFonts w:cs="Arial"/>
          <w:sz w:val="20"/>
          <w:szCs w:val="20"/>
          <w:u w:val="dash" w:color="FF0000"/>
        </w:rPr>
        <w:t xml:space="preserve">Wykonawca </w:t>
      </w:r>
      <w:r w:rsidR="00500FA1" w:rsidRPr="001B6F50">
        <w:rPr>
          <w:rFonts w:cs="Arial"/>
          <w:sz w:val="20"/>
          <w:szCs w:val="20"/>
          <w:u w:val="dash" w:color="FF0000"/>
        </w:rPr>
        <w:t xml:space="preserve">oceniony najwyżej </w:t>
      </w:r>
      <w:r w:rsidRPr="001B6F50">
        <w:rPr>
          <w:rFonts w:cs="Arial"/>
          <w:sz w:val="20"/>
          <w:szCs w:val="20"/>
          <w:u w:val="dash" w:color="FF0000"/>
        </w:rPr>
        <w:t>przedkłada</w:t>
      </w:r>
      <w:r w:rsidRPr="001B6F50">
        <w:rPr>
          <w:rFonts w:cs="Arial"/>
          <w:sz w:val="20"/>
          <w:szCs w:val="20"/>
        </w:rPr>
        <w:t>:</w:t>
      </w:r>
    </w:p>
    <w:p w:rsidR="00950024" w:rsidRPr="001B6F50" w:rsidRDefault="00950024" w:rsidP="001B6F50">
      <w:pPr>
        <w:pStyle w:val="Akapitzlist"/>
        <w:numPr>
          <w:ilvl w:val="0"/>
          <w:numId w:val="87"/>
        </w:numPr>
        <w:jc w:val="both"/>
        <w:rPr>
          <w:rFonts w:cs="Arial"/>
          <w:sz w:val="20"/>
          <w:szCs w:val="20"/>
        </w:rPr>
      </w:pPr>
      <w:r w:rsidRPr="001B6F50">
        <w:rPr>
          <w:rFonts w:cs="Arial"/>
          <w:sz w:val="20"/>
          <w:szCs w:val="20"/>
        </w:rPr>
        <w:t xml:space="preserve">Dowody potwierdzające posiadanie wykazanego doświadczenia Referencje, Protokoły odbioru, Poświadczenia, zgodnie z warunkami opisanymi w pkt. 6.2. niniejszego SIWZ IDW </w:t>
      </w:r>
      <w:r w:rsidRPr="001B6F50">
        <w:rPr>
          <w:rFonts w:cs="Arial"/>
          <w:sz w:val="20"/>
          <w:szCs w:val="20"/>
          <w:lang w:eastAsia="en-US"/>
        </w:rPr>
        <w:t xml:space="preserve">dowody  określające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(oznaczone jako </w:t>
      </w:r>
      <w:r w:rsidRPr="001B6F50">
        <w:rPr>
          <w:rFonts w:cs="Arial"/>
          <w:sz w:val="20"/>
          <w:szCs w:val="20"/>
        </w:rPr>
        <w:t xml:space="preserve">B.2.1). Uwaga ze względu na potrzebę zapewnienia konkurencji w postępowaniu </w:t>
      </w:r>
      <w:r w:rsidRPr="001B6F50">
        <w:rPr>
          <w:rFonts w:cs="Arial"/>
          <w:sz w:val="20"/>
          <w:szCs w:val="20"/>
        </w:rPr>
        <w:lastRenderedPageBreak/>
        <w:t xml:space="preserve">Zamawiający wydłużył okres na zdobycie doświadczenia </w:t>
      </w:r>
      <w:r w:rsidRPr="001B6F50">
        <w:rPr>
          <w:rFonts w:cs="Arial"/>
          <w:b/>
          <w:sz w:val="20"/>
          <w:szCs w:val="20"/>
          <w:u w:val="single"/>
        </w:rPr>
        <w:t>z  trzech do 6 lat</w:t>
      </w:r>
      <w:r w:rsidRPr="001B6F50">
        <w:rPr>
          <w:rFonts w:cs="Arial"/>
          <w:sz w:val="20"/>
          <w:szCs w:val="20"/>
        </w:rPr>
        <w:t xml:space="preserve"> przed terminem składania ofert.</w:t>
      </w:r>
    </w:p>
    <w:p w:rsidR="00950024" w:rsidRPr="001B6F50" w:rsidRDefault="00950024" w:rsidP="001B6F50">
      <w:pPr>
        <w:pStyle w:val="Akapitzlist"/>
        <w:ind w:left="2160"/>
        <w:jc w:val="both"/>
        <w:rPr>
          <w:rFonts w:cs="Arial"/>
          <w:sz w:val="20"/>
          <w:szCs w:val="20"/>
        </w:rPr>
      </w:pPr>
    </w:p>
    <w:p w:rsidR="00950024" w:rsidRPr="001B6F50" w:rsidRDefault="00950024" w:rsidP="001B6F50">
      <w:pPr>
        <w:pStyle w:val="Akapitzlist"/>
        <w:numPr>
          <w:ilvl w:val="0"/>
          <w:numId w:val="89"/>
        </w:numPr>
        <w:jc w:val="both"/>
        <w:rPr>
          <w:rFonts w:cs="Arial"/>
          <w:sz w:val="20"/>
          <w:szCs w:val="20"/>
        </w:rPr>
      </w:pPr>
      <w:r w:rsidRPr="001B6F50">
        <w:rPr>
          <w:rFonts w:cs="Arial"/>
          <w:sz w:val="20"/>
          <w:szCs w:val="20"/>
        </w:rPr>
        <w:t>.Potwierdzenie uprawnień i aktywnego członkostwa w PIIB Polskiej Izbie Inżynierów Budownictwa specjalistów  oznaczonych C1,C2 i C3 pełniących funkcje Inspektorów Nadzoru Budowlanego (oznaczone jako C.2.1)</w:t>
      </w:r>
    </w:p>
    <w:p w:rsidR="00950024" w:rsidRPr="001B6F50" w:rsidRDefault="00950024" w:rsidP="001B6F50">
      <w:pPr>
        <w:pStyle w:val="Akapitzlist"/>
        <w:numPr>
          <w:ilvl w:val="0"/>
          <w:numId w:val="89"/>
        </w:numPr>
        <w:jc w:val="both"/>
        <w:rPr>
          <w:rFonts w:cs="Arial"/>
          <w:sz w:val="20"/>
          <w:szCs w:val="20"/>
        </w:rPr>
      </w:pPr>
      <w:r w:rsidRPr="001B6F50">
        <w:rPr>
          <w:rFonts w:cs="Arial"/>
          <w:sz w:val="20"/>
          <w:szCs w:val="20"/>
        </w:rPr>
        <w:t xml:space="preserve">D.2.1. </w:t>
      </w:r>
      <w:r w:rsidRPr="001B6F50">
        <w:rPr>
          <w:rFonts w:cs="Arial"/>
          <w:sz w:val="20"/>
          <w:szCs w:val="20"/>
          <w:lang w:eastAsia="en-US"/>
        </w:rPr>
        <w:t xml:space="preserve">Informację banku lub spółdzielczej kasy oszczędnościowo-kredytowej potwierdzającej wysokość posiadanych środków finansowych lub zdolność kredytową wykonawcy, w okresie nie wcześniejszym niż 1 miesiąc przed upływem terminu składania ofert  w wysokości min </w:t>
      </w:r>
      <w:r w:rsidR="00500FA1" w:rsidRPr="001B6F50">
        <w:rPr>
          <w:rFonts w:cs="Arial"/>
          <w:b/>
          <w:sz w:val="20"/>
          <w:szCs w:val="20"/>
          <w:u w:val="single"/>
          <w:lang w:eastAsia="en-US"/>
        </w:rPr>
        <w:t>4</w:t>
      </w:r>
      <w:r w:rsidRPr="001B6F50">
        <w:rPr>
          <w:rFonts w:cs="Arial"/>
          <w:b/>
          <w:sz w:val="20"/>
          <w:szCs w:val="20"/>
          <w:u w:val="single"/>
          <w:lang w:eastAsia="en-US"/>
        </w:rPr>
        <w:t xml:space="preserve">00.000 zł -( </w:t>
      </w:r>
      <w:r w:rsidRPr="001B6F50">
        <w:rPr>
          <w:rFonts w:cs="Arial"/>
          <w:sz w:val="20"/>
          <w:szCs w:val="20"/>
        </w:rPr>
        <w:t>oznaczone jako D.2.1.)</w:t>
      </w:r>
    </w:p>
    <w:p w:rsidR="00950024" w:rsidRPr="001B6F50" w:rsidRDefault="00950024" w:rsidP="001B6F50">
      <w:pPr>
        <w:pStyle w:val="Akapitzlist"/>
        <w:numPr>
          <w:ilvl w:val="0"/>
          <w:numId w:val="89"/>
        </w:numPr>
        <w:jc w:val="both"/>
        <w:rPr>
          <w:rFonts w:cs="Arial"/>
          <w:b/>
          <w:sz w:val="20"/>
          <w:szCs w:val="20"/>
        </w:rPr>
      </w:pPr>
      <w:r w:rsidRPr="001B6F50">
        <w:rPr>
          <w:rFonts w:cs="Arial"/>
          <w:sz w:val="20"/>
          <w:szCs w:val="20"/>
          <w:lang w:eastAsia="en-US"/>
        </w:rPr>
        <w:t xml:space="preserve">Polisę OC potwierdzającą, że wykonawca jest ubezpieczony od odpowiedzialności cywilnej w zakresie prowadzonej działalności związanej z przedmiotem zamówienia na sumę gwarancyjną wynoszącą min. </w:t>
      </w:r>
      <w:r w:rsidR="00500FA1" w:rsidRPr="001B6F50">
        <w:rPr>
          <w:rFonts w:cs="Arial"/>
          <w:b/>
          <w:sz w:val="20"/>
          <w:szCs w:val="20"/>
          <w:lang w:eastAsia="en-US"/>
        </w:rPr>
        <w:t>600.000</w:t>
      </w:r>
      <w:r w:rsidRPr="001B6F50">
        <w:rPr>
          <w:rFonts w:cs="Arial"/>
          <w:b/>
          <w:sz w:val="20"/>
          <w:szCs w:val="20"/>
          <w:lang w:eastAsia="en-US"/>
        </w:rPr>
        <w:t xml:space="preserve"> PLN;</w:t>
      </w:r>
      <w:r w:rsidRPr="001B6F50">
        <w:rPr>
          <w:rFonts w:cs="Arial"/>
          <w:b/>
          <w:sz w:val="20"/>
          <w:szCs w:val="20"/>
        </w:rPr>
        <w:t xml:space="preserve">  </w:t>
      </w:r>
      <w:r w:rsidRPr="001B6F50">
        <w:rPr>
          <w:rFonts w:cs="Arial"/>
          <w:b/>
          <w:sz w:val="20"/>
          <w:szCs w:val="20"/>
          <w:u w:val="single"/>
          <w:lang w:eastAsia="en-US"/>
        </w:rPr>
        <w:t xml:space="preserve">-( </w:t>
      </w:r>
      <w:r w:rsidRPr="001B6F50">
        <w:rPr>
          <w:rFonts w:cs="Arial"/>
          <w:sz w:val="20"/>
          <w:szCs w:val="20"/>
        </w:rPr>
        <w:t xml:space="preserve">oznaczone jako </w:t>
      </w:r>
      <w:r w:rsidRPr="001B6F50">
        <w:rPr>
          <w:rFonts w:cs="Arial"/>
          <w:sz w:val="20"/>
          <w:szCs w:val="20"/>
          <w:lang w:eastAsia="en-US"/>
        </w:rPr>
        <w:t>D.2.2.)</w:t>
      </w:r>
    </w:p>
    <w:p w:rsidR="00950024" w:rsidRPr="001B6F50" w:rsidRDefault="00950024" w:rsidP="001B6F50">
      <w:pPr>
        <w:pStyle w:val="Akapitzlist"/>
        <w:numPr>
          <w:ilvl w:val="0"/>
          <w:numId w:val="89"/>
        </w:numPr>
        <w:jc w:val="both"/>
        <w:rPr>
          <w:rFonts w:cs="Arial"/>
          <w:sz w:val="20"/>
          <w:szCs w:val="20"/>
        </w:rPr>
      </w:pPr>
      <w:r w:rsidRPr="001B6F50">
        <w:rPr>
          <w:rFonts w:cs="Arial"/>
          <w:sz w:val="20"/>
          <w:szCs w:val="20"/>
        </w:rPr>
        <w:t>W przypadku powoływania się na potencjał innych podmiotów należy przedłożyć deklaracje tego podmiotu do udostępnienia zasobu.  Deklaracja podmiotu udostępniającego zasób może być przekazana przez dany podmiot w odniesieniu do wszystkich udostępnianych zasobów</w:t>
      </w:r>
      <w:r w:rsidR="00500FA1" w:rsidRPr="001B6F50">
        <w:rPr>
          <w:rFonts w:cs="Arial"/>
          <w:sz w:val="20"/>
          <w:szCs w:val="20"/>
        </w:rPr>
        <w:t xml:space="preserve"> </w:t>
      </w:r>
      <w:r w:rsidR="00A171D7" w:rsidRPr="001B6F50">
        <w:rPr>
          <w:rFonts w:cs="Arial"/>
          <w:sz w:val="20"/>
          <w:szCs w:val="20"/>
        </w:rPr>
        <w:t xml:space="preserve">jeżeli dotyczy </w:t>
      </w:r>
      <w:r w:rsidR="00500FA1" w:rsidRPr="001B6F50">
        <w:rPr>
          <w:rFonts w:cs="Arial"/>
          <w:sz w:val="20"/>
          <w:szCs w:val="20"/>
        </w:rPr>
        <w:t xml:space="preserve">(B; C; D)- </w:t>
      </w:r>
      <w:r w:rsidRPr="001B6F50">
        <w:rPr>
          <w:rFonts w:cs="Arial"/>
          <w:sz w:val="20"/>
          <w:szCs w:val="20"/>
        </w:rPr>
        <w:t xml:space="preserve"> (wówczas należy wyszczególnić odrębnie jakich warunków udziału w postępowaniu dany zasób dotyczy) - oznaczone jako B.2.2; C.2.2. i D.2.3.  </w:t>
      </w:r>
      <w:r w:rsidRPr="001B6F50">
        <w:rPr>
          <w:rFonts w:cs="Arial"/>
          <w:sz w:val="20"/>
          <w:szCs w:val="20"/>
          <w:lang w:eastAsia="en-US"/>
        </w:rPr>
        <w:t xml:space="preserve">W celu oceny, czy </w:t>
      </w:r>
      <w:r w:rsidR="00500FA1" w:rsidRPr="001B6F50">
        <w:rPr>
          <w:rFonts w:cs="Arial"/>
          <w:sz w:val="20"/>
          <w:szCs w:val="20"/>
          <w:lang w:eastAsia="en-US"/>
        </w:rPr>
        <w:t>W</w:t>
      </w:r>
      <w:r w:rsidRPr="001B6F50">
        <w:rPr>
          <w:rFonts w:cs="Arial"/>
          <w:sz w:val="20"/>
          <w:szCs w:val="20"/>
          <w:lang w:eastAsia="en-US"/>
        </w:rPr>
        <w:t xml:space="preserve">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w:t>
      </w:r>
      <w:r w:rsidR="00500FA1" w:rsidRPr="001B6F50">
        <w:rPr>
          <w:rFonts w:cs="Arial"/>
          <w:sz w:val="20"/>
          <w:szCs w:val="20"/>
          <w:lang w:eastAsia="en-US"/>
        </w:rPr>
        <w:t>Z</w:t>
      </w:r>
      <w:r w:rsidRPr="001B6F50">
        <w:rPr>
          <w:rFonts w:cs="Arial"/>
          <w:sz w:val="20"/>
          <w:szCs w:val="20"/>
          <w:lang w:eastAsia="en-US"/>
        </w:rPr>
        <w:t>amawiający żąda  deklaracji o udostępnieniu zasobów zawierającej w szczególności:</w:t>
      </w:r>
    </w:p>
    <w:p w:rsidR="00950024" w:rsidRPr="001B6F50" w:rsidRDefault="00950024" w:rsidP="001B6F50">
      <w:pPr>
        <w:pStyle w:val="Akapitzlist"/>
        <w:numPr>
          <w:ilvl w:val="1"/>
          <w:numId w:val="122"/>
        </w:numPr>
        <w:autoSpaceDE w:val="0"/>
        <w:autoSpaceDN w:val="0"/>
        <w:adjustRightInd w:val="0"/>
        <w:ind w:left="2552" w:hanging="284"/>
        <w:rPr>
          <w:rFonts w:cs="Arial"/>
          <w:sz w:val="20"/>
          <w:szCs w:val="20"/>
          <w:lang w:eastAsia="en-US"/>
        </w:rPr>
      </w:pPr>
      <w:r w:rsidRPr="001B6F50">
        <w:rPr>
          <w:rFonts w:cs="Arial"/>
          <w:sz w:val="20"/>
          <w:szCs w:val="20"/>
          <w:lang w:eastAsia="en-US"/>
        </w:rPr>
        <w:t>zakres dostępnych wykonawcy zasobów innego podmiotu;</w:t>
      </w:r>
    </w:p>
    <w:p w:rsidR="00500FA1" w:rsidRPr="001B6F50" w:rsidRDefault="00950024" w:rsidP="001B6F50">
      <w:pPr>
        <w:pStyle w:val="Akapitzlist"/>
        <w:numPr>
          <w:ilvl w:val="1"/>
          <w:numId w:val="122"/>
        </w:numPr>
        <w:autoSpaceDE w:val="0"/>
        <w:autoSpaceDN w:val="0"/>
        <w:adjustRightInd w:val="0"/>
        <w:ind w:left="2552" w:hanging="284"/>
        <w:rPr>
          <w:rFonts w:cs="Arial"/>
          <w:sz w:val="20"/>
          <w:szCs w:val="20"/>
          <w:lang w:eastAsia="en-US"/>
        </w:rPr>
      </w:pPr>
      <w:r w:rsidRPr="001B6F50">
        <w:rPr>
          <w:rFonts w:cs="Arial"/>
          <w:sz w:val="20"/>
          <w:szCs w:val="20"/>
          <w:lang w:eastAsia="en-US"/>
        </w:rPr>
        <w:t>sposób wykorzystania zasobów innego podmiotu, przez wykonawcę, przy wykonywaniu zamówienia publicznego;</w:t>
      </w:r>
    </w:p>
    <w:p w:rsidR="00950024" w:rsidRPr="001B6F50" w:rsidRDefault="00950024" w:rsidP="001B6F50">
      <w:pPr>
        <w:pStyle w:val="Akapitzlist"/>
        <w:numPr>
          <w:ilvl w:val="1"/>
          <w:numId w:val="122"/>
        </w:numPr>
        <w:autoSpaceDE w:val="0"/>
        <w:autoSpaceDN w:val="0"/>
        <w:adjustRightInd w:val="0"/>
        <w:ind w:left="2552" w:hanging="284"/>
        <w:rPr>
          <w:rFonts w:cs="Arial"/>
          <w:sz w:val="20"/>
          <w:szCs w:val="20"/>
          <w:lang w:eastAsia="en-US"/>
        </w:rPr>
      </w:pPr>
      <w:r w:rsidRPr="001B6F50">
        <w:rPr>
          <w:rFonts w:cs="Arial"/>
          <w:sz w:val="20"/>
          <w:szCs w:val="20"/>
          <w:lang w:eastAsia="en-US"/>
        </w:rPr>
        <w:t>zakres i okres udziału innego podmiotu przy wykonywaniu zamówienia publicznego;</w:t>
      </w:r>
    </w:p>
    <w:p w:rsidR="00950024" w:rsidRPr="001B6F50" w:rsidRDefault="00950024" w:rsidP="001B6F50">
      <w:pPr>
        <w:pStyle w:val="Bezodstpw"/>
        <w:numPr>
          <w:ilvl w:val="0"/>
          <w:numId w:val="121"/>
        </w:numPr>
        <w:spacing w:line="276" w:lineRule="auto"/>
        <w:ind w:left="993" w:hanging="284"/>
        <w:jc w:val="both"/>
        <w:rPr>
          <w:rFonts w:cs="Arial"/>
          <w:color w:val="FF0000"/>
          <w:sz w:val="20"/>
          <w:szCs w:val="20"/>
          <w:u w:val="dash" w:color="FF0000"/>
        </w:rPr>
      </w:pPr>
      <w:r w:rsidRPr="001B6F50">
        <w:rPr>
          <w:rFonts w:cs="Arial"/>
          <w:bCs/>
          <w:sz w:val="20"/>
          <w:szCs w:val="20"/>
          <w:u w:val="dash" w:color="FF0000"/>
        </w:rPr>
        <w:t>Na potwierdzenie braku podstaw wykluczenia z postępowani</w:t>
      </w:r>
      <w:r w:rsidRPr="001B6F50">
        <w:rPr>
          <w:rFonts w:cs="Arial"/>
          <w:bCs/>
          <w:color w:val="FF0000"/>
          <w:sz w:val="20"/>
          <w:szCs w:val="20"/>
          <w:u w:val="dash" w:color="FF0000"/>
        </w:rPr>
        <w:t xml:space="preserve">a  </w:t>
      </w:r>
      <w:r w:rsidRPr="001B6F50">
        <w:rPr>
          <w:rFonts w:cs="Arial"/>
          <w:sz w:val="20"/>
          <w:szCs w:val="20"/>
          <w:u w:val="dash" w:color="FF0000"/>
        </w:rPr>
        <w:t>zwycięski Wykonawca przedkłada (następujące dokumenty dotyczące indywidualnie każdego z podmiotów udostępniających zasoby o których mowa w lit a) powyżej:</w:t>
      </w:r>
    </w:p>
    <w:p w:rsidR="00950024" w:rsidRPr="001B6F50" w:rsidRDefault="00950024" w:rsidP="001B6F50">
      <w:pPr>
        <w:pStyle w:val="Default"/>
        <w:spacing w:line="276" w:lineRule="auto"/>
        <w:ind w:left="1440"/>
        <w:jc w:val="both"/>
        <w:rPr>
          <w:rFonts w:asciiTheme="minorHAnsi" w:hAnsiTheme="minorHAnsi" w:cs="Arial"/>
          <w:color w:val="C00000"/>
          <w:sz w:val="20"/>
          <w:szCs w:val="20"/>
        </w:rPr>
      </w:pPr>
    </w:p>
    <w:p w:rsidR="00950024" w:rsidRPr="001B6F50" w:rsidRDefault="00950024" w:rsidP="001B6F50">
      <w:pPr>
        <w:pStyle w:val="Akapitzlist"/>
        <w:numPr>
          <w:ilvl w:val="0"/>
          <w:numId w:val="123"/>
        </w:numPr>
        <w:jc w:val="both"/>
        <w:rPr>
          <w:rFonts w:cs="Arial"/>
          <w:sz w:val="20"/>
          <w:szCs w:val="20"/>
        </w:rPr>
      </w:pPr>
      <w:r w:rsidRPr="001B6F50">
        <w:rPr>
          <w:rFonts w:cs="Arial"/>
          <w:sz w:val="20"/>
          <w:szCs w:val="20"/>
        </w:rPr>
        <w:t xml:space="preserve">W celu określenia braku podstaw wykluczenia w zakresie związanej z </w:t>
      </w:r>
      <w:r w:rsidR="00500FA1" w:rsidRPr="001B6F50">
        <w:rPr>
          <w:rFonts w:cs="Arial"/>
          <w:sz w:val="20"/>
          <w:szCs w:val="20"/>
        </w:rPr>
        <w:t xml:space="preserve">wykazaniem nie figurowania w </w:t>
      </w:r>
      <w:r w:rsidRPr="001B6F50">
        <w:rPr>
          <w:rFonts w:cs="Arial"/>
          <w:sz w:val="20"/>
          <w:szCs w:val="20"/>
        </w:rPr>
        <w:t>K</w:t>
      </w:r>
      <w:r w:rsidR="00500FA1" w:rsidRPr="001B6F50">
        <w:rPr>
          <w:rFonts w:cs="Arial"/>
          <w:sz w:val="20"/>
          <w:szCs w:val="20"/>
        </w:rPr>
        <w:t xml:space="preserve">rajowym </w:t>
      </w:r>
      <w:r w:rsidRPr="001B6F50">
        <w:rPr>
          <w:rFonts w:cs="Arial"/>
          <w:sz w:val="20"/>
          <w:szCs w:val="20"/>
        </w:rPr>
        <w:t>R</w:t>
      </w:r>
      <w:r w:rsidR="00500FA1" w:rsidRPr="001B6F50">
        <w:rPr>
          <w:rFonts w:cs="Arial"/>
          <w:sz w:val="20"/>
          <w:szCs w:val="20"/>
        </w:rPr>
        <w:t xml:space="preserve">ejestrze </w:t>
      </w:r>
      <w:r w:rsidRPr="001B6F50">
        <w:rPr>
          <w:rFonts w:cs="Arial"/>
          <w:sz w:val="20"/>
          <w:szCs w:val="20"/>
        </w:rPr>
        <w:t>K</w:t>
      </w:r>
      <w:r w:rsidR="00500FA1" w:rsidRPr="001B6F50">
        <w:rPr>
          <w:rFonts w:cs="Arial"/>
          <w:sz w:val="20"/>
          <w:szCs w:val="20"/>
        </w:rPr>
        <w:t xml:space="preserve">arnym </w:t>
      </w:r>
      <w:r w:rsidRPr="001B6F50">
        <w:rPr>
          <w:rFonts w:cs="Arial"/>
          <w:sz w:val="20"/>
          <w:szCs w:val="20"/>
        </w:rPr>
        <w:t xml:space="preserve"> Wykonawca </w:t>
      </w:r>
      <w:r w:rsidR="00500FA1" w:rsidRPr="001B6F50">
        <w:rPr>
          <w:rFonts w:cs="Arial"/>
          <w:sz w:val="20"/>
          <w:szCs w:val="20"/>
        </w:rPr>
        <w:t xml:space="preserve">oceniony najwyżej </w:t>
      </w:r>
      <w:r w:rsidRPr="001B6F50">
        <w:rPr>
          <w:rFonts w:cs="Arial"/>
          <w:sz w:val="20"/>
          <w:szCs w:val="20"/>
        </w:rPr>
        <w:t xml:space="preserve">dostarczy na żądanie Zamawiającego  (w ciągu 10 dni od </w:t>
      </w:r>
      <w:r w:rsidR="00500FA1" w:rsidRPr="001B6F50">
        <w:rPr>
          <w:rFonts w:cs="Arial"/>
          <w:sz w:val="20"/>
          <w:szCs w:val="20"/>
        </w:rPr>
        <w:t>wezwania</w:t>
      </w:r>
      <w:r w:rsidRPr="001B6F50">
        <w:rPr>
          <w:rFonts w:cs="Arial"/>
          <w:sz w:val="20"/>
          <w:szCs w:val="20"/>
        </w:rPr>
        <w:t>) następującą informację/ informacje:</w:t>
      </w:r>
    </w:p>
    <w:p w:rsidR="00950024" w:rsidRPr="001B6F50" w:rsidRDefault="00950024" w:rsidP="001B6F50">
      <w:pPr>
        <w:pBdr>
          <w:top w:val="single" w:sz="2" w:space="1" w:color="FF0000"/>
          <w:left w:val="single" w:sz="2" w:space="1" w:color="FF0000"/>
          <w:bottom w:val="single" w:sz="2" w:space="1" w:color="FF0000"/>
          <w:right w:val="single" w:sz="2" w:space="1" w:color="FF0000"/>
        </w:pBdr>
        <w:shd w:val="clear" w:color="auto" w:fill="FDE9D9" w:themeFill="accent6" w:themeFillTint="33"/>
        <w:autoSpaceDE w:val="0"/>
        <w:autoSpaceDN w:val="0"/>
        <w:adjustRightInd w:val="0"/>
        <w:spacing w:after="0"/>
        <w:ind w:left="851"/>
        <w:jc w:val="both"/>
        <w:rPr>
          <w:rFonts w:cs="Arial"/>
          <w:sz w:val="20"/>
          <w:szCs w:val="20"/>
        </w:rPr>
      </w:pPr>
      <w:r w:rsidRPr="001B6F50">
        <w:rPr>
          <w:rFonts w:cs="Arial"/>
          <w:sz w:val="20"/>
          <w:szCs w:val="20"/>
        </w:rPr>
        <w:t>Informację/ informacje z Krajowego Rejestru Karnego wskazującej/wskazujących brak figurowania w tym rejestrze w zakresie przesłanek wskazanych w warunkach WW2; WW3;WW10;WW15 i WW16 wystawionej/wystawionych nie wcześniej niż 6 miesięcy przed upływem terminu składania ofert.  I</w:t>
      </w:r>
      <w:r w:rsidRPr="001B6F50">
        <w:rPr>
          <w:rFonts w:cs="Arial"/>
          <w:b/>
          <w:sz w:val="20"/>
          <w:szCs w:val="20"/>
        </w:rPr>
        <w:t>nformacja z KRK składana jest w zależności od formy prawnej Wykonawcy:</w:t>
      </w:r>
    </w:p>
    <w:p w:rsidR="00950024" w:rsidRPr="001B6F50" w:rsidRDefault="00950024" w:rsidP="001B6F50">
      <w:pPr>
        <w:pStyle w:val="Bezodstpw"/>
        <w:numPr>
          <w:ilvl w:val="0"/>
          <w:numId w:val="97"/>
        </w:numPr>
        <w:pBdr>
          <w:top w:val="single" w:sz="2" w:space="1" w:color="FF0000"/>
          <w:left w:val="single" w:sz="2" w:space="1" w:color="FF0000"/>
          <w:bottom w:val="single" w:sz="2" w:space="1" w:color="FF0000"/>
          <w:right w:val="single" w:sz="2" w:space="1" w:color="FF0000"/>
        </w:pBdr>
        <w:shd w:val="clear" w:color="auto" w:fill="FDE9D9" w:themeFill="accent6" w:themeFillTint="33"/>
        <w:spacing w:line="276" w:lineRule="auto"/>
        <w:ind w:left="1276" w:hanging="425"/>
        <w:jc w:val="both"/>
        <w:rPr>
          <w:rFonts w:cs="Arial"/>
          <w:sz w:val="20"/>
          <w:szCs w:val="20"/>
        </w:rPr>
      </w:pPr>
      <w:r w:rsidRPr="001B6F50">
        <w:rPr>
          <w:rFonts w:cs="Arial"/>
          <w:sz w:val="20"/>
          <w:szCs w:val="20"/>
        </w:rPr>
        <w:t>Wykonawcy jako podmiotu zbiorowego (jeśli dotyczy);</w:t>
      </w:r>
    </w:p>
    <w:p w:rsidR="00950024" w:rsidRPr="001B6F50" w:rsidRDefault="00950024" w:rsidP="001B6F50">
      <w:pPr>
        <w:pStyle w:val="Bezodstpw"/>
        <w:numPr>
          <w:ilvl w:val="0"/>
          <w:numId w:val="97"/>
        </w:numPr>
        <w:pBdr>
          <w:top w:val="single" w:sz="2" w:space="1" w:color="FF0000"/>
          <w:left w:val="single" w:sz="2" w:space="1" w:color="FF0000"/>
          <w:bottom w:val="single" w:sz="2" w:space="1" w:color="FF0000"/>
          <w:right w:val="single" w:sz="2" w:space="1" w:color="FF0000"/>
        </w:pBdr>
        <w:shd w:val="clear" w:color="auto" w:fill="FDE9D9" w:themeFill="accent6" w:themeFillTint="33"/>
        <w:spacing w:line="276" w:lineRule="auto"/>
        <w:ind w:left="1276" w:hanging="425"/>
        <w:jc w:val="both"/>
        <w:rPr>
          <w:rFonts w:cs="Arial"/>
          <w:sz w:val="20"/>
          <w:szCs w:val="20"/>
        </w:rPr>
      </w:pPr>
      <w:r w:rsidRPr="001B6F50">
        <w:rPr>
          <w:rFonts w:cs="Arial"/>
          <w:sz w:val="20"/>
          <w:szCs w:val="20"/>
        </w:rPr>
        <w:t>Wykonawcy jako osoby fizycznej (jeśli dotyczy);</w:t>
      </w:r>
    </w:p>
    <w:p w:rsidR="00950024" w:rsidRPr="001B6F50" w:rsidRDefault="00950024" w:rsidP="001B6F50">
      <w:pPr>
        <w:pStyle w:val="Bezodstpw"/>
        <w:numPr>
          <w:ilvl w:val="0"/>
          <w:numId w:val="97"/>
        </w:numPr>
        <w:pBdr>
          <w:top w:val="single" w:sz="2" w:space="1" w:color="FF0000"/>
          <w:left w:val="single" w:sz="2" w:space="1" w:color="FF0000"/>
          <w:bottom w:val="single" w:sz="2" w:space="1" w:color="FF0000"/>
          <w:right w:val="single" w:sz="2" w:space="1" w:color="FF0000"/>
        </w:pBdr>
        <w:shd w:val="clear" w:color="auto" w:fill="FDE9D9" w:themeFill="accent6" w:themeFillTint="33"/>
        <w:spacing w:line="276" w:lineRule="auto"/>
        <w:ind w:left="1276" w:hanging="425"/>
        <w:jc w:val="both"/>
        <w:rPr>
          <w:rFonts w:cs="Arial"/>
          <w:sz w:val="20"/>
          <w:szCs w:val="20"/>
        </w:rPr>
      </w:pPr>
      <w:r w:rsidRPr="001B6F50">
        <w:rPr>
          <w:rFonts w:cs="Arial"/>
          <w:sz w:val="20"/>
          <w:szCs w:val="20"/>
        </w:rPr>
        <w:t xml:space="preserve">Osób reprezentujących Wykonawcę działającego w formie Spółki, w tym upoważnionych do reprezentacji Wykonawcy zgodnie z KRS (wchodzących w skład Zarządu i/lub </w:t>
      </w:r>
      <w:r w:rsidRPr="001B6F50">
        <w:rPr>
          <w:rFonts w:cs="Arial"/>
          <w:sz w:val="20"/>
          <w:szCs w:val="20"/>
        </w:rPr>
        <w:lastRenderedPageBreak/>
        <w:t xml:space="preserve">Prokurenta/Prokurentów Spółki ) oraz dokumenty dotyczące każdego z Udziałowców Spółki Wykonawcy; </w:t>
      </w:r>
    </w:p>
    <w:p w:rsidR="00950024" w:rsidRPr="001B6F50" w:rsidRDefault="00950024" w:rsidP="001B6F50">
      <w:pPr>
        <w:pStyle w:val="Bezodstpw"/>
        <w:numPr>
          <w:ilvl w:val="0"/>
          <w:numId w:val="97"/>
        </w:numPr>
        <w:pBdr>
          <w:top w:val="single" w:sz="2" w:space="1" w:color="FF0000"/>
          <w:left w:val="single" w:sz="2" w:space="1" w:color="FF0000"/>
          <w:bottom w:val="single" w:sz="2" w:space="1" w:color="FF0000"/>
          <w:right w:val="single" w:sz="2" w:space="1" w:color="FF0000"/>
        </w:pBdr>
        <w:shd w:val="clear" w:color="auto" w:fill="FDE9D9" w:themeFill="accent6" w:themeFillTint="33"/>
        <w:spacing w:line="276" w:lineRule="auto"/>
        <w:ind w:left="1276" w:hanging="425"/>
        <w:jc w:val="both"/>
        <w:rPr>
          <w:rFonts w:cs="Arial"/>
          <w:sz w:val="20"/>
          <w:szCs w:val="20"/>
        </w:rPr>
      </w:pPr>
      <w:r w:rsidRPr="001B6F50">
        <w:rPr>
          <w:rFonts w:cs="Arial"/>
          <w:sz w:val="20"/>
          <w:szCs w:val="20"/>
        </w:rPr>
        <w:t>Komplementariusza jeżeli dotyczy (w przypadku spółek: komandytowej i komandytowo akcyjnej ).                                                                                                                              Dokumenty składa zarówno Wykonawca,  jak i członek konsorcjum a ponadto podmioty/podwykonawcy, które dostarczyły Wykonawcy zasoby na potwierdzenie spełnienia warunków udziału w postępowaniu (jeśli dotyczy).</w:t>
      </w:r>
    </w:p>
    <w:p w:rsidR="00950024" w:rsidRPr="001B6F50" w:rsidRDefault="00950024" w:rsidP="001B6F50">
      <w:pPr>
        <w:pStyle w:val="Akapitzlist"/>
        <w:jc w:val="both"/>
        <w:rPr>
          <w:rFonts w:cs="Arial"/>
          <w:sz w:val="20"/>
          <w:szCs w:val="20"/>
        </w:rPr>
      </w:pPr>
    </w:p>
    <w:p w:rsidR="00950024" w:rsidRPr="001B6F50" w:rsidRDefault="00950024" w:rsidP="001B6F50">
      <w:pPr>
        <w:pStyle w:val="Akapitzlist"/>
        <w:numPr>
          <w:ilvl w:val="0"/>
          <w:numId w:val="123"/>
        </w:numPr>
        <w:jc w:val="both"/>
        <w:rPr>
          <w:rFonts w:cs="Arial"/>
          <w:sz w:val="20"/>
          <w:szCs w:val="20"/>
        </w:rPr>
      </w:pPr>
      <w:r w:rsidRPr="001B6F50">
        <w:rPr>
          <w:rFonts w:cs="Arial"/>
          <w:sz w:val="20"/>
          <w:szCs w:val="20"/>
        </w:rPr>
        <w:t xml:space="preserve">W celu określenia braku podstaw wykluczenia w zakresie </w:t>
      </w:r>
      <w:r w:rsidRPr="001B6F50">
        <w:rPr>
          <w:rFonts w:cs="Arial"/>
          <w:b/>
          <w:sz w:val="20"/>
          <w:szCs w:val="20"/>
        </w:rPr>
        <w:t xml:space="preserve">nie zalegania w opłacaniu podatków oraz składek na ubezpieczenie społeczne </w:t>
      </w:r>
      <w:r w:rsidRPr="001B6F50">
        <w:rPr>
          <w:rFonts w:cs="Arial"/>
          <w:sz w:val="20"/>
          <w:szCs w:val="20"/>
        </w:rPr>
        <w:t xml:space="preserve"> </w:t>
      </w:r>
      <w:r w:rsidR="00500FA1" w:rsidRPr="001B6F50">
        <w:rPr>
          <w:rFonts w:cs="Arial"/>
          <w:sz w:val="20"/>
          <w:szCs w:val="20"/>
        </w:rPr>
        <w:t xml:space="preserve">Wykonawca oceniony najwyżej dostarczy na żądanie Zamawiającego  (w ciągu 10 dni od wezwania) </w:t>
      </w:r>
      <w:r w:rsidRPr="001B6F50">
        <w:rPr>
          <w:rFonts w:cs="Arial"/>
          <w:sz w:val="20"/>
          <w:szCs w:val="20"/>
        </w:rPr>
        <w:t xml:space="preserve"> następującą informację/ informacje:</w:t>
      </w:r>
    </w:p>
    <w:p w:rsidR="00950024" w:rsidRPr="001B6F50" w:rsidRDefault="00950024" w:rsidP="001B6F50">
      <w:pPr>
        <w:pStyle w:val="Bezodstpw"/>
        <w:numPr>
          <w:ilvl w:val="0"/>
          <w:numId w:val="99"/>
        </w:numPr>
        <w:pBdr>
          <w:top w:val="single" w:sz="2" w:space="1" w:color="FF0000"/>
          <w:left w:val="single" w:sz="2" w:space="4" w:color="FF0000"/>
          <w:bottom w:val="single" w:sz="2" w:space="1" w:color="FF0000"/>
          <w:right w:val="single" w:sz="2" w:space="4" w:color="FF0000"/>
        </w:pBdr>
        <w:shd w:val="clear" w:color="auto" w:fill="FDE9D9" w:themeFill="accent6" w:themeFillTint="33"/>
        <w:spacing w:line="276" w:lineRule="auto"/>
        <w:jc w:val="both"/>
        <w:rPr>
          <w:rFonts w:cs="Arial"/>
          <w:sz w:val="20"/>
          <w:szCs w:val="20"/>
        </w:rPr>
      </w:pPr>
      <w:r w:rsidRPr="001B6F50">
        <w:rPr>
          <w:rFonts w:cs="Arial"/>
          <w:sz w:val="20"/>
          <w:szCs w:val="20"/>
        </w:rPr>
        <w:t xml:space="preserve">Zaświadczenia właściwego naczelnika urzędu skarbowego potwierdzającego, że wykonawca nie zalega z opłacaniem podatków, wystawionego </w:t>
      </w:r>
      <w:r w:rsidRPr="001B6F50">
        <w:rPr>
          <w:rFonts w:cs="Arial"/>
          <w:b/>
          <w:sz w:val="20"/>
          <w:szCs w:val="20"/>
          <w:u w:val="single"/>
        </w:rPr>
        <w:t>nie wcześniej niż 3 miesiące</w:t>
      </w:r>
      <w:r w:rsidRPr="001B6F50">
        <w:rPr>
          <w:rFonts w:cs="Arial"/>
          <w:sz w:val="20"/>
          <w:szCs w:val="20"/>
        </w:rPr>
        <w:t xml:space="preserve"> przed upływem terminu składania ofert albo wniosków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950024" w:rsidRPr="001B6F50" w:rsidRDefault="00950024" w:rsidP="001B6F50">
      <w:pPr>
        <w:pStyle w:val="Bezodstpw"/>
        <w:numPr>
          <w:ilvl w:val="0"/>
          <w:numId w:val="99"/>
        </w:numPr>
        <w:pBdr>
          <w:top w:val="single" w:sz="2" w:space="1" w:color="FF0000"/>
          <w:left w:val="single" w:sz="2" w:space="4" w:color="FF0000"/>
          <w:bottom w:val="single" w:sz="2" w:space="1" w:color="FF0000"/>
          <w:right w:val="single" w:sz="2" w:space="4" w:color="FF0000"/>
        </w:pBdr>
        <w:shd w:val="clear" w:color="auto" w:fill="FDE9D9" w:themeFill="accent6" w:themeFillTint="33"/>
        <w:spacing w:line="276" w:lineRule="auto"/>
        <w:jc w:val="both"/>
        <w:rPr>
          <w:rFonts w:cs="Arial"/>
          <w:sz w:val="20"/>
          <w:szCs w:val="20"/>
        </w:rPr>
      </w:pPr>
      <w:r w:rsidRPr="001B6F50">
        <w:rPr>
          <w:rFonts w:cs="Arial"/>
          <w:sz w:val="20"/>
          <w:szCs w:val="20"/>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950024" w:rsidRPr="001B6F50" w:rsidRDefault="00950024" w:rsidP="001B6F50"/>
    <w:p w:rsidR="00950024" w:rsidRPr="001B6F50" w:rsidRDefault="00950024" w:rsidP="001B6F50">
      <w:pPr>
        <w:pStyle w:val="Akapitzlist"/>
        <w:numPr>
          <w:ilvl w:val="0"/>
          <w:numId w:val="123"/>
        </w:numPr>
        <w:jc w:val="both"/>
        <w:rPr>
          <w:rFonts w:cs="Arial"/>
          <w:sz w:val="20"/>
          <w:szCs w:val="20"/>
        </w:rPr>
      </w:pPr>
      <w:r w:rsidRPr="001B6F50">
        <w:rPr>
          <w:rFonts w:cs="Arial"/>
          <w:bCs/>
          <w:sz w:val="20"/>
          <w:szCs w:val="20"/>
        </w:rPr>
        <w:t xml:space="preserve">W celu określenia braku podstaw wykluczenia w zakresie zakazu </w:t>
      </w:r>
      <w:r w:rsidRPr="001B6F50">
        <w:rPr>
          <w:rFonts w:cs="Arial"/>
          <w:sz w:val="20"/>
          <w:szCs w:val="20"/>
        </w:rPr>
        <w:t xml:space="preserve"> ubiegania się o zamówienia publiczne  </w:t>
      </w:r>
      <w:r w:rsidR="00500FA1" w:rsidRPr="001B6F50">
        <w:rPr>
          <w:rFonts w:cs="Arial"/>
          <w:sz w:val="20"/>
          <w:szCs w:val="20"/>
        </w:rPr>
        <w:t xml:space="preserve">Wykonawca oceniony najwyżej dostarczy na żądanie Zamawiającego  (w ciągu 10 dni od wezwania) </w:t>
      </w:r>
      <w:r w:rsidRPr="001B6F50">
        <w:rPr>
          <w:rFonts w:cs="Arial"/>
          <w:sz w:val="20"/>
          <w:szCs w:val="20"/>
        </w:rPr>
        <w:t>następujące  oświadczenie:</w:t>
      </w:r>
    </w:p>
    <w:p w:rsidR="00950024" w:rsidRPr="001B6F50" w:rsidRDefault="00950024" w:rsidP="001B6F50">
      <w:pPr>
        <w:pStyle w:val="Bezodstpw"/>
        <w:pBdr>
          <w:top w:val="single" w:sz="8" w:space="1" w:color="FF0000"/>
          <w:left w:val="single" w:sz="8" w:space="4" w:color="FF0000"/>
          <w:bottom w:val="single" w:sz="8" w:space="1" w:color="FF0000"/>
          <w:right w:val="single" w:sz="8" w:space="4" w:color="FF0000"/>
        </w:pBdr>
        <w:shd w:val="clear" w:color="auto" w:fill="FDE9D9" w:themeFill="accent6" w:themeFillTint="33"/>
        <w:spacing w:line="276" w:lineRule="auto"/>
        <w:ind w:left="567"/>
        <w:rPr>
          <w:rFonts w:cs="Arial"/>
          <w:sz w:val="20"/>
          <w:szCs w:val="20"/>
        </w:rPr>
      </w:pPr>
      <w:r w:rsidRPr="001B6F50">
        <w:rPr>
          <w:rFonts w:cs="Arial"/>
          <w:sz w:val="20"/>
          <w:szCs w:val="20"/>
        </w:rPr>
        <w:t>"Oświadczenia wykonawcy o braku orzeczenia wobec niego tytułem środka zapobiegawczego zakazu ubiegania się o zamówienia publiczne" - Oświadczenie składa zarówno Wykonawca, jak i członek konsorcjum a ponadto podmioty/podwykonawcy, które dostarczyły Wykonawcy zasoby na potwierdzenie spełnienia warunków udziału w postępowaniu.</w:t>
      </w:r>
    </w:p>
    <w:p w:rsidR="00950024" w:rsidRPr="001B6F50" w:rsidRDefault="00950024" w:rsidP="001B6F50"/>
    <w:p w:rsidR="00950024" w:rsidRPr="001B6F50" w:rsidRDefault="00950024" w:rsidP="001B6F50">
      <w:pPr>
        <w:pStyle w:val="Akapitzlist"/>
        <w:numPr>
          <w:ilvl w:val="0"/>
          <w:numId w:val="123"/>
        </w:numPr>
        <w:jc w:val="both"/>
        <w:rPr>
          <w:rFonts w:cs="Arial"/>
          <w:sz w:val="20"/>
          <w:szCs w:val="20"/>
        </w:rPr>
      </w:pPr>
      <w:r w:rsidRPr="001B6F50">
        <w:rPr>
          <w:rFonts w:eastAsiaTheme="majorEastAsia" w:cs="Arial"/>
          <w:bCs/>
          <w:sz w:val="20"/>
          <w:szCs w:val="20"/>
        </w:rPr>
        <w:t xml:space="preserve">W celu określenia braku podstaw wykluczenia w zakresie </w:t>
      </w:r>
      <w:r w:rsidRPr="001B6F50">
        <w:rPr>
          <w:rFonts w:cs="Arial"/>
          <w:bCs/>
          <w:sz w:val="20"/>
          <w:szCs w:val="20"/>
        </w:rPr>
        <w:t xml:space="preserve">nie podlegania likwidacji </w:t>
      </w:r>
      <w:r w:rsidR="00500FA1" w:rsidRPr="001B6F50">
        <w:rPr>
          <w:rFonts w:cs="Arial"/>
          <w:sz w:val="20"/>
          <w:szCs w:val="20"/>
        </w:rPr>
        <w:t xml:space="preserve">Wykonawca oceniony najwyżej dostarczy na żądanie Zamawiającego  (w ciągu 10 dni od wezwania) </w:t>
      </w:r>
      <w:r w:rsidRPr="001B6F50">
        <w:rPr>
          <w:rFonts w:cs="Arial"/>
          <w:sz w:val="20"/>
          <w:szCs w:val="20"/>
        </w:rPr>
        <w:t>następujący  dokument:</w:t>
      </w:r>
    </w:p>
    <w:p w:rsidR="00950024" w:rsidRPr="001B6F50" w:rsidRDefault="00950024" w:rsidP="001B6F50">
      <w:pPr>
        <w:pBdr>
          <w:top w:val="single" w:sz="8" w:space="1" w:color="FF0000"/>
          <w:left w:val="single" w:sz="8" w:space="1" w:color="FF0000"/>
          <w:bottom w:val="single" w:sz="8" w:space="1" w:color="FF0000"/>
          <w:right w:val="single" w:sz="8" w:space="4" w:color="FF0000"/>
        </w:pBdr>
        <w:shd w:val="clear" w:color="auto" w:fill="FDE9D9" w:themeFill="accent6" w:themeFillTint="33"/>
        <w:autoSpaceDE w:val="0"/>
        <w:autoSpaceDN w:val="0"/>
        <w:adjustRightInd w:val="0"/>
        <w:spacing w:after="0"/>
        <w:ind w:left="709"/>
        <w:rPr>
          <w:rFonts w:cs="Arial"/>
          <w:sz w:val="20"/>
          <w:szCs w:val="20"/>
        </w:rPr>
      </w:pPr>
      <w:r w:rsidRPr="001B6F50">
        <w:rPr>
          <w:rFonts w:cs="Arial"/>
          <w:sz w:val="20"/>
          <w:szCs w:val="20"/>
        </w:rPr>
        <w:t xml:space="preserve">Odpis z właściwego rejestru lub z centralnej ewidencji i informacji o działalności gospodarczej, jeżeli odrębne przepisy wymagają wpisu do rejestru lub ewidencji, w celu potwierdzenia braku podstaw </w:t>
      </w:r>
      <w:r w:rsidRPr="001B6F50">
        <w:rPr>
          <w:rFonts w:cs="Arial"/>
          <w:sz w:val="20"/>
          <w:szCs w:val="20"/>
        </w:rPr>
        <w:lastRenderedPageBreak/>
        <w:t>wykluczenia na podstawie art. 24 ust. 5 pkt. 1 ustawy. Dokument nie starszy niż 6 miesięcy od daty składania ofert.</w:t>
      </w:r>
    </w:p>
    <w:p w:rsidR="00950024" w:rsidRPr="001B6F50" w:rsidRDefault="00950024" w:rsidP="001B6F50">
      <w:pPr>
        <w:pStyle w:val="Akapitzlist"/>
        <w:ind w:left="2160"/>
        <w:jc w:val="both"/>
        <w:rPr>
          <w:rFonts w:cs="Arial"/>
          <w:sz w:val="20"/>
          <w:szCs w:val="20"/>
        </w:rPr>
      </w:pPr>
    </w:p>
    <w:p w:rsidR="00A514B8" w:rsidRPr="001B6F50" w:rsidRDefault="00950024" w:rsidP="001B6F50">
      <w:pPr>
        <w:pStyle w:val="Bezodstpw"/>
        <w:numPr>
          <w:ilvl w:val="0"/>
          <w:numId w:val="148"/>
        </w:numPr>
        <w:spacing w:line="276" w:lineRule="auto"/>
        <w:ind w:left="851" w:hanging="425"/>
        <w:jc w:val="both"/>
        <w:rPr>
          <w:rFonts w:cs="Arial"/>
          <w:sz w:val="20"/>
          <w:szCs w:val="20"/>
        </w:rPr>
      </w:pPr>
      <w:r w:rsidRPr="001B6F50">
        <w:rPr>
          <w:rFonts w:cs="Arial"/>
          <w:sz w:val="20"/>
          <w:szCs w:val="20"/>
        </w:rPr>
        <w:t xml:space="preserve">Oferta Wykonawcy wykluczonego z postępowania zostanie uznana za odrzuconą. - O wykluczeniu </w:t>
      </w:r>
      <w:r w:rsidRPr="001B6F50">
        <w:rPr>
          <w:rFonts w:cs="Arial"/>
          <w:i/>
          <w:sz w:val="20"/>
          <w:szCs w:val="20"/>
        </w:rPr>
        <w:t>Zamawiający</w:t>
      </w:r>
      <w:r w:rsidRPr="001B6F50">
        <w:rPr>
          <w:rFonts w:cs="Arial"/>
          <w:sz w:val="20"/>
          <w:szCs w:val="20"/>
        </w:rPr>
        <w:t xml:space="preserve"> zawiadomi  wykluczonego </w:t>
      </w:r>
      <w:r w:rsidRPr="001B6F50">
        <w:rPr>
          <w:rFonts w:cs="Arial"/>
          <w:i/>
          <w:sz w:val="20"/>
          <w:szCs w:val="20"/>
        </w:rPr>
        <w:t xml:space="preserve">Wykonawcę </w:t>
      </w:r>
      <w:r w:rsidRPr="001B6F50">
        <w:rPr>
          <w:rFonts w:cs="Arial"/>
          <w:sz w:val="20"/>
          <w:szCs w:val="20"/>
        </w:rPr>
        <w:t>w formie pisemnej, podając jednocześnie uzasadnienie faktyczne i prawne niezwłocznie po dokonaniu tej oceny. Zawiadomienie to Zamawiający przekaże wszystkim Wykonawcom wraz ostatecznymi wynikami oceny ofert tj. po uwzględnieniu wyników oceny spełnienia warunków udziału w postępowaniu przez kolejnego Wykonawcę - jeżeli przejdzie pozytywnie procedurę oceny. W przypadku negatywnej oceny kolejnego Wykonawcy procedura jest powtarzana a razie braku ważnych ofert postępowanie jest umarzane.</w:t>
      </w:r>
    </w:p>
    <w:p w:rsidR="00A514B8" w:rsidRPr="001B6F50" w:rsidRDefault="00950024" w:rsidP="001B6F50">
      <w:pPr>
        <w:pStyle w:val="Bezodstpw"/>
        <w:numPr>
          <w:ilvl w:val="0"/>
          <w:numId w:val="148"/>
        </w:numPr>
        <w:spacing w:line="276" w:lineRule="auto"/>
        <w:ind w:left="851" w:hanging="425"/>
        <w:jc w:val="both"/>
        <w:rPr>
          <w:rFonts w:cs="Arial"/>
          <w:sz w:val="20"/>
          <w:szCs w:val="20"/>
        </w:rPr>
      </w:pPr>
      <w:r w:rsidRPr="001B6F50">
        <w:rPr>
          <w:rFonts w:cs="Arial"/>
          <w:bCs/>
          <w:sz w:val="20"/>
          <w:szCs w:val="20"/>
        </w:rPr>
        <w:t xml:space="preserve">Jeżeli Wykonawca Wezwany do złożenia oświadczeń lub dokumentów </w:t>
      </w:r>
      <w:r w:rsidRPr="001B6F50">
        <w:rPr>
          <w:rFonts w:cs="Arial"/>
          <w:sz w:val="20"/>
          <w:szCs w:val="20"/>
        </w:rPr>
        <w:t xml:space="preserve">w terminach i zakresie określonym (powyżej) </w:t>
      </w:r>
      <w:r w:rsidRPr="001B6F50">
        <w:rPr>
          <w:rFonts w:cs="Arial"/>
          <w:bCs/>
          <w:sz w:val="20"/>
          <w:szCs w:val="20"/>
        </w:rPr>
        <w:t xml:space="preserve">potwierdzających spełnienie warunków udziału w postępowaniu i brak przesłanek do wykluczenia z postępowania,  lub innych dokumentów niezbędnych do przeprowadzenia postępowania (np. pełnomocnictw), lub oświadczenia lub dokumenty lub pełnomocnictwa są niekompletne, zawierają błędy i/lub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t>
      </w:r>
      <w:r w:rsidR="00A514B8" w:rsidRPr="001B6F50">
        <w:rPr>
          <w:rFonts w:cs="Arial"/>
          <w:bCs/>
          <w:sz w:val="20"/>
          <w:szCs w:val="20"/>
        </w:rPr>
        <w:t>W</w:t>
      </w:r>
      <w:r w:rsidRPr="001B6F50">
        <w:rPr>
          <w:rFonts w:cs="Arial"/>
          <w:bCs/>
          <w:sz w:val="20"/>
          <w:szCs w:val="20"/>
        </w:rPr>
        <w:t xml:space="preserve">ykonawcy podlega odrzuceniu albo konieczne byłoby unieważnienie postępowania. </w:t>
      </w:r>
    </w:p>
    <w:p w:rsidR="00950024" w:rsidRPr="001B6F50" w:rsidRDefault="00950024" w:rsidP="001B6F50">
      <w:pPr>
        <w:pStyle w:val="Bezodstpw"/>
        <w:numPr>
          <w:ilvl w:val="0"/>
          <w:numId w:val="148"/>
        </w:numPr>
        <w:spacing w:line="276" w:lineRule="auto"/>
        <w:ind w:left="851" w:hanging="425"/>
        <w:jc w:val="both"/>
        <w:rPr>
          <w:rFonts w:cs="Arial"/>
          <w:sz w:val="20"/>
          <w:szCs w:val="20"/>
        </w:rPr>
      </w:pPr>
      <w:r w:rsidRPr="001B6F50">
        <w:rPr>
          <w:rFonts w:cs="Arial"/>
          <w:sz w:val="20"/>
          <w:szCs w:val="20"/>
        </w:rPr>
        <w:t xml:space="preserve">Zamawiający poprawia w ofercie Wykonawcy, który uzyskał najwyższy wynik oceny punktowej i wykazał spełnienie warunków udziału w postępowaniu : </w:t>
      </w:r>
    </w:p>
    <w:p w:rsidR="00950024" w:rsidRPr="001B6F50" w:rsidRDefault="00950024" w:rsidP="001B6F50">
      <w:pPr>
        <w:pStyle w:val="Bezodstpw"/>
        <w:numPr>
          <w:ilvl w:val="1"/>
          <w:numId w:val="125"/>
        </w:numPr>
        <w:spacing w:line="276" w:lineRule="auto"/>
        <w:ind w:left="1843"/>
        <w:rPr>
          <w:rFonts w:cs="Arial"/>
          <w:sz w:val="20"/>
          <w:szCs w:val="20"/>
        </w:rPr>
      </w:pPr>
      <w:r w:rsidRPr="001B6F50">
        <w:rPr>
          <w:rFonts w:cs="Arial"/>
          <w:sz w:val="20"/>
          <w:szCs w:val="20"/>
        </w:rPr>
        <w:t xml:space="preserve">oczywiste omyłki pisarskie, </w:t>
      </w:r>
    </w:p>
    <w:p w:rsidR="00950024" w:rsidRPr="001B6F50" w:rsidRDefault="00950024" w:rsidP="001B6F50">
      <w:pPr>
        <w:pStyle w:val="Bezodstpw"/>
        <w:numPr>
          <w:ilvl w:val="1"/>
          <w:numId w:val="125"/>
        </w:numPr>
        <w:spacing w:line="276" w:lineRule="auto"/>
        <w:ind w:left="1843"/>
        <w:rPr>
          <w:rFonts w:cs="Arial"/>
          <w:sz w:val="20"/>
          <w:szCs w:val="20"/>
        </w:rPr>
      </w:pPr>
      <w:r w:rsidRPr="001B6F50">
        <w:rPr>
          <w:rFonts w:cs="Arial"/>
          <w:sz w:val="20"/>
          <w:szCs w:val="20"/>
        </w:rPr>
        <w:t xml:space="preserve">oczywiste omyłki rachunkowe, z uwzględnieniem konsekwencji rachunkowych dokonanych poprawek, </w:t>
      </w:r>
    </w:p>
    <w:p w:rsidR="00950024" w:rsidRPr="001B6F50" w:rsidRDefault="00950024" w:rsidP="001B6F50">
      <w:pPr>
        <w:pStyle w:val="Bezodstpw"/>
        <w:numPr>
          <w:ilvl w:val="1"/>
          <w:numId w:val="125"/>
        </w:numPr>
        <w:spacing w:line="276" w:lineRule="auto"/>
        <w:ind w:left="1843"/>
        <w:rPr>
          <w:rFonts w:cs="Arial"/>
          <w:sz w:val="20"/>
          <w:szCs w:val="20"/>
        </w:rPr>
      </w:pPr>
      <w:r w:rsidRPr="001B6F50">
        <w:rPr>
          <w:rFonts w:cs="Arial"/>
          <w:sz w:val="20"/>
          <w:szCs w:val="20"/>
        </w:rPr>
        <w:t xml:space="preserve">inne omyłki polegające na niezgodności oferty ze specyfikacją istotnych warunków zamówienia, niepowodujące istotnych zmian w treści oferty </w:t>
      </w:r>
    </w:p>
    <w:p w:rsidR="00950024" w:rsidRPr="001B6F50" w:rsidRDefault="00950024" w:rsidP="001B6F50">
      <w:pPr>
        <w:pStyle w:val="Bezodstpw"/>
        <w:spacing w:line="276" w:lineRule="auto"/>
        <w:ind w:left="851"/>
        <w:rPr>
          <w:rFonts w:cs="Arial"/>
          <w:sz w:val="20"/>
          <w:szCs w:val="20"/>
        </w:rPr>
      </w:pPr>
      <w:r w:rsidRPr="001B6F50">
        <w:rPr>
          <w:rFonts w:cs="Arial"/>
          <w:sz w:val="20"/>
          <w:szCs w:val="20"/>
        </w:rPr>
        <w:t xml:space="preserve"> niezwłocznie zawiadamiając o tym wykonawcę, którego oferta została poprawiona.</w:t>
      </w:r>
      <w:r w:rsidR="007B23A2" w:rsidRPr="001B6F50">
        <w:rPr>
          <w:rFonts w:cs="Arial"/>
          <w:sz w:val="20"/>
          <w:szCs w:val="20"/>
        </w:rPr>
        <w:t xml:space="preserve"> Jeżeli Wykonawca nie wyrazi zgody na poprawienie omyłki w ciągu trzech dni od przekazania informacji to oferta zostanie odrzucona. </w:t>
      </w:r>
    </w:p>
    <w:p w:rsidR="00A514B8" w:rsidRPr="001B6F50" w:rsidRDefault="00EE3A43" w:rsidP="001B6F50">
      <w:pPr>
        <w:pStyle w:val="Nagwek2"/>
        <w:rPr>
          <w:rFonts w:asciiTheme="minorHAnsi" w:hAnsiTheme="minorHAnsi"/>
        </w:rPr>
      </w:pPr>
      <w:bookmarkStart w:id="66" w:name="_Toc486248922"/>
      <w:r w:rsidRPr="001B6F50">
        <w:rPr>
          <w:rFonts w:asciiTheme="minorHAnsi" w:hAnsiTheme="minorHAnsi"/>
        </w:rPr>
        <w:t xml:space="preserve">15.4. </w:t>
      </w:r>
      <w:r w:rsidR="00A514B8" w:rsidRPr="001B6F50">
        <w:rPr>
          <w:rFonts w:asciiTheme="minorHAnsi" w:hAnsiTheme="minorHAnsi"/>
        </w:rPr>
        <w:t>Bananie oferty pod kątem przesłanek do odrzucenia</w:t>
      </w:r>
      <w:bookmarkEnd w:id="66"/>
    </w:p>
    <w:p w:rsidR="00A514B8" w:rsidRPr="001B6F50" w:rsidRDefault="00A514B8" w:rsidP="001B6F50">
      <w:pPr>
        <w:pStyle w:val="Bezodstpw"/>
        <w:spacing w:line="276" w:lineRule="auto"/>
        <w:rPr>
          <w:rFonts w:cs="Arial"/>
          <w:sz w:val="20"/>
          <w:szCs w:val="20"/>
        </w:rPr>
      </w:pPr>
    </w:p>
    <w:p w:rsidR="00A514B8" w:rsidRPr="001B6F50" w:rsidRDefault="00A514B8" w:rsidP="001B6F50">
      <w:pPr>
        <w:pStyle w:val="Bezodstpw"/>
        <w:spacing w:line="276" w:lineRule="auto"/>
        <w:rPr>
          <w:rFonts w:cs="Arial"/>
          <w:sz w:val="20"/>
          <w:szCs w:val="20"/>
        </w:rPr>
      </w:pPr>
    </w:p>
    <w:p w:rsidR="00950024" w:rsidRPr="001B6F50" w:rsidRDefault="00950024" w:rsidP="001B6F50">
      <w:pPr>
        <w:pStyle w:val="Bezodstpw"/>
        <w:numPr>
          <w:ilvl w:val="0"/>
          <w:numId w:val="150"/>
        </w:numPr>
        <w:spacing w:line="276" w:lineRule="auto"/>
        <w:ind w:left="709" w:hanging="425"/>
        <w:jc w:val="both"/>
        <w:rPr>
          <w:rFonts w:cs="Arial"/>
          <w:sz w:val="20"/>
          <w:szCs w:val="20"/>
        </w:rPr>
      </w:pPr>
      <w:r w:rsidRPr="001B6F50">
        <w:rPr>
          <w:rFonts w:cs="Arial"/>
          <w:sz w:val="20"/>
          <w:szCs w:val="20"/>
        </w:rPr>
        <w:t>Zamawiający ocenia czy oferta Wykonawcy, który uzyskał najwyższy wynik oceny punktowej i wykazał spełnienie warunków udziału w postępowaniu,  nie podlega odrzuceniu.</w:t>
      </w:r>
      <w:r w:rsidR="00A514B8" w:rsidRPr="001B6F50">
        <w:rPr>
          <w:rFonts w:cs="Arial"/>
          <w:sz w:val="20"/>
          <w:szCs w:val="20"/>
        </w:rPr>
        <w:t xml:space="preserve"> </w:t>
      </w:r>
      <w:r w:rsidRPr="001B6F50">
        <w:rPr>
          <w:rFonts w:cs="Arial"/>
          <w:sz w:val="20"/>
          <w:szCs w:val="20"/>
        </w:rPr>
        <w:t xml:space="preserve">Zamawiający odrzuca badaną ofertę, jeżeli: </w:t>
      </w:r>
    </w:p>
    <w:p w:rsidR="00950024" w:rsidRPr="001B6F50" w:rsidRDefault="00950024" w:rsidP="001B6F50">
      <w:pPr>
        <w:pStyle w:val="Bezodstpw"/>
        <w:numPr>
          <w:ilvl w:val="0"/>
          <w:numId w:val="126"/>
        </w:numPr>
        <w:spacing w:line="276" w:lineRule="auto"/>
        <w:ind w:left="1701"/>
        <w:jc w:val="both"/>
        <w:rPr>
          <w:rFonts w:cs="Arial"/>
          <w:sz w:val="20"/>
          <w:szCs w:val="20"/>
        </w:rPr>
      </w:pPr>
      <w:r w:rsidRPr="001B6F50">
        <w:rPr>
          <w:rFonts w:cs="Arial"/>
          <w:sz w:val="20"/>
          <w:szCs w:val="20"/>
        </w:rPr>
        <w:t xml:space="preserve">jest niezgodna z ustawą; </w:t>
      </w:r>
    </w:p>
    <w:p w:rsidR="00950024" w:rsidRPr="001B6F50" w:rsidRDefault="00950024" w:rsidP="001B6F50">
      <w:pPr>
        <w:pStyle w:val="Bezodstpw"/>
        <w:numPr>
          <w:ilvl w:val="0"/>
          <w:numId w:val="126"/>
        </w:numPr>
        <w:spacing w:line="276" w:lineRule="auto"/>
        <w:ind w:left="1701"/>
        <w:jc w:val="both"/>
        <w:rPr>
          <w:rFonts w:cs="Arial"/>
          <w:sz w:val="20"/>
          <w:szCs w:val="20"/>
        </w:rPr>
      </w:pPr>
      <w:r w:rsidRPr="001B6F50">
        <w:rPr>
          <w:rFonts w:cs="Arial"/>
          <w:sz w:val="20"/>
          <w:szCs w:val="20"/>
        </w:rPr>
        <w:t xml:space="preserve">jej treść nie odpowiada treści specyfikacji istotnych warunków zamówienia, z zastrzeżeniem art. 87 ust. 2 pkt. 3; </w:t>
      </w:r>
    </w:p>
    <w:p w:rsidR="00950024" w:rsidRPr="001B6F50" w:rsidRDefault="00950024" w:rsidP="001B6F50">
      <w:pPr>
        <w:pStyle w:val="Bezodstpw"/>
        <w:numPr>
          <w:ilvl w:val="0"/>
          <w:numId w:val="126"/>
        </w:numPr>
        <w:spacing w:line="276" w:lineRule="auto"/>
        <w:ind w:left="1701"/>
        <w:jc w:val="both"/>
        <w:rPr>
          <w:rFonts w:cs="Arial"/>
          <w:sz w:val="20"/>
          <w:szCs w:val="20"/>
        </w:rPr>
      </w:pPr>
      <w:r w:rsidRPr="001B6F50">
        <w:rPr>
          <w:rFonts w:cs="Arial"/>
          <w:sz w:val="20"/>
          <w:szCs w:val="20"/>
        </w:rPr>
        <w:t xml:space="preserve">jej złożenie stanowi czyn nieuczciwej konkurencji w rozumieniu przepisów o zwalczaniu nieuczciwej konkurencji; </w:t>
      </w:r>
    </w:p>
    <w:p w:rsidR="00950024" w:rsidRPr="001B6F50" w:rsidRDefault="00950024" w:rsidP="001B6F50">
      <w:pPr>
        <w:pStyle w:val="Bezodstpw"/>
        <w:numPr>
          <w:ilvl w:val="0"/>
          <w:numId w:val="126"/>
        </w:numPr>
        <w:spacing w:line="276" w:lineRule="auto"/>
        <w:ind w:left="1701"/>
        <w:jc w:val="both"/>
        <w:rPr>
          <w:rFonts w:cs="Arial"/>
          <w:sz w:val="20"/>
          <w:szCs w:val="20"/>
        </w:rPr>
      </w:pPr>
      <w:r w:rsidRPr="001B6F50">
        <w:rPr>
          <w:rFonts w:cs="Arial"/>
          <w:sz w:val="20"/>
          <w:szCs w:val="20"/>
        </w:rPr>
        <w:t xml:space="preserve">zawiera rażąco niską cenę lub koszt  w stosunku do przedmiotu zamówienia; </w:t>
      </w:r>
    </w:p>
    <w:p w:rsidR="00950024" w:rsidRPr="001B6F50" w:rsidRDefault="00950024" w:rsidP="001B6F50">
      <w:pPr>
        <w:pStyle w:val="Bezodstpw"/>
        <w:numPr>
          <w:ilvl w:val="0"/>
          <w:numId w:val="126"/>
        </w:numPr>
        <w:spacing w:line="276" w:lineRule="auto"/>
        <w:ind w:left="1701"/>
        <w:jc w:val="both"/>
        <w:rPr>
          <w:rFonts w:cs="Arial"/>
          <w:sz w:val="20"/>
          <w:szCs w:val="20"/>
        </w:rPr>
      </w:pPr>
      <w:r w:rsidRPr="001B6F50">
        <w:rPr>
          <w:rFonts w:cs="Arial"/>
          <w:sz w:val="20"/>
          <w:szCs w:val="20"/>
        </w:rPr>
        <w:t xml:space="preserve">została złożona przez wykonawcę wykluczonego z udziału w postępowaniu o udzielenie zamówienia; </w:t>
      </w:r>
    </w:p>
    <w:p w:rsidR="00950024" w:rsidRPr="001B6F50" w:rsidRDefault="00950024" w:rsidP="001B6F50">
      <w:pPr>
        <w:pStyle w:val="Bezodstpw"/>
        <w:numPr>
          <w:ilvl w:val="0"/>
          <w:numId w:val="126"/>
        </w:numPr>
        <w:spacing w:line="276" w:lineRule="auto"/>
        <w:ind w:left="1701"/>
        <w:jc w:val="both"/>
        <w:rPr>
          <w:rFonts w:cs="Arial"/>
          <w:sz w:val="20"/>
          <w:szCs w:val="20"/>
        </w:rPr>
      </w:pPr>
      <w:r w:rsidRPr="001B6F50">
        <w:rPr>
          <w:rFonts w:cs="Arial"/>
          <w:bCs/>
          <w:sz w:val="20"/>
          <w:szCs w:val="20"/>
        </w:rPr>
        <w:t xml:space="preserve"> zawiera błędy w obliczeniu ceny lub kosztu</w:t>
      </w:r>
      <w:r w:rsidRPr="001B6F50">
        <w:rPr>
          <w:rFonts w:cs="Arial"/>
          <w:sz w:val="20"/>
          <w:szCs w:val="20"/>
        </w:rPr>
        <w:t xml:space="preserve">; </w:t>
      </w:r>
    </w:p>
    <w:p w:rsidR="00950024" w:rsidRPr="001B6F50" w:rsidRDefault="00950024" w:rsidP="001B6F50">
      <w:pPr>
        <w:pStyle w:val="Bezodstpw"/>
        <w:numPr>
          <w:ilvl w:val="0"/>
          <w:numId w:val="126"/>
        </w:numPr>
        <w:spacing w:line="276" w:lineRule="auto"/>
        <w:ind w:left="1701"/>
        <w:jc w:val="both"/>
        <w:rPr>
          <w:rFonts w:cs="Arial"/>
          <w:sz w:val="20"/>
          <w:szCs w:val="20"/>
        </w:rPr>
      </w:pPr>
      <w:r w:rsidRPr="001B6F50">
        <w:rPr>
          <w:rFonts w:cs="Arial"/>
          <w:sz w:val="20"/>
          <w:szCs w:val="20"/>
        </w:rPr>
        <w:lastRenderedPageBreak/>
        <w:t xml:space="preserve">wykonawca w terminie 3 dni od dnia doręczenia zawiadomienia nie zgodził się na poprawienie omyłki, o której mowa w art. 87 ust. 2 pkt. 3 Ustawy PZP; </w:t>
      </w:r>
    </w:p>
    <w:p w:rsidR="00950024" w:rsidRPr="001B6F50" w:rsidRDefault="00950024" w:rsidP="001B6F50">
      <w:pPr>
        <w:pStyle w:val="Bezodstpw"/>
        <w:numPr>
          <w:ilvl w:val="0"/>
          <w:numId w:val="126"/>
        </w:numPr>
        <w:spacing w:line="276" w:lineRule="auto"/>
        <w:ind w:left="1701"/>
        <w:jc w:val="both"/>
        <w:rPr>
          <w:rFonts w:cs="Arial"/>
          <w:sz w:val="20"/>
          <w:szCs w:val="20"/>
        </w:rPr>
      </w:pPr>
      <w:r w:rsidRPr="001B6F50">
        <w:rPr>
          <w:rFonts w:cs="Arial"/>
          <w:bCs/>
          <w:sz w:val="20"/>
          <w:szCs w:val="20"/>
        </w:rPr>
        <w:t xml:space="preserve">wykonawca nie wyraził zgody, o której mowa w art. 85 ust. 2 Ustawy PZP, na przedłużenie terminu związania ofertą; </w:t>
      </w:r>
    </w:p>
    <w:p w:rsidR="00950024" w:rsidRPr="001B6F50" w:rsidRDefault="00950024" w:rsidP="001B6F50">
      <w:pPr>
        <w:pStyle w:val="Bezodstpw"/>
        <w:numPr>
          <w:ilvl w:val="0"/>
          <w:numId w:val="126"/>
        </w:numPr>
        <w:spacing w:line="276" w:lineRule="auto"/>
        <w:ind w:left="1701"/>
        <w:jc w:val="both"/>
        <w:rPr>
          <w:rFonts w:cs="Arial"/>
          <w:sz w:val="20"/>
          <w:szCs w:val="20"/>
        </w:rPr>
      </w:pPr>
      <w:r w:rsidRPr="001B6F50">
        <w:rPr>
          <w:rFonts w:cs="Arial"/>
          <w:bCs/>
          <w:sz w:val="20"/>
          <w:szCs w:val="20"/>
        </w:rPr>
        <w:t xml:space="preserve">wadium nie zostało wniesione lub zostało wniesione w sposób nieprawidłowy, jeżeli zamawiający żądał wniesienia wadium; </w:t>
      </w:r>
    </w:p>
    <w:p w:rsidR="00950024" w:rsidRPr="001B6F50" w:rsidRDefault="00950024" w:rsidP="001B6F50">
      <w:pPr>
        <w:pStyle w:val="Bezodstpw"/>
        <w:numPr>
          <w:ilvl w:val="0"/>
          <w:numId w:val="126"/>
        </w:numPr>
        <w:spacing w:line="276" w:lineRule="auto"/>
        <w:ind w:left="1701"/>
        <w:jc w:val="both"/>
        <w:rPr>
          <w:rFonts w:cs="Arial"/>
          <w:sz w:val="20"/>
          <w:szCs w:val="20"/>
        </w:rPr>
      </w:pPr>
      <w:r w:rsidRPr="001B6F50">
        <w:rPr>
          <w:rFonts w:cs="Arial"/>
          <w:bCs/>
          <w:sz w:val="20"/>
          <w:szCs w:val="20"/>
        </w:rPr>
        <w:t xml:space="preserve">przyjęcie oferty naruszałoby bezpieczeństwo publiczne lub istotny interes bezpieczeństwa państwa, a tego bezpieczeństwa lub interesu nie można zagwarantować w inny sposób. </w:t>
      </w:r>
    </w:p>
    <w:p w:rsidR="00950024" w:rsidRPr="001B6F50" w:rsidRDefault="00950024" w:rsidP="001B6F50">
      <w:pPr>
        <w:pStyle w:val="Bezodstpw"/>
        <w:numPr>
          <w:ilvl w:val="0"/>
          <w:numId w:val="126"/>
        </w:numPr>
        <w:spacing w:line="276" w:lineRule="auto"/>
        <w:ind w:left="1701"/>
        <w:jc w:val="both"/>
        <w:rPr>
          <w:rFonts w:cs="Arial"/>
          <w:sz w:val="20"/>
          <w:szCs w:val="20"/>
        </w:rPr>
      </w:pPr>
      <w:r w:rsidRPr="001B6F50">
        <w:rPr>
          <w:rFonts w:cs="Arial"/>
          <w:sz w:val="20"/>
          <w:szCs w:val="20"/>
        </w:rPr>
        <w:t xml:space="preserve">jest nieważna na podstawie odrębnych przepisów. </w:t>
      </w:r>
    </w:p>
    <w:p w:rsidR="00950024" w:rsidRPr="001B6F50" w:rsidRDefault="00950024" w:rsidP="001B6F50">
      <w:pPr>
        <w:pStyle w:val="Bezodstpw"/>
        <w:spacing w:line="276" w:lineRule="auto"/>
        <w:ind w:left="1701"/>
        <w:jc w:val="both"/>
        <w:rPr>
          <w:rFonts w:cs="Arial"/>
          <w:sz w:val="20"/>
          <w:szCs w:val="20"/>
        </w:rPr>
      </w:pPr>
    </w:p>
    <w:p w:rsidR="00950024" w:rsidRPr="001B6F50" w:rsidRDefault="00950024" w:rsidP="001B6F50">
      <w:pPr>
        <w:pStyle w:val="Bezodstpw"/>
        <w:numPr>
          <w:ilvl w:val="0"/>
          <w:numId w:val="150"/>
        </w:numPr>
        <w:spacing w:line="276" w:lineRule="auto"/>
        <w:ind w:left="709" w:hanging="425"/>
        <w:jc w:val="both"/>
        <w:rPr>
          <w:rFonts w:cs="Arial"/>
          <w:sz w:val="20"/>
          <w:szCs w:val="20"/>
        </w:rPr>
      </w:pPr>
      <w:r w:rsidRPr="001B6F50">
        <w:rPr>
          <w:rFonts w:cs="Arial"/>
          <w:sz w:val="20"/>
          <w:szCs w:val="20"/>
        </w:rPr>
        <w:t xml:space="preserve"> W interpretacji przesłanek do odrzucenia oferty (w uzasadnieniu swojej oceny a szczególnie w razie jakichkolwiek wątpliwości) Zamawiający posiłkuje się dostępnymi przepisami prawa w następującej kolejności:</w:t>
      </w:r>
    </w:p>
    <w:p w:rsidR="00950024" w:rsidRPr="001B6F50" w:rsidRDefault="00950024" w:rsidP="001B6F50">
      <w:pPr>
        <w:pStyle w:val="Bezodstpw"/>
        <w:numPr>
          <w:ilvl w:val="0"/>
          <w:numId w:val="127"/>
        </w:numPr>
        <w:spacing w:line="276" w:lineRule="auto"/>
        <w:jc w:val="both"/>
        <w:rPr>
          <w:rFonts w:cs="Arial"/>
          <w:sz w:val="20"/>
          <w:szCs w:val="20"/>
        </w:rPr>
      </w:pPr>
      <w:r w:rsidRPr="001B6F50">
        <w:rPr>
          <w:rFonts w:cs="Arial"/>
          <w:sz w:val="20"/>
          <w:szCs w:val="20"/>
        </w:rPr>
        <w:t>Zapisy niniejszej SIWZ (zgodnej z PZP);</w:t>
      </w:r>
    </w:p>
    <w:p w:rsidR="00950024" w:rsidRPr="001B6F50" w:rsidRDefault="00950024" w:rsidP="001B6F50">
      <w:pPr>
        <w:pStyle w:val="Bezodstpw"/>
        <w:numPr>
          <w:ilvl w:val="0"/>
          <w:numId w:val="127"/>
        </w:numPr>
        <w:spacing w:line="276" w:lineRule="auto"/>
        <w:jc w:val="both"/>
        <w:rPr>
          <w:rFonts w:cs="Arial"/>
          <w:sz w:val="20"/>
          <w:szCs w:val="20"/>
        </w:rPr>
      </w:pPr>
      <w:r w:rsidRPr="001B6F50">
        <w:rPr>
          <w:rFonts w:cs="Arial"/>
          <w:sz w:val="20"/>
          <w:szCs w:val="20"/>
        </w:rPr>
        <w:t>Przepisy Ustawy PZP</w:t>
      </w:r>
      <w:r w:rsidR="007B23A2" w:rsidRPr="001B6F50">
        <w:rPr>
          <w:rFonts w:cs="Arial"/>
          <w:sz w:val="20"/>
          <w:szCs w:val="20"/>
        </w:rPr>
        <w:t xml:space="preserve"> (po ostatniej nowelizacji)</w:t>
      </w:r>
      <w:r w:rsidRPr="001B6F50">
        <w:rPr>
          <w:rFonts w:cs="Arial"/>
          <w:sz w:val="20"/>
          <w:szCs w:val="20"/>
        </w:rPr>
        <w:t xml:space="preserve"> implementującej  przepisy dyrektyw unijnych (sektorowej</w:t>
      </w:r>
      <w:r w:rsidRPr="001B6F50">
        <w:rPr>
          <w:rStyle w:val="Odwoanieprzypisudolnego"/>
          <w:rFonts w:cs="Arial"/>
          <w:sz w:val="20"/>
          <w:szCs w:val="20"/>
        </w:rPr>
        <w:footnoteReference w:id="1"/>
      </w:r>
      <w:r w:rsidRPr="001B6F50">
        <w:rPr>
          <w:rFonts w:cs="Arial"/>
          <w:sz w:val="20"/>
          <w:szCs w:val="20"/>
        </w:rPr>
        <w:t xml:space="preserve"> lub klasycznej</w:t>
      </w:r>
      <w:r w:rsidRPr="001B6F50">
        <w:rPr>
          <w:rStyle w:val="Odwoanieprzypisudolnego"/>
          <w:rFonts w:cs="Arial"/>
          <w:sz w:val="20"/>
          <w:szCs w:val="20"/>
        </w:rPr>
        <w:footnoteReference w:id="2"/>
      </w:r>
      <w:r w:rsidRPr="001B6F50">
        <w:rPr>
          <w:rFonts w:cs="Arial"/>
          <w:sz w:val="20"/>
          <w:szCs w:val="20"/>
        </w:rPr>
        <w:t>);</w:t>
      </w:r>
    </w:p>
    <w:p w:rsidR="00950024" w:rsidRPr="001B6F50" w:rsidRDefault="00950024" w:rsidP="001B6F50">
      <w:pPr>
        <w:pStyle w:val="Bezodstpw"/>
        <w:numPr>
          <w:ilvl w:val="0"/>
          <w:numId w:val="127"/>
        </w:numPr>
        <w:spacing w:line="276" w:lineRule="auto"/>
        <w:jc w:val="both"/>
        <w:rPr>
          <w:rFonts w:cs="Arial"/>
          <w:sz w:val="20"/>
          <w:szCs w:val="20"/>
        </w:rPr>
      </w:pPr>
      <w:r w:rsidRPr="001B6F50">
        <w:rPr>
          <w:rFonts w:cs="Arial"/>
          <w:sz w:val="20"/>
          <w:szCs w:val="20"/>
        </w:rPr>
        <w:t>Przepisy pozostałych dyrektyw i przepisów  unijnych;</w:t>
      </w:r>
    </w:p>
    <w:p w:rsidR="00950024" w:rsidRPr="001B6F50" w:rsidRDefault="00950024" w:rsidP="001B6F50">
      <w:pPr>
        <w:pStyle w:val="Bezodstpw"/>
        <w:numPr>
          <w:ilvl w:val="0"/>
          <w:numId w:val="127"/>
        </w:numPr>
        <w:spacing w:line="276" w:lineRule="auto"/>
        <w:jc w:val="both"/>
        <w:rPr>
          <w:rFonts w:cs="Arial"/>
          <w:sz w:val="20"/>
          <w:szCs w:val="20"/>
        </w:rPr>
      </w:pPr>
      <w:r w:rsidRPr="001B6F50">
        <w:rPr>
          <w:rFonts w:cs="Arial"/>
          <w:sz w:val="20"/>
          <w:szCs w:val="20"/>
        </w:rPr>
        <w:t>Interpretacje Prezesa Urzędu Zamówień Publicznych;</w:t>
      </w:r>
    </w:p>
    <w:p w:rsidR="00950024" w:rsidRPr="001B6F50" w:rsidRDefault="00950024" w:rsidP="001B6F50">
      <w:pPr>
        <w:pStyle w:val="Bezodstpw"/>
        <w:numPr>
          <w:ilvl w:val="0"/>
          <w:numId w:val="127"/>
        </w:numPr>
        <w:spacing w:line="276" w:lineRule="auto"/>
        <w:jc w:val="both"/>
        <w:rPr>
          <w:rFonts w:cs="Arial"/>
          <w:sz w:val="20"/>
          <w:szCs w:val="20"/>
        </w:rPr>
      </w:pPr>
      <w:r w:rsidRPr="001B6F50">
        <w:rPr>
          <w:rFonts w:cs="Arial"/>
          <w:sz w:val="20"/>
          <w:szCs w:val="20"/>
        </w:rPr>
        <w:t>Wyroki Krajowej Izby Odwoławczej  w podobnej sprawie</w:t>
      </w:r>
    </w:p>
    <w:p w:rsidR="00950024" w:rsidRPr="001B6F50" w:rsidRDefault="00950024" w:rsidP="001B6F50">
      <w:pPr>
        <w:pStyle w:val="Bezodstpw"/>
        <w:numPr>
          <w:ilvl w:val="0"/>
          <w:numId w:val="127"/>
        </w:numPr>
        <w:spacing w:line="276" w:lineRule="auto"/>
        <w:jc w:val="both"/>
        <w:rPr>
          <w:rFonts w:cs="Arial"/>
          <w:sz w:val="20"/>
          <w:szCs w:val="20"/>
        </w:rPr>
      </w:pPr>
      <w:r w:rsidRPr="001B6F50">
        <w:rPr>
          <w:rFonts w:cs="Arial"/>
          <w:sz w:val="20"/>
          <w:szCs w:val="20"/>
        </w:rPr>
        <w:t xml:space="preserve">Pozostałe interpretacje i opinie prawne organów Państwowych </w:t>
      </w:r>
    </w:p>
    <w:p w:rsidR="00950024" w:rsidRPr="001B6F50" w:rsidRDefault="00950024" w:rsidP="001B6F50">
      <w:pPr>
        <w:pStyle w:val="Bezodstpw"/>
        <w:spacing w:line="276" w:lineRule="auto"/>
        <w:ind w:left="2160"/>
        <w:jc w:val="both"/>
        <w:rPr>
          <w:rFonts w:cs="Arial"/>
          <w:sz w:val="20"/>
          <w:szCs w:val="20"/>
        </w:rPr>
      </w:pPr>
    </w:p>
    <w:p w:rsidR="00950024" w:rsidRPr="001B6F50" w:rsidRDefault="00950024" w:rsidP="001B6F50">
      <w:pPr>
        <w:pStyle w:val="Bezodstpw"/>
        <w:numPr>
          <w:ilvl w:val="0"/>
          <w:numId w:val="150"/>
        </w:numPr>
        <w:spacing w:line="276" w:lineRule="auto"/>
        <w:ind w:left="709" w:hanging="425"/>
        <w:jc w:val="both"/>
        <w:rPr>
          <w:rFonts w:cs="Arial"/>
          <w:sz w:val="20"/>
          <w:szCs w:val="20"/>
        </w:rPr>
      </w:pPr>
      <w:r w:rsidRPr="001B6F50">
        <w:rPr>
          <w:rFonts w:cs="Arial"/>
          <w:bCs/>
          <w:sz w:val="20"/>
          <w:szCs w:val="20"/>
        </w:rPr>
        <w:t xml:space="preserve">Zamawiający dokonuje oceny czy cena lub koszt oferty Wykonawcy ocenionego najwyżej, lub ich istotne części składowe, nie podlegają odrzuceniu nie </w:t>
      </w:r>
      <w:r w:rsidRPr="001B6F50">
        <w:rPr>
          <w:rFonts w:cs="Arial"/>
          <w:sz w:val="20"/>
          <w:szCs w:val="20"/>
        </w:rPr>
        <w:t>zawiera rażąco niskiej  ceny lub koszt  w stosunku do przedmiotu zamówienia, co dokonuje jeśli cena ofertowa (l</w:t>
      </w:r>
      <w:r w:rsidR="00A514B8" w:rsidRPr="001B6F50">
        <w:rPr>
          <w:rFonts w:cs="Arial"/>
          <w:sz w:val="20"/>
          <w:szCs w:val="20"/>
        </w:rPr>
        <w:t xml:space="preserve">ub koszt) i/lub ceny cząstkowe </w:t>
      </w:r>
      <w:r w:rsidRPr="001B6F50">
        <w:rPr>
          <w:rFonts w:cs="Arial"/>
          <w:sz w:val="20"/>
          <w:szCs w:val="20"/>
        </w:rPr>
        <w:t xml:space="preserve">zawiera rażąco niską cenę lub koszt  w stosunku do przedmiotu zamówienia; </w:t>
      </w:r>
    </w:p>
    <w:p w:rsidR="00950024" w:rsidRPr="001B6F50" w:rsidRDefault="00950024" w:rsidP="001B6F50">
      <w:pPr>
        <w:pStyle w:val="Bezodstpw"/>
        <w:numPr>
          <w:ilvl w:val="0"/>
          <w:numId w:val="129"/>
        </w:numPr>
        <w:spacing w:line="276" w:lineRule="auto"/>
        <w:ind w:left="1418" w:hanging="567"/>
        <w:jc w:val="both"/>
        <w:rPr>
          <w:rFonts w:cs="Arial"/>
          <w:sz w:val="20"/>
          <w:szCs w:val="20"/>
        </w:rPr>
      </w:pPr>
      <w:r w:rsidRPr="001B6F50">
        <w:rPr>
          <w:rFonts w:cs="Arial"/>
          <w:sz w:val="20"/>
          <w:szCs w:val="20"/>
        </w:rPr>
        <w:t xml:space="preserve">Procedura badania pod kątem rażąco niskiej ceny wszczynana jest każdorazowo jeżeli zaoferowane przez Wykonawcę cena i/lub koszt </w:t>
      </w:r>
      <w:r w:rsidRPr="001B6F50">
        <w:rPr>
          <w:rFonts w:cs="Arial"/>
          <w:bCs/>
          <w:sz w:val="20"/>
          <w:szCs w:val="20"/>
        </w:rPr>
        <w:t xml:space="preserve">wydają się rażąco niskie w stosunku do przedmiotu zamówienia i budzą wątpliwości Zamawiającego co do możliwości wykonania przedmiotu zamówienia zgodnie z wymaganiami określonymi przez Zamawiającego lub wynikającymi z odrębnych przepisów, co następuje </w:t>
      </w:r>
      <w:r w:rsidRPr="001B6F50">
        <w:rPr>
          <w:rFonts w:cs="Arial"/>
          <w:sz w:val="20"/>
          <w:szCs w:val="20"/>
        </w:rPr>
        <w:t>w</w:t>
      </w:r>
      <w:r w:rsidRPr="001B6F50">
        <w:rPr>
          <w:rFonts w:cs="Arial"/>
          <w:bCs/>
          <w:sz w:val="20"/>
          <w:szCs w:val="20"/>
        </w:rPr>
        <w:t xml:space="preserve"> przypadku gdy cena całkowita oferty jest niższa o co najmniej 30% od: szacunkowej  wartości zamówienia powiększonej o należny podatek od towarów i usług, ustalonej przed wszczęciem postępowania lub średniej arytmetycznej cen wszystkich złożonych ofert. Zamawiający może  uwzględnić okoliczności, które nastąpiły po wszczęciu postępowania, w szczególności istotne zmiany cen rynkowych.. </w:t>
      </w:r>
    </w:p>
    <w:p w:rsidR="00950024" w:rsidRPr="001B6F50" w:rsidRDefault="00950024" w:rsidP="001B6F50">
      <w:pPr>
        <w:pStyle w:val="Bezodstpw"/>
        <w:numPr>
          <w:ilvl w:val="0"/>
          <w:numId w:val="129"/>
        </w:numPr>
        <w:spacing w:line="276" w:lineRule="auto"/>
        <w:ind w:left="1418" w:hanging="567"/>
        <w:jc w:val="both"/>
        <w:rPr>
          <w:rFonts w:cs="Arial"/>
          <w:sz w:val="20"/>
          <w:szCs w:val="20"/>
        </w:rPr>
      </w:pPr>
      <w:r w:rsidRPr="001B6F50">
        <w:rPr>
          <w:rFonts w:cs="Arial"/>
          <w:bCs/>
          <w:sz w:val="20"/>
          <w:szCs w:val="20"/>
        </w:rPr>
        <w:t xml:space="preserve">Zamawiający zwraca się o udzielenie wyjaśnień w sprawie rażąco niskiej ceny, chyba że rozbieżność wynika z okoliczności oczywistych, które nie wymagają wyjaśnienia; </w:t>
      </w:r>
    </w:p>
    <w:p w:rsidR="00950024" w:rsidRPr="001B6F50" w:rsidRDefault="00950024" w:rsidP="001B6F50">
      <w:pPr>
        <w:pStyle w:val="Bezodstpw"/>
        <w:numPr>
          <w:ilvl w:val="0"/>
          <w:numId w:val="129"/>
        </w:numPr>
        <w:spacing w:line="276" w:lineRule="auto"/>
        <w:ind w:left="1418" w:hanging="567"/>
        <w:jc w:val="both"/>
        <w:rPr>
          <w:rFonts w:cs="Arial"/>
          <w:sz w:val="20"/>
          <w:szCs w:val="20"/>
        </w:rPr>
      </w:pPr>
      <w:r w:rsidRPr="001B6F50">
        <w:rPr>
          <w:rFonts w:cs="Arial"/>
          <w:bCs/>
          <w:sz w:val="20"/>
          <w:szCs w:val="20"/>
        </w:rPr>
        <w:t xml:space="preserve">Obowiązek wykazania, że oferta nie zawiera rażąco niskiej ceny lub kosztu spoczywa na wykonawcy. </w:t>
      </w:r>
    </w:p>
    <w:p w:rsidR="00950024" w:rsidRPr="001B6F50" w:rsidRDefault="00950024" w:rsidP="001B6F50">
      <w:pPr>
        <w:pStyle w:val="Bezodstpw"/>
        <w:numPr>
          <w:ilvl w:val="0"/>
          <w:numId w:val="129"/>
        </w:numPr>
        <w:spacing w:line="276" w:lineRule="auto"/>
        <w:ind w:left="1418" w:hanging="567"/>
        <w:jc w:val="both"/>
        <w:rPr>
          <w:rFonts w:cs="Arial"/>
          <w:sz w:val="20"/>
          <w:szCs w:val="20"/>
        </w:rPr>
      </w:pPr>
      <w:r w:rsidRPr="001B6F50">
        <w:rPr>
          <w:rFonts w:cs="Arial"/>
          <w:bCs/>
          <w:sz w:val="20"/>
          <w:szCs w:val="20"/>
        </w:rPr>
        <w:t xml:space="preserve">Zamawiający zwraca się o udzielenie wyjaśnień, w tym złożenie dowodów, dotyczących wyliczenia ceny lub kosztu, w szczególności w zakresie: </w:t>
      </w:r>
    </w:p>
    <w:p w:rsidR="00950024" w:rsidRPr="001B6F50" w:rsidRDefault="00950024" w:rsidP="001B6F50">
      <w:pPr>
        <w:pStyle w:val="Default"/>
        <w:numPr>
          <w:ilvl w:val="1"/>
          <w:numId w:val="128"/>
        </w:numPr>
        <w:spacing w:line="276" w:lineRule="auto"/>
        <w:ind w:left="1701" w:hanging="425"/>
        <w:jc w:val="both"/>
        <w:rPr>
          <w:rFonts w:asciiTheme="minorHAnsi" w:hAnsiTheme="minorHAnsi" w:cs="Arial"/>
          <w:sz w:val="20"/>
          <w:szCs w:val="20"/>
        </w:rPr>
      </w:pPr>
      <w:r w:rsidRPr="001B6F50">
        <w:rPr>
          <w:rFonts w:asciiTheme="minorHAnsi" w:hAnsiTheme="minorHAnsi" w:cs="Arial"/>
          <w:sz w:val="20"/>
          <w:szCs w:val="20"/>
        </w:rPr>
        <w:t xml:space="preserve">oszczędności metody wykonania zamówienia, wybranych rozwiązań technicznych, wyjątkowo sprzyjających warunków wykonywania zamówienia dostępnych dla </w:t>
      </w:r>
      <w:r w:rsidRPr="001B6F50">
        <w:rPr>
          <w:rFonts w:asciiTheme="minorHAnsi" w:hAnsiTheme="minorHAnsi" w:cs="Arial"/>
          <w:sz w:val="20"/>
          <w:szCs w:val="20"/>
        </w:rPr>
        <w:lastRenderedPageBreak/>
        <w:t xml:space="preserve">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późn. zm.); </w:t>
      </w:r>
    </w:p>
    <w:p w:rsidR="00950024" w:rsidRPr="001B6F50" w:rsidRDefault="00950024" w:rsidP="001B6F50">
      <w:pPr>
        <w:pStyle w:val="Default"/>
        <w:numPr>
          <w:ilvl w:val="1"/>
          <w:numId w:val="128"/>
        </w:numPr>
        <w:spacing w:line="276" w:lineRule="auto"/>
        <w:ind w:left="1701" w:hanging="425"/>
        <w:jc w:val="both"/>
        <w:rPr>
          <w:rFonts w:asciiTheme="minorHAnsi" w:hAnsiTheme="minorHAnsi" w:cs="Arial"/>
          <w:sz w:val="20"/>
          <w:szCs w:val="20"/>
        </w:rPr>
      </w:pPr>
      <w:r w:rsidRPr="001B6F50">
        <w:rPr>
          <w:rFonts w:asciiTheme="minorHAnsi" w:hAnsiTheme="minorHAnsi" w:cs="Arial"/>
          <w:sz w:val="20"/>
          <w:szCs w:val="20"/>
        </w:rPr>
        <w:t xml:space="preserve">pomocy publicznej udzielonej na podstawie odrębnych przepisów. </w:t>
      </w:r>
    </w:p>
    <w:p w:rsidR="00950024" w:rsidRPr="001B6F50" w:rsidRDefault="00950024" w:rsidP="001B6F50">
      <w:pPr>
        <w:pStyle w:val="Default"/>
        <w:numPr>
          <w:ilvl w:val="1"/>
          <w:numId w:val="128"/>
        </w:numPr>
        <w:spacing w:line="276" w:lineRule="auto"/>
        <w:ind w:left="1701" w:hanging="425"/>
        <w:jc w:val="both"/>
        <w:rPr>
          <w:rFonts w:asciiTheme="minorHAnsi" w:hAnsiTheme="minorHAnsi" w:cs="Arial"/>
          <w:sz w:val="20"/>
          <w:szCs w:val="20"/>
        </w:rPr>
      </w:pPr>
      <w:r w:rsidRPr="001B6F50">
        <w:rPr>
          <w:rFonts w:asciiTheme="minorHAnsi" w:hAnsiTheme="minorHAnsi" w:cs="Arial"/>
          <w:bCs/>
          <w:sz w:val="20"/>
          <w:szCs w:val="20"/>
        </w:rPr>
        <w:t xml:space="preserve">wynikającym z przepisów prawa pracy i przepisów o zabezpieczeniu społecznym, obowiązujących w miejscu, w którym realizowane jest zamówienie; </w:t>
      </w:r>
    </w:p>
    <w:p w:rsidR="00950024" w:rsidRPr="001B6F50" w:rsidRDefault="00950024" w:rsidP="001B6F50">
      <w:pPr>
        <w:pStyle w:val="Default"/>
        <w:numPr>
          <w:ilvl w:val="1"/>
          <w:numId w:val="128"/>
        </w:numPr>
        <w:spacing w:line="276" w:lineRule="auto"/>
        <w:ind w:left="1701" w:hanging="425"/>
        <w:jc w:val="both"/>
        <w:rPr>
          <w:rFonts w:asciiTheme="minorHAnsi" w:hAnsiTheme="minorHAnsi" w:cs="Arial"/>
          <w:sz w:val="20"/>
          <w:szCs w:val="20"/>
        </w:rPr>
      </w:pPr>
      <w:r w:rsidRPr="001B6F50">
        <w:rPr>
          <w:rFonts w:asciiTheme="minorHAnsi" w:hAnsiTheme="minorHAnsi" w:cs="Arial"/>
          <w:bCs/>
          <w:sz w:val="20"/>
          <w:szCs w:val="20"/>
        </w:rPr>
        <w:t xml:space="preserve">wynikającym z przepisów prawa ochrony środowiska; </w:t>
      </w:r>
    </w:p>
    <w:p w:rsidR="00950024" w:rsidRPr="001B6F50" w:rsidRDefault="00950024" w:rsidP="001B6F50">
      <w:pPr>
        <w:pStyle w:val="Default"/>
        <w:numPr>
          <w:ilvl w:val="1"/>
          <w:numId w:val="128"/>
        </w:numPr>
        <w:spacing w:line="276" w:lineRule="auto"/>
        <w:ind w:left="1701" w:hanging="425"/>
        <w:jc w:val="both"/>
        <w:rPr>
          <w:rFonts w:asciiTheme="minorHAnsi" w:hAnsiTheme="minorHAnsi" w:cs="Arial"/>
          <w:sz w:val="20"/>
          <w:szCs w:val="20"/>
        </w:rPr>
      </w:pPr>
      <w:r w:rsidRPr="001B6F50">
        <w:rPr>
          <w:rFonts w:asciiTheme="minorHAnsi" w:hAnsiTheme="minorHAnsi" w:cs="Arial"/>
          <w:bCs/>
          <w:sz w:val="20"/>
          <w:szCs w:val="20"/>
        </w:rPr>
        <w:t xml:space="preserve">powierzenia wykonania części zamówienia podwykonawcy. </w:t>
      </w:r>
    </w:p>
    <w:p w:rsidR="00950024" w:rsidRPr="001B6F50" w:rsidRDefault="00950024" w:rsidP="001B6F50">
      <w:pPr>
        <w:pStyle w:val="Bezodstpw"/>
        <w:numPr>
          <w:ilvl w:val="0"/>
          <w:numId w:val="129"/>
        </w:numPr>
        <w:spacing w:line="276" w:lineRule="auto"/>
        <w:ind w:left="1276" w:hanging="567"/>
        <w:jc w:val="both"/>
        <w:rPr>
          <w:rFonts w:cs="Arial"/>
          <w:sz w:val="20"/>
          <w:szCs w:val="20"/>
        </w:rPr>
      </w:pPr>
      <w:r w:rsidRPr="001B6F50">
        <w:rPr>
          <w:rFonts w:cs="Arial"/>
          <w:sz w:val="20"/>
          <w:szCs w:val="20"/>
        </w:rPr>
        <w:t xml:space="preserve">Zamawiający odrzuca ofertę wykonawcy, który nie złożył wyjaśnień lub jeżeli dokonana ocena wyjaśnień wraz z dostarczonymi dowodami potwierdza, że oferta zawiera rażąco niską cenę w stosunku do przedmiotu zamówienia. </w:t>
      </w:r>
    </w:p>
    <w:p w:rsidR="00950024" w:rsidRPr="001B6F50" w:rsidRDefault="00950024" w:rsidP="001B6F50">
      <w:pPr>
        <w:pStyle w:val="Bezodstpw"/>
        <w:numPr>
          <w:ilvl w:val="0"/>
          <w:numId w:val="129"/>
        </w:numPr>
        <w:spacing w:line="276" w:lineRule="auto"/>
        <w:ind w:left="1276" w:hanging="567"/>
        <w:jc w:val="both"/>
        <w:rPr>
          <w:rFonts w:cs="Arial"/>
          <w:sz w:val="20"/>
          <w:szCs w:val="20"/>
        </w:rPr>
      </w:pPr>
      <w:r w:rsidRPr="001B6F50">
        <w:rPr>
          <w:rFonts w:cs="Arial"/>
          <w:bCs/>
          <w:sz w:val="20"/>
          <w:szCs w:val="20"/>
          <w:u w:val="dash" w:color="FF0000"/>
        </w:rPr>
        <w:t xml:space="preserve">Uwaga !. W związku z tym,  iż szacunkowa </w:t>
      </w:r>
      <w:r w:rsidRPr="001B6F50">
        <w:rPr>
          <w:rFonts w:cs="Arial"/>
          <w:sz w:val="20"/>
          <w:szCs w:val="20"/>
          <w:u w:val="dash" w:color="FF0000"/>
        </w:rPr>
        <w:t xml:space="preserve"> wartość zamówienia przekracza kwoty określone w przepisach wydanych na podstawie art. 11 ust. 8, dla usług </w:t>
      </w:r>
      <w:r w:rsidR="00A514B8" w:rsidRPr="001B6F50">
        <w:rPr>
          <w:rFonts w:cs="Arial"/>
          <w:sz w:val="20"/>
          <w:szCs w:val="20"/>
          <w:u w:val="dash" w:color="FF0000"/>
        </w:rPr>
        <w:t>Z</w:t>
      </w:r>
      <w:r w:rsidRPr="001B6F50">
        <w:rPr>
          <w:rFonts w:cs="Arial"/>
          <w:sz w:val="20"/>
          <w:szCs w:val="20"/>
          <w:u w:val="dash" w:color="FF0000"/>
        </w:rPr>
        <w:t xml:space="preserve">amawiający zawiadamia </w:t>
      </w:r>
      <w:r w:rsidRPr="001B6F50">
        <w:rPr>
          <w:rFonts w:cs="Arial"/>
          <w:b/>
          <w:sz w:val="20"/>
          <w:szCs w:val="20"/>
          <w:u w:val="dash" w:color="FF0000"/>
        </w:rPr>
        <w:t>Prezesa Urzędu oraz Komisję Europejską</w:t>
      </w:r>
      <w:r w:rsidRPr="001B6F50">
        <w:rPr>
          <w:rFonts w:cs="Arial"/>
          <w:sz w:val="20"/>
          <w:szCs w:val="20"/>
          <w:u w:val="dash" w:color="FF0000"/>
        </w:rPr>
        <w:t xml:space="preserve"> o odrzuceniu ofert, które według </w:t>
      </w:r>
      <w:r w:rsidR="00A514B8" w:rsidRPr="001B6F50">
        <w:rPr>
          <w:rFonts w:cs="Arial"/>
          <w:sz w:val="20"/>
          <w:szCs w:val="20"/>
          <w:u w:val="dash" w:color="FF0000"/>
        </w:rPr>
        <w:t>Z</w:t>
      </w:r>
      <w:r w:rsidRPr="001B6F50">
        <w:rPr>
          <w:rFonts w:cs="Arial"/>
          <w:sz w:val="20"/>
          <w:szCs w:val="20"/>
          <w:u w:val="dash" w:color="FF0000"/>
        </w:rPr>
        <w:t xml:space="preserve">amawiającego zawierały rażąco niską cenę z powodu udzielenia pomocy publicznej, a </w:t>
      </w:r>
      <w:r w:rsidR="00A514B8" w:rsidRPr="001B6F50">
        <w:rPr>
          <w:rFonts w:cs="Arial"/>
          <w:sz w:val="20"/>
          <w:szCs w:val="20"/>
          <w:u w:val="dash" w:color="FF0000"/>
        </w:rPr>
        <w:t>W</w:t>
      </w:r>
      <w:r w:rsidRPr="001B6F50">
        <w:rPr>
          <w:rFonts w:cs="Arial"/>
          <w:sz w:val="20"/>
          <w:szCs w:val="20"/>
          <w:u w:val="dash" w:color="FF0000"/>
        </w:rPr>
        <w:t>ykonawca, w terminie wyznaczonym przez zamawiającego, nie udowodnił, że pomoc ta jest zgodna z prawem w rozumieniu przepisów o postępowaniu w sprawach dotyczących pomocy publicznej.</w:t>
      </w:r>
    </w:p>
    <w:p w:rsidR="00A514B8" w:rsidRPr="001B6F50" w:rsidRDefault="00A514B8" w:rsidP="001B6F50">
      <w:pPr>
        <w:pStyle w:val="Bezodstpw"/>
        <w:spacing w:line="276" w:lineRule="auto"/>
        <w:ind w:left="1276"/>
        <w:jc w:val="both"/>
        <w:rPr>
          <w:rFonts w:cs="Arial"/>
          <w:sz w:val="20"/>
          <w:szCs w:val="20"/>
        </w:rPr>
      </w:pPr>
    </w:p>
    <w:p w:rsidR="00A514B8" w:rsidRPr="001B6F50" w:rsidRDefault="00950024" w:rsidP="001B6F50">
      <w:pPr>
        <w:pStyle w:val="Bezodstpw"/>
        <w:numPr>
          <w:ilvl w:val="0"/>
          <w:numId w:val="150"/>
        </w:numPr>
        <w:spacing w:line="276" w:lineRule="auto"/>
        <w:ind w:left="709" w:hanging="425"/>
        <w:jc w:val="both"/>
        <w:rPr>
          <w:rFonts w:cs="Arial"/>
          <w:sz w:val="20"/>
          <w:szCs w:val="20"/>
        </w:rPr>
      </w:pPr>
      <w:r w:rsidRPr="001B6F50">
        <w:rPr>
          <w:rFonts w:cs="Arial"/>
          <w:bCs/>
          <w:sz w:val="20"/>
          <w:szCs w:val="20"/>
        </w:rPr>
        <w:t>Jeżeli</w:t>
      </w:r>
      <w:r w:rsidRPr="001B6F50">
        <w:rPr>
          <w:rFonts w:cs="Arial"/>
          <w:sz w:val="20"/>
          <w:szCs w:val="20"/>
        </w:rPr>
        <w:t xml:space="preserve"> oferta Wykonawcy ocenionego najwyżej spełnia warunki udziału w postępowaniu a Wykonawca nie podlega wykluczeniu z postępowania a oferta tego Wykonawcy nie podlega odrzuceniu to Zamawiający sporządza protokół z wynikami  postępowania przekazując jednocześnie informację o wynikach z postępowania na stronę internetową postępowania oraz do wszystkich wykonawców.</w:t>
      </w:r>
    </w:p>
    <w:p w:rsidR="00D816A2" w:rsidRPr="001B6F50" w:rsidRDefault="00D816A2" w:rsidP="001B6F50">
      <w:pPr>
        <w:pStyle w:val="Bezodstpw"/>
        <w:spacing w:line="276" w:lineRule="auto"/>
        <w:jc w:val="both"/>
        <w:rPr>
          <w:rFonts w:cs="Arial"/>
          <w:sz w:val="20"/>
          <w:szCs w:val="20"/>
        </w:rPr>
      </w:pPr>
    </w:p>
    <w:p w:rsidR="00D816A2" w:rsidRPr="001B6F50" w:rsidRDefault="00D816A2" w:rsidP="001B6F50">
      <w:pPr>
        <w:pStyle w:val="Nagwek2"/>
        <w:rPr>
          <w:rFonts w:asciiTheme="minorHAnsi" w:hAnsiTheme="minorHAnsi"/>
          <w:color w:val="215868" w:themeColor="accent5" w:themeShade="80"/>
          <w:szCs w:val="28"/>
        </w:rPr>
      </w:pPr>
      <w:bookmarkStart w:id="67" w:name="_Toc486248923"/>
      <w:r w:rsidRPr="001B6F50">
        <w:rPr>
          <w:rFonts w:asciiTheme="minorHAnsi" w:eastAsiaTheme="minorEastAsia" w:hAnsiTheme="minorHAnsi" w:cs="Arial"/>
          <w:color w:val="215868" w:themeColor="accent5" w:themeShade="80"/>
          <w:szCs w:val="28"/>
        </w:rPr>
        <w:t>15.</w:t>
      </w:r>
      <w:r w:rsidR="00EE3A43" w:rsidRPr="001B6F50">
        <w:rPr>
          <w:rFonts w:asciiTheme="minorHAnsi" w:eastAsiaTheme="minorEastAsia" w:hAnsiTheme="minorHAnsi" w:cs="Arial"/>
          <w:color w:val="215868" w:themeColor="accent5" w:themeShade="80"/>
          <w:szCs w:val="28"/>
        </w:rPr>
        <w:t>5</w:t>
      </w:r>
      <w:r w:rsidRPr="001B6F50">
        <w:rPr>
          <w:rFonts w:asciiTheme="minorHAnsi" w:eastAsiaTheme="minorEastAsia" w:hAnsiTheme="minorHAnsi" w:cs="Arial"/>
          <w:color w:val="215868" w:themeColor="accent5" w:themeShade="80"/>
          <w:szCs w:val="28"/>
        </w:rPr>
        <w:t xml:space="preserve">. </w:t>
      </w:r>
      <w:r w:rsidRPr="001B6F50">
        <w:rPr>
          <w:rFonts w:asciiTheme="minorHAnsi" w:hAnsiTheme="minorHAnsi"/>
          <w:color w:val="215868" w:themeColor="accent5" w:themeShade="80"/>
          <w:szCs w:val="28"/>
        </w:rPr>
        <w:t>Informacja o wynikach postępowania</w:t>
      </w:r>
      <w:bookmarkEnd w:id="67"/>
    </w:p>
    <w:p w:rsidR="00D816A2" w:rsidRPr="001B6F50" w:rsidRDefault="00D816A2" w:rsidP="001B6F50">
      <w:pPr>
        <w:pStyle w:val="Bezodstpw"/>
        <w:spacing w:line="276" w:lineRule="auto"/>
        <w:jc w:val="both"/>
        <w:rPr>
          <w:rFonts w:cs="Arial"/>
          <w:sz w:val="20"/>
          <w:szCs w:val="20"/>
        </w:rPr>
      </w:pPr>
    </w:p>
    <w:p w:rsidR="00950024" w:rsidRPr="001B6F50" w:rsidRDefault="00950024" w:rsidP="001B6F50">
      <w:pPr>
        <w:pStyle w:val="Bezodstpw"/>
        <w:numPr>
          <w:ilvl w:val="0"/>
          <w:numId w:val="151"/>
        </w:numPr>
        <w:spacing w:line="276" w:lineRule="auto"/>
        <w:ind w:left="851" w:hanging="425"/>
        <w:jc w:val="both"/>
        <w:rPr>
          <w:rFonts w:cs="Arial"/>
          <w:sz w:val="20"/>
          <w:szCs w:val="20"/>
        </w:rPr>
      </w:pPr>
      <w:r w:rsidRPr="001B6F50">
        <w:rPr>
          <w:rFonts w:cs="Arial"/>
          <w:sz w:val="20"/>
          <w:szCs w:val="20"/>
        </w:rPr>
        <w:t xml:space="preserve">Na stronie internetowej Zamawiający publikuje ostateczne wyniki oceny ofert podając następujące informacje:: </w:t>
      </w:r>
    </w:p>
    <w:p w:rsidR="00950024" w:rsidRPr="001B6F50" w:rsidRDefault="00950024" w:rsidP="001B6F50">
      <w:pPr>
        <w:pStyle w:val="Akapitzlist"/>
        <w:numPr>
          <w:ilvl w:val="0"/>
          <w:numId w:val="124"/>
        </w:numPr>
        <w:jc w:val="both"/>
        <w:rPr>
          <w:rFonts w:cs="Arial"/>
          <w:sz w:val="20"/>
          <w:szCs w:val="20"/>
        </w:rPr>
      </w:pPr>
      <w:r w:rsidRPr="001B6F50">
        <w:rPr>
          <w:rFonts w:cs="Arial"/>
          <w:sz w:val="20"/>
          <w:szCs w:val="20"/>
        </w:rPr>
        <w:t>Nazwę zwycięskiego Wykonawcy wraz z uzasadnieniem oceny oraz oceną punktową za każde kryterium (z podaniem wagi kryterium oraz podstawy oceny )</w:t>
      </w:r>
    </w:p>
    <w:p w:rsidR="00950024" w:rsidRPr="001B6F50" w:rsidRDefault="00950024" w:rsidP="001B6F50">
      <w:pPr>
        <w:pStyle w:val="Akapitzlist"/>
        <w:numPr>
          <w:ilvl w:val="0"/>
          <w:numId w:val="124"/>
        </w:numPr>
        <w:jc w:val="both"/>
        <w:rPr>
          <w:rFonts w:cs="Arial"/>
          <w:sz w:val="20"/>
          <w:szCs w:val="20"/>
        </w:rPr>
      </w:pPr>
      <w:r w:rsidRPr="001B6F50">
        <w:rPr>
          <w:rFonts w:cs="Arial"/>
          <w:sz w:val="20"/>
          <w:szCs w:val="20"/>
        </w:rPr>
        <w:t>Listę rankingową ważnych ofert wskazującą kolejność punktową pozostałych Wykonawców wraz punktami za poszczególne kryteria;</w:t>
      </w:r>
    </w:p>
    <w:p w:rsidR="00950024" w:rsidRPr="001B6F50" w:rsidRDefault="00950024" w:rsidP="001B6F50">
      <w:pPr>
        <w:pStyle w:val="Akapitzlist"/>
        <w:numPr>
          <w:ilvl w:val="0"/>
          <w:numId w:val="124"/>
        </w:numPr>
        <w:jc w:val="both"/>
        <w:rPr>
          <w:rFonts w:cs="Arial"/>
          <w:sz w:val="20"/>
          <w:szCs w:val="20"/>
        </w:rPr>
      </w:pPr>
      <w:r w:rsidRPr="001B6F50">
        <w:rPr>
          <w:rFonts w:cs="Arial"/>
          <w:sz w:val="20"/>
          <w:szCs w:val="20"/>
        </w:rPr>
        <w:t>Listę Wykonawców wykluczonych z postępowania i/lub odrzuconych ofert</w:t>
      </w:r>
    </w:p>
    <w:p w:rsidR="00950024" w:rsidRPr="001B6F50" w:rsidRDefault="00950024" w:rsidP="001B6F50">
      <w:pPr>
        <w:pStyle w:val="Akapitzlist"/>
        <w:numPr>
          <w:ilvl w:val="0"/>
          <w:numId w:val="124"/>
        </w:numPr>
        <w:jc w:val="both"/>
        <w:rPr>
          <w:rFonts w:cs="Arial"/>
          <w:sz w:val="20"/>
          <w:szCs w:val="20"/>
        </w:rPr>
      </w:pPr>
      <w:r w:rsidRPr="001B6F50">
        <w:rPr>
          <w:rFonts w:cs="Arial"/>
          <w:sz w:val="20"/>
          <w:szCs w:val="20"/>
        </w:rPr>
        <w:t>Informacje o najszybszym terminie zawarcia umowy</w:t>
      </w:r>
    </w:p>
    <w:p w:rsidR="00950024" w:rsidRPr="001B6F50" w:rsidRDefault="00950024" w:rsidP="001B6F50">
      <w:pPr>
        <w:pStyle w:val="Bezodstpw"/>
        <w:numPr>
          <w:ilvl w:val="0"/>
          <w:numId w:val="151"/>
        </w:numPr>
        <w:spacing w:line="276" w:lineRule="auto"/>
        <w:ind w:left="851" w:hanging="425"/>
        <w:jc w:val="both"/>
        <w:rPr>
          <w:rFonts w:cs="Arial"/>
          <w:sz w:val="20"/>
          <w:szCs w:val="20"/>
        </w:rPr>
      </w:pPr>
      <w:r w:rsidRPr="001B6F50">
        <w:rPr>
          <w:rFonts w:cs="Arial"/>
          <w:sz w:val="20"/>
          <w:szCs w:val="20"/>
        </w:rPr>
        <w:t>Zamawiający informuje niezwłocznie wszystkich wykonawców o: wyborze najkorzystniejszej oferty, podając następujące informacje:</w:t>
      </w:r>
    </w:p>
    <w:p w:rsidR="00950024" w:rsidRPr="001B6F50" w:rsidRDefault="00950024" w:rsidP="001B6F50">
      <w:pPr>
        <w:pStyle w:val="Bezodstpw"/>
        <w:numPr>
          <w:ilvl w:val="0"/>
          <w:numId w:val="130"/>
        </w:numPr>
        <w:spacing w:line="276" w:lineRule="auto"/>
        <w:jc w:val="both"/>
        <w:rPr>
          <w:rFonts w:cs="Arial"/>
          <w:sz w:val="20"/>
          <w:szCs w:val="20"/>
        </w:rPr>
      </w:pPr>
      <w:r w:rsidRPr="001B6F50">
        <w:rPr>
          <w:rFonts w:cs="Arial"/>
          <w:sz w:val="20"/>
          <w:szCs w:val="20"/>
        </w:rPr>
        <w:t xml:space="preserve">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w:t>
      </w:r>
    </w:p>
    <w:p w:rsidR="00950024" w:rsidRPr="001B6F50" w:rsidRDefault="00950024" w:rsidP="001B6F50">
      <w:pPr>
        <w:pStyle w:val="Bezodstpw"/>
        <w:numPr>
          <w:ilvl w:val="0"/>
          <w:numId w:val="130"/>
        </w:numPr>
        <w:spacing w:line="276" w:lineRule="auto"/>
        <w:jc w:val="both"/>
        <w:rPr>
          <w:rFonts w:cs="Arial"/>
          <w:sz w:val="20"/>
          <w:szCs w:val="20"/>
        </w:rPr>
      </w:pPr>
      <w:r w:rsidRPr="001B6F50">
        <w:rPr>
          <w:rFonts w:cs="Arial"/>
          <w:sz w:val="20"/>
          <w:szCs w:val="20"/>
        </w:rPr>
        <w:t xml:space="preserve">punktację przyznaną ofertom w każdym kryterium oceny ofert i łączną punktację, </w:t>
      </w:r>
    </w:p>
    <w:p w:rsidR="00950024" w:rsidRPr="001B6F50" w:rsidRDefault="00950024" w:rsidP="001B6F50">
      <w:pPr>
        <w:pStyle w:val="Bezodstpw"/>
        <w:numPr>
          <w:ilvl w:val="0"/>
          <w:numId w:val="130"/>
        </w:numPr>
        <w:spacing w:line="276" w:lineRule="auto"/>
        <w:jc w:val="both"/>
        <w:rPr>
          <w:rFonts w:cs="Arial"/>
          <w:sz w:val="20"/>
          <w:szCs w:val="20"/>
        </w:rPr>
      </w:pPr>
      <w:r w:rsidRPr="001B6F50">
        <w:rPr>
          <w:rFonts w:cs="Arial"/>
          <w:sz w:val="20"/>
          <w:szCs w:val="20"/>
        </w:rPr>
        <w:t xml:space="preserve">informację o wykonawcach, którzy zostali wykluczeni, </w:t>
      </w:r>
    </w:p>
    <w:p w:rsidR="00950024" w:rsidRPr="001B6F50" w:rsidRDefault="00950024" w:rsidP="001B6F50">
      <w:pPr>
        <w:pStyle w:val="Bezodstpw"/>
        <w:numPr>
          <w:ilvl w:val="0"/>
          <w:numId w:val="130"/>
        </w:numPr>
        <w:spacing w:line="276" w:lineRule="auto"/>
        <w:jc w:val="both"/>
        <w:rPr>
          <w:rFonts w:cs="Arial"/>
          <w:sz w:val="20"/>
          <w:szCs w:val="20"/>
        </w:rPr>
      </w:pPr>
      <w:r w:rsidRPr="001B6F50">
        <w:rPr>
          <w:rFonts w:cs="Arial"/>
          <w:sz w:val="20"/>
          <w:szCs w:val="20"/>
        </w:rPr>
        <w:t xml:space="preserve">informację o wykonawcach, których oferty zostały odrzucone, powodach odrzucenia oferty, a w przypadkach, o których mowa w art. 89 ust. 4 i 5, braku równoważności lub braku spełniania wymagań dotyczących wydajności lub funkcjonalności, </w:t>
      </w:r>
    </w:p>
    <w:p w:rsidR="00950024" w:rsidRPr="001B6F50" w:rsidRDefault="00950024" w:rsidP="001B6F50">
      <w:pPr>
        <w:pStyle w:val="Akapitzlist"/>
        <w:numPr>
          <w:ilvl w:val="0"/>
          <w:numId w:val="130"/>
        </w:numPr>
        <w:jc w:val="both"/>
        <w:rPr>
          <w:rFonts w:cs="Arial"/>
          <w:sz w:val="20"/>
          <w:szCs w:val="20"/>
        </w:rPr>
      </w:pPr>
      <w:r w:rsidRPr="001B6F50">
        <w:rPr>
          <w:rFonts w:cs="Arial"/>
          <w:sz w:val="20"/>
          <w:szCs w:val="20"/>
        </w:rPr>
        <w:lastRenderedPageBreak/>
        <w:t>Informacje o najszybszym terminie zawarcia umowy.</w:t>
      </w:r>
    </w:p>
    <w:p w:rsidR="00A514B8" w:rsidRPr="001B6F50" w:rsidRDefault="00950024" w:rsidP="001B6F50">
      <w:pPr>
        <w:pStyle w:val="Bezodstpw"/>
        <w:numPr>
          <w:ilvl w:val="0"/>
          <w:numId w:val="151"/>
        </w:numPr>
        <w:spacing w:line="276" w:lineRule="auto"/>
        <w:ind w:left="851" w:hanging="425"/>
        <w:jc w:val="both"/>
        <w:rPr>
          <w:rFonts w:cs="Arial"/>
          <w:sz w:val="20"/>
          <w:szCs w:val="20"/>
        </w:rPr>
      </w:pPr>
      <w:r w:rsidRPr="001B6F50">
        <w:rPr>
          <w:rFonts w:cs="Arial"/>
          <w:sz w:val="20"/>
          <w:szCs w:val="20"/>
        </w:rPr>
        <w:t xml:space="preserve">Zamawiający </w:t>
      </w:r>
      <w:r w:rsidR="00A514B8" w:rsidRPr="001B6F50">
        <w:rPr>
          <w:rFonts w:cs="Arial"/>
          <w:sz w:val="20"/>
          <w:szCs w:val="20"/>
        </w:rPr>
        <w:t>może wraz z informacją</w:t>
      </w:r>
      <w:r w:rsidRPr="001B6F50">
        <w:rPr>
          <w:rFonts w:cs="Arial"/>
          <w:sz w:val="20"/>
          <w:szCs w:val="20"/>
        </w:rPr>
        <w:t xml:space="preserve"> o wyniku postępowania skierowaną do Zwycięskiego Wykonawcy wysłać zaproszenie do zawarcia umowy wraz z wezwaniem do wniesienia zabezpieczenia należytego wykonania umowy oraz dostarczenia pozostałych dokumentów jakie są wymagane od Zwycięskiego Wykonawcy przed podpisaniem umowy.</w:t>
      </w:r>
    </w:p>
    <w:p w:rsidR="00A514B8" w:rsidRPr="001B6F50" w:rsidRDefault="00950024" w:rsidP="001B6F50">
      <w:pPr>
        <w:pStyle w:val="Bezodstpw"/>
        <w:numPr>
          <w:ilvl w:val="0"/>
          <w:numId w:val="151"/>
        </w:numPr>
        <w:spacing w:line="276" w:lineRule="auto"/>
        <w:ind w:left="851" w:hanging="425"/>
        <w:jc w:val="both"/>
        <w:rPr>
          <w:rFonts w:cs="Arial"/>
          <w:sz w:val="20"/>
          <w:szCs w:val="20"/>
        </w:rPr>
      </w:pPr>
      <w:r w:rsidRPr="001B6F50">
        <w:rPr>
          <w:rFonts w:cs="Arial"/>
          <w:sz w:val="20"/>
          <w:szCs w:val="20"/>
        </w:rPr>
        <w:t xml:space="preserve">Jeżeli Zwycięski Wykonawca spełnił wszystkie warunki do podpisania umowy Zamawiający po uzgodnieniu z Wykonawcą wyznacza termin jej podpisania w siedzibie Zamawiającego. </w:t>
      </w:r>
    </w:p>
    <w:p w:rsidR="00950024" w:rsidRPr="001B6F50" w:rsidRDefault="00950024" w:rsidP="001B6F50">
      <w:pPr>
        <w:pStyle w:val="Bezodstpw"/>
        <w:numPr>
          <w:ilvl w:val="0"/>
          <w:numId w:val="151"/>
        </w:numPr>
        <w:spacing w:line="276" w:lineRule="auto"/>
        <w:ind w:left="851" w:hanging="425"/>
        <w:jc w:val="both"/>
        <w:rPr>
          <w:rFonts w:cs="Arial"/>
          <w:sz w:val="20"/>
          <w:szCs w:val="20"/>
        </w:rPr>
      </w:pPr>
      <w:r w:rsidRPr="001B6F50">
        <w:rPr>
          <w:rFonts w:cs="Arial"/>
          <w:bCs/>
          <w:sz w:val="20"/>
          <w:szCs w:val="20"/>
        </w:rPr>
        <w:t>Zamawiający nie później niż w terminie 30 dni od dnia zawarcia umowy w sprawie zamówienia publicznego, przekazuje ogłoszenie o udzieleniu zamówienia:</w:t>
      </w:r>
    </w:p>
    <w:p w:rsidR="00950024" w:rsidRPr="001B6F50" w:rsidRDefault="00950024" w:rsidP="001B6F50">
      <w:pPr>
        <w:pStyle w:val="Bezodstpw"/>
        <w:numPr>
          <w:ilvl w:val="0"/>
          <w:numId w:val="132"/>
        </w:numPr>
        <w:spacing w:line="276" w:lineRule="auto"/>
        <w:jc w:val="both"/>
        <w:rPr>
          <w:rFonts w:cs="Arial"/>
          <w:sz w:val="20"/>
          <w:szCs w:val="20"/>
        </w:rPr>
      </w:pPr>
      <w:r w:rsidRPr="001B6F50">
        <w:rPr>
          <w:rFonts w:cs="Arial"/>
          <w:sz w:val="20"/>
          <w:szCs w:val="20"/>
        </w:rPr>
        <w:t>na stronę internetową postępowania</w:t>
      </w:r>
    </w:p>
    <w:p w:rsidR="00950024" w:rsidRPr="001B6F50" w:rsidRDefault="00950024" w:rsidP="001B6F50">
      <w:pPr>
        <w:pStyle w:val="Bezodstpw"/>
        <w:numPr>
          <w:ilvl w:val="0"/>
          <w:numId w:val="131"/>
        </w:numPr>
        <w:spacing w:line="276" w:lineRule="auto"/>
        <w:jc w:val="both"/>
        <w:rPr>
          <w:rFonts w:cs="Arial"/>
          <w:sz w:val="20"/>
          <w:szCs w:val="20"/>
        </w:rPr>
      </w:pPr>
      <w:r w:rsidRPr="001B6F50">
        <w:rPr>
          <w:rFonts w:cs="Arial"/>
          <w:bCs/>
          <w:sz w:val="20"/>
          <w:szCs w:val="20"/>
        </w:rPr>
        <w:t>Urzędowi Publikacji Unii Europejskiej.</w:t>
      </w:r>
    </w:p>
    <w:p w:rsidR="00950024" w:rsidRPr="001B6F50" w:rsidRDefault="00950024" w:rsidP="001B6F50">
      <w:pPr>
        <w:pStyle w:val="Bezodstpw"/>
        <w:numPr>
          <w:ilvl w:val="0"/>
          <w:numId w:val="151"/>
        </w:numPr>
        <w:spacing w:line="276" w:lineRule="auto"/>
        <w:ind w:left="851" w:hanging="425"/>
        <w:jc w:val="both"/>
        <w:rPr>
          <w:bCs/>
          <w:szCs w:val="20"/>
        </w:rPr>
      </w:pPr>
      <w:r w:rsidRPr="001B6F50">
        <w:rPr>
          <w:rFonts w:cs="Arial"/>
          <w:sz w:val="20"/>
          <w:szCs w:val="20"/>
        </w:rPr>
        <w:t xml:space="preserve">Jeżeli Zwycięski Wykonawca uchyla się od zawarcia umowy to Zamawiający uprawniony jest do przejęcia wadium tego Wykonawcy oraz do wszczęcia procedury oceny oferty Wykonawcy następnego w kolejności. Procedura oceny obejmuje badanie spełnienia warunków udziału w postępowaniu, wykluczenia </w:t>
      </w:r>
      <w:r w:rsidR="00A514B8" w:rsidRPr="001B6F50">
        <w:rPr>
          <w:rFonts w:cs="Arial"/>
          <w:sz w:val="20"/>
          <w:szCs w:val="20"/>
        </w:rPr>
        <w:t>z postępowania</w:t>
      </w:r>
      <w:r w:rsidRPr="001B6F50">
        <w:rPr>
          <w:rFonts w:cs="Arial"/>
          <w:sz w:val="20"/>
          <w:szCs w:val="20"/>
        </w:rPr>
        <w:t xml:space="preserve"> oraz badania czy oferta nie podlega odrzuceniu. Jeżeli się okaże, że oferta następna w kolejności podlega odrzuceniu to procedura  oceny jest powtarzana</w:t>
      </w:r>
      <w:r w:rsidR="00A514B8" w:rsidRPr="001B6F50">
        <w:rPr>
          <w:rFonts w:cs="Arial"/>
          <w:sz w:val="20"/>
          <w:szCs w:val="20"/>
        </w:rPr>
        <w:t xml:space="preserve"> dla kolejnej</w:t>
      </w:r>
      <w:r w:rsidR="00D816A2" w:rsidRPr="001B6F50">
        <w:rPr>
          <w:rFonts w:cs="Arial"/>
          <w:sz w:val="20"/>
          <w:szCs w:val="20"/>
        </w:rPr>
        <w:t xml:space="preserve"> oferty, a jeżeli</w:t>
      </w:r>
      <w:r w:rsidRPr="001B6F50">
        <w:rPr>
          <w:rFonts w:cs="Arial"/>
          <w:sz w:val="20"/>
          <w:szCs w:val="20"/>
        </w:rPr>
        <w:t xml:space="preserve"> wszystkie pozostałe oferty podlegają odrzuceniu następuje unieważnienie postępowania.</w:t>
      </w:r>
    </w:p>
    <w:p w:rsidR="00D816A2" w:rsidRPr="001B6F50" w:rsidRDefault="00950024" w:rsidP="001B6F50">
      <w:pPr>
        <w:pStyle w:val="Bezodstpw"/>
        <w:numPr>
          <w:ilvl w:val="0"/>
          <w:numId w:val="151"/>
        </w:numPr>
        <w:spacing w:line="276" w:lineRule="auto"/>
        <w:ind w:left="851" w:hanging="425"/>
        <w:jc w:val="both"/>
        <w:rPr>
          <w:bCs/>
          <w:szCs w:val="20"/>
        </w:rPr>
      </w:pPr>
      <w:r w:rsidRPr="001B6F50">
        <w:rPr>
          <w:rFonts w:cs="Arial"/>
          <w:sz w:val="20"/>
          <w:szCs w:val="20"/>
        </w:rPr>
        <w:t>Niezwłocznie po ogłoszeniu wyników postępowania Zamawiający zwraca wadium wszystkim Wykonawcom</w:t>
      </w:r>
      <w:r w:rsidR="00D816A2" w:rsidRPr="001B6F50">
        <w:rPr>
          <w:rFonts w:cs="Arial"/>
          <w:sz w:val="20"/>
          <w:szCs w:val="20"/>
        </w:rPr>
        <w:t>,</w:t>
      </w:r>
      <w:r w:rsidRPr="001B6F50">
        <w:rPr>
          <w:rFonts w:cs="Arial"/>
          <w:sz w:val="20"/>
          <w:szCs w:val="20"/>
        </w:rPr>
        <w:t xml:space="preserve"> których oferty nie zostały wybrane a Wykonawcy ocenionemu najwyżej niezwłocznie po  podpisaniu umowy. Jeżeli w efekcie uchylania się Zwycięskiego Wykonawcy od podpisania umowy Zamawiający dokonuje </w:t>
      </w:r>
      <w:r w:rsidR="00D816A2" w:rsidRPr="001B6F50">
        <w:rPr>
          <w:rFonts w:cs="Arial"/>
          <w:sz w:val="20"/>
          <w:szCs w:val="20"/>
        </w:rPr>
        <w:t>oceny</w:t>
      </w:r>
      <w:r w:rsidRPr="001B6F50">
        <w:rPr>
          <w:rFonts w:cs="Arial"/>
          <w:sz w:val="20"/>
          <w:szCs w:val="20"/>
        </w:rPr>
        <w:t xml:space="preserve"> oferty następnej w kolejności to Zamawiający wzywa tego wykonawcę do ponownego złożenia wadium a w razie upływu terminu związania z ofertą do jednoczesnego wydłużenie okresu związania z ofertą</w:t>
      </w:r>
      <w:r w:rsidR="00D816A2" w:rsidRPr="001B6F50">
        <w:rPr>
          <w:rFonts w:cs="Arial"/>
          <w:sz w:val="20"/>
          <w:szCs w:val="20"/>
        </w:rPr>
        <w:t>;</w:t>
      </w:r>
    </w:p>
    <w:p w:rsidR="00D816A2" w:rsidRPr="001B6F50" w:rsidRDefault="00950024" w:rsidP="001B6F50">
      <w:pPr>
        <w:pStyle w:val="Bezodstpw"/>
        <w:numPr>
          <w:ilvl w:val="0"/>
          <w:numId w:val="151"/>
        </w:numPr>
        <w:spacing w:line="276" w:lineRule="auto"/>
        <w:ind w:left="851" w:hanging="425"/>
        <w:jc w:val="both"/>
        <w:rPr>
          <w:bCs/>
          <w:szCs w:val="20"/>
        </w:rPr>
      </w:pPr>
      <w:r w:rsidRPr="001B6F50">
        <w:rPr>
          <w:rFonts w:cs="Arial"/>
          <w:color w:val="000000"/>
          <w:sz w:val="20"/>
          <w:szCs w:val="20"/>
        </w:rPr>
        <w:t xml:space="preserve"> Wykonawca samodzielnie lub na wniosek Zamawiającego może przedłużyć termin związania ofertą, z tym, że </w:t>
      </w:r>
      <w:r w:rsidR="00D816A2" w:rsidRPr="001B6F50">
        <w:rPr>
          <w:rFonts w:cs="Arial"/>
          <w:color w:val="000000"/>
          <w:sz w:val="20"/>
          <w:szCs w:val="20"/>
        </w:rPr>
        <w:t>Z</w:t>
      </w:r>
      <w:r w:rsidRPr="001B6F50">
        <w:rPr>
          <w:rFonts w:cs="Arial"/>
          <w:color w:val="000000"/>
          <w:sz w:val="20"/>
          <w:szCs w:val="20"/>
        </w:rPr>
        <w:t>amawiający może tylko raz, co najmniej na 3 dni przed upływem terminu związania ofertą, zwrócić się do wykonawców o wyrażenie zgody na przedłużenie tego terminu o oznaczony okres, nie dłuższy jednak niż 6</w:t>
      </w:r>
      <w:r w:rsidR="00D816A2" w:rsidRPr="001B6F50">
        <w:rPr>
          <w:rFonts w:cs="Arial"/>
          <w:color w:val="000000"/>
          <w:sz w:val="20"/>
          <w:szCs w:val="20"/>
        </w:rPr>
        <w:t>0 dni.  Odmowa wyrażenia zgody na wydłużenie okresu związania z ofertą</w:t>
      </w:r>
      <w:r w:rsidRPr="001B6F50">
        <w:rPr>
          <w:rFonts w:cs="Arial"/>
          <w:color w:val="000000"/>
          <w:sz w:val="20"/>
          <w:szCs w:val="20"/>
        </w:rPr>
        <w:t xml:space="preserve">, nie powoduje utraty wadium.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w:t>
      </w:r>
    </w:p>
    <w:p w:rsidR="00D816A2" w:rsidRPr="001B6F50" w:rsidRDefault="00227332" w:rsidP="001B6F50">
      <w:pPr>
        <w:pStyle w:val="Bezodstpw"/>
        <w:numPr>
          <w:ilvl w:val="0"/>
          <w:numId w:val="151"/>
        </w:numPr>
        <w:spacing w:line="276" w:lineRule="auto"/>
        <w:ind w:left="851" w:hanging="425"/>
        <w:jc w:val="both"/>
        <w:rPr>
          <w:bCs/>
          <w:szCs w:val="20"/>
        </w:rPr>
      </w:pPr>
      <w:r w:rsidRPr="001B6F50">
        <w:rPr>
          <w:rFonts w:cs="Arial"/>
          <w:sz w:val="20"/>
          <w:szCs w:val="20"/>
        </w:rPr>
        <w:t>Zamawiający dokona wyboru oferty spośród ofert ważnych</w:t>
      </w:r>
      <w:r w:rsidR="005C586C" w:rsidRPr="001B6F50">
        <w:rPr>
          <w:rFonts w:cs="Arial"/>
          <w:sz w:val="20"/>
          <w:szCs w:val="20"/>
        </w:rPr>
        <w:t>,</w:t>
      </w:r>
      <w:r w:rsidRPr="001B6F50">
        <w:rPr>
          <w:rFonts w:cs="Arial"/>
          <w:sz w:val="20"/>
          <w:szCs w:val="20"/>
        </w:rPr>
        <w:t xml:space="preserve"> która przedstawiała będzie najkorzystniejszy bilans ceny i innych kryteriów odnoszących się do przedmiotu zamówienia</w:t>
      </w:r>
      <w:r w:rsidR="002D07DF" w:rsidRPr="001B6F50">
        <w:rPr>
          <w:rFonts w:cs="Arial"/>
          <w:sz w:val="20"/>
          <w:szCs w:val="20"/>
        </w:rPr>
        <w:t xml:space="preserve"> na podstawie niniejszej SIWZ  IDW.</w:t>
      </w:r>
      <w:r w:rsidR="00D816A2" w:rsidRPr="001B6F50">
        <w:rPr>
          <w:rFonts w:cs="Arial"/>
          <w:sz w:val="20"/>
          <w:szCs w:val="20"/>
        </w:rPr>
        <w:t xml:space="preserve"> </w:t>
      </w:r>
      <w:r w:rsidR="002D07DF" w:rsidRPr="001B6F50">
        <w:rPr>
          <w:rFonts w:cs="Arial"/>
          <w:sz w:val="20"/>
          <w:szCs w:val="20"/>
        </w:rPr>
        <w:t xml:space="preserve">Jeśli nie </w:t>
      </w:r>
      <w:r w:rsidR="001C2AAE" w:rsidRPr="001B6F50">
        <w:rPr>
          <w:rFonts w:cs="Arial"/>
          <w:sz w:val="20"/>
          <w:szCs w:val="20"/>
        </w:rPr>
        <w:t xml:space="preserve">będzie </w:t>
      </w:r>
      <w:r w:rsidR="002D07DF" w:rsidRPr="001B6F50">
        <w:rPr>
          <w:rFonts w:cs="Arial"/>
          <w:sz w:val="20"/>
          <w:szCs w:val="20"/>
        </w:rPr>
        <w:t xml:space="preserve">można wybrać oferty najkorzystniejszej z uwagi na fakt, że dwie lub więcej ofert </w:t>
      </w:r>
      <w:r w:rsidR="001C2AAE" w:rsidRPr="001B6F50">
        <w:rPr>
          <w:rFonts w:cs="Arial"/>
          <w:sz w:val="20"/>
          <w:szCs w:val="20"/>
        </w:rPr>
        <w:t xml:space="preserve">będzie </w:t>
      </w:r>
      <w:r w:rsidR="002D07DF" w:rsidRPr="001B6F50">
        <w:rPr>
          <w:rFonts w:cs="Arial"/>
          <w:sz w:val="20"/>
          <w:szCs w:val="20"/>
        </w:rPr>
        <w:t>przedstawia</w:t>
      </w:r>
      <w:r w:rsidR="001C2AAE" w:rsidRPr="001B6F50">
        <w:rPr>
          <w:rFonts w:cs="Arial"/>
          <w:sz w:val="20"/>
          <w:szCs w:val="20"/>
        </w:rPr>
        <w:t>ło</w:t>
      </w:r>
      <w:r w:rsidR="002D07DF" w:rsidRPr="001B6F50">
        <w:rPr>
          <w:rFonts w:cs="Arial"/>
          <w:sz w:val="20"/>
          <w:szCs w:val="20"/>
        </w:rPr>
        <w:t xml:space="preserve"> taki sam bilans ceny i innych kryteriów oceny ofert, </w:t>
      </w:r>
      <w:r w:rsidR="002D07DF" w:rsidRPr="001B6F50">
        <w:rPr>
          <w:rFonts w:cs="Arial"/>
          <w:i/>
          <w:sz w:val="20"/>
          <w:szCs w:val="20"/>
        </w:rPr>
        <w:t>Zamawiający</w:t>
      </w:r>
      <w:r w:rsidR="001C2AAE" w:rsidRPr="001B6F50">
        <w:rPr>
          <w:rFonts w:cs="Arial"/>
          <w:sz w:val="20"/>
          <w:szCs w:val="20"/>
        </w:rPr>
        <w:t xml:space="preserve"> spośród tych ofert wybierze O</w:t>
      </w:r>
      <w:r w:rsidR="002D07DF" w:rsidRPr="001B6F50">
        <w:rPr>
          <w:rFonts w:cs="Arial"/>
          <w:sz w:val="20"/>
          <w:szCs w:val="20"/>
        </w:rPr>
        <w:t xml:space="preserve">fertę z niższą ceną. Jeśli ceny tych </w:t>
      </w:r>
      <w:r w:rsidR="002D07DF" w:rsidRPr="001B6F50">
        <w:rPr>
          <w:rFonts w:cs="Arial"/>
          <w:i/>
          <w:sz w:val="20"/>
          <w:szCs w:val="20"/>
        </w:rPr>
        <w:t>Wykonawców</w:t>
      </w:r>
      <w:r w:rsidR="002D07DF" w:rsidRPr="001B6F50">
        <w:rPr>
          <w:rFonts w:cs="Arial"/>
          <w:sz w:val="20"/>
          <w:szCs w:val="20"/>
        </w:rPr>
        <w:t xml:space="preserve"> są jednakowe, zastosowany zostanie przepis pkt. </w:t>
      </w:r>
      <w:r w:rsidR="00D816A2" w:rsidRPr="001B6F50">
        <w:rPr>
          <w:rFonts w:cs="Arial"/>
          <w:sz w:val="20"/>
          <w:szCs w:val="20"/>
        </w:rPr>
        <w:t>10</w:t>
      </w:r>
      <w:r w:rsidR="002D07DF" w:rsidRPr="001B6F50">
        <w:rPr>
          <w:rFonts w:cs="Arial"/>
          <w:sz w:val="20"/>
          <w:szCs w:val="20"/>
        </w:rPr>
        <w:t>) poniżej.</w:t>
      </w:r>
    </w:p>
    <w:p w:rsidR="002D07DF" w:rsidRPr="001B6F50" w:rsidRDefault="002D07DF" w:rsidP="001B6F50">
      <w:pPr>
        <w:pStyle w:val="Bezodstpw"/>
        <w:numPr>
          <w:ilvl w:val="0"/>
          <w:numId w:val="151"/>
        </w:numPr>
        <w:spacing w:line="276" w:lineRule="auto"/>
        <w:ind w:left="851" w:hanging="425"/>
        <w:jc w:val="both"/>
        <w:rPr>
          <w:bCs/>
          <w:szCs w:val="20"/>
        </w:rPr>
      </w:pPr>
      <w:r w:rsidRPr="001B6F50">
        <w:rPr>
          <w:rFonts w:cs="Arial"/>
          <w:sz w:val="20"/>
          <w:szCs w:val="20"/>
        </w:rPr>
        <w:t xml:space="preserve">Jeżeli w postępowaniu, nie można wybrać oferty najkorzystniejszej ze względu na fakt, że zostały złożone oferty o </w:t>
      </w:r>
      <w:r w:rsidR="001C2AAE" w:rsidRPr="001B6F50">
        <w:rPr>
          <w:rFonts w:cs="Arial"/>
          <w:sz w:val="20"/>
          <w:szCs w:val="20"/>
        </w:rPr>
        <w:t>takim samym bilansie ceny i innych kryteriów oceny ofert i jednocześnie zaoferowano taką samą cenę w ramach Kryterium 1</w:t>
      </w:r>
      <w:r w:rsidRPr="001B6F50">
        <w:rPr>
          <w:rFonts w:cs="Arial"/>
          <w:sz w:val="20"/>
          <w:szCs w:val="20"/>
        </w:rPr>
        <w:t>,</w:t>
      </w:r>
      <w:r w:rsidR="001C2AAE" w:rsidRPr="001B6F50">
        <w:rPr>
          <w:rFonts w:cs="Arial"/>
          <w:sz w:val="20"/>
          <w:szCs w:val="20"/>
        </w:rPr>
        <w:t xml:space="preserve"> to</w:t>
      </w:r>
      <w:r w:rsidRPr="001B6F50">
        <w:rPr>
          <w:rFonts w:cs="Arial"/>
          <w:sz w:val="20"/>
          <w:szCs w:val="20"/>
        </w:rPr>
        <w:t xml:space="preserve"> </w:t>
      </w:r>
      <w:r w:rsidRPr="001B6F50">
        <w:rPr>
          <w:rFonts w:cs="Arial"/>
          <w:i/>
          <w:sz w:val="20"/>
          <w:szCs w:val="20"/>
        </w:rPr>
        <w:t xml:space="preserve">Zamawiający </w:t>
      </w:r>
      <w:r w:rsidRPr="001B6F50">
        <w:rPr>
          <w:rFonts w:cs="Arial"/>
          <w:sz w:val="20"/>
          <w:szCs w:val="20"/>
        </w:rPr>
        <w:t xml:space="preserve">wzywa </w:t>
      </w:r>
      <w:r w:rsidRPr="001B6F50">
        <w:rPr>
          <w:rFonts w:cs="Arial"/>
          <w:i/>
          <w:sz w:val="20"/>
          <w:szCs w:val="20"/>
        </w:rPr>
        <w:t>Wykonawców,</w:t>
      </w:r>
      <w:r w:rsidR="001C2AAE" w:rsidRPr="001B6F50">
        <w:rPr>
          <w:rFonts w:cs="Arial"/>
          <w:sz w:val="20"/>
          <w:szCs w:val="20"/>
        </w:rPr>
        <w:t xml:space="preserve"> którzy złożyli te O</w:t>
      </w:r>
      <w:r w:rsidRPr="001B6F50">
        <w:rPr>
          <w:rFonts w:cs="Arial"/>
          <w:sz w:val="20"/>
          <w:szCs w:val="20"/>
        </w:rPr>
        <w:t xml:space="preserve">ferty, do złożenia w terminie określonym przez </w:t>
      </w:r>
      <w:r w:rsidRPr="001B6F50">
        <w:rPr>
          <w:rFonts w:cs="Arial"/>
          <w:i/>
          <w:sz w:val="20"/>
          <w:szCs w:val="20"/>
        </w:rPr>
        <w:t>Zamawiającego</w:t>
      </w:r>
      <w:r w:rsidRPr="001B6F50">
        <w:rPr>
          <w:rFonts w:cs="Arial"/>
          <w:sz w:val="20"/>
          <w:szCs w:val="20"/>
        </w:rPr>
        <w:t xml:space="preserve"> ofert dodatkowych. </w:t>
      </w:r>
      <w:r w:rsidRPr="001B6F50">
        <w:rPr>
          <w:rFonts w:cs="Arial"/>
          <w:i/>
          <w:sz w:val="20"/>
          <w:szCs w:val="20"/>
        </w:rPr>
        <w:t>Wykonawcy</w:t>
      </w:r>
      <w:r w:rsidRPr="001B6F50">
        <w:rPr>
          <w:rFonts w:cs="Arial"/>
          <w:sz w:val="20"/>
          <w:szCs w:val="20"/>
        </w:rPr>
        <w:t xml:space="preserve"> składający oferty dodatkowe nie mogą zaoferować cen wyższych niż zaoferowane zostały w złożonych przez nich ofertach pierwotnych.</w:t>
      </w:r>
    </w:p>
    <w:p w:rsidR="0055295C" w:rsidRPr="001B6F50" w:rsidRDefault="00EE3A43" w:rsidP="001B6F50">
      <w:pPr>
        <w:pStyle w:val="Nagwek2"/>
        <w:rPr>
          <w:rFonts w:asciiTheme="minorHAnsi" w:hAnsiTheme="minorHAnsi"/>
        </w:rPr>
      </w:pPr>
      <w:bookmarkStart w:id="68" w:name="_Toc486248924"/>
      <w:r w:rsidRPr="001B6F50">
        <w:rPr>
          <w:rFonts w:asciiTheme="minorHAnsi" w:hAnsiTheme="minorHAnsi"/>
        </w:rPr>
        <w:lastRenderedPageBreak/>
        <w:t>15.6.</w:t>
      </w:r>
      <w:r w:rsidR="0055295C" w:rsidRPr="001B6F50">
        <w:rPr>
          <w:rFonts w:asciiTheme="minorHAnsi" w:hAnsiTheme="minorHAnsi"/>
        </w:rPr>
        <w:t xml:space="preserve"> Unieważnienie postępowania</w:t>
      </w:r>
      <w:bookmarkEnd w:id="68"/>
    </w:p>
    <w:p w:rsidR="0055295C" w:rsidRPr="001B6F50" w:rsidRDefault="0055295C" w:rsidP="001B6F50">
      <w:pPr>
        <w:pStyle w:val="Tekstpodstawowy"/>
        <w:numPr>
          <w:ilvl w:val="0"/>
          <w:numId w:val="41"/>
        </w:numPr>
        <w:tabs>
          <w:tab w:val="clear" w:pos="2340"/>
          <w:tab w:val="num" w:pos="720"/>
        </w:tabs>
        <w:spacing w:after="60" w:line="276" w:lineRule="auto"/>
        <w:ind w:left="709" w:hanging="349"/>
        <w:rPr>
          <w:rFonts w:asciiTheme="minorHAnsi" w:hAnsiTheme="minorHAnsi" w:cs="Arial"/>
          <w:sz w:val="20"/>
        </w:rPr>
      </w:pPr>
      <w:r w:rsidRPr="001B6F50">
        <w:rPr>
          <w:rFonts w:asciiTheme="minorHAnsi" w:hAnsiTheme="minorHAnsi" w:cs="Arial"/>
          <w:i/>
          <w:sz w:val="20"/>
        </w:rPr>
        <w:t xml:space="preserve">Zamawiający </w:t>
      </w:r>
      <w:r w:rsidR="002C0606" w:rsidRPr="001B6F50">
        <w:rPr>
          <w:rFonts w:asciiTheme="minorHAnsi" w:hAnsiTheme="minorHAnsi" w:cs="Arial"/>
          <w:i/>
          <w:sz w:val="20"/>
        </w:rPr>
        <w:t xml:space="preserve">dla przedmiotowego postępowania prowadzanego w trybie przetargowym </w:t>
      </w:r>
      <w:r w:rsidRPr="001B6F50">
        <w:rPr>
          <w:rFonts w:asciiTheme="minorHAnsi" w:hAnsiTheme="minorHAnsi" w:cs="Arial"/>
          <w:sz w:val="20"/>
        </w:rPr>
        <w:t>unieważni postępowanie o udzielenie zamówienia, jeżeli:</w:t>
      </w:r>
    </w:p>
    <w:p w:rsidR="00462D45" w:rsidRPr="001B6F50" w:rsidRDefault="00462D45" w:rsidP="001B6F50">
      <w:pPr>
        <w:pStyle w:val="Bezodstpw"/>
        <w:spacing w:line="276" w:lineRule="auto"/>
        <w:jc w:val="both"/>
        <w:rPr>
          <w:rFonts w:cs="Arial"/>
          <w:sz w:val="20"/>
          <w:szCs w:val="20"/>
        </w:rPr>
      </w:pPr>
    </w:p>
    <w:p w:rsidR="00462D45" w:rsidRPr="001B6F50" w:rsidRDefault="00462D45" w:rsidP="001B6F50">
      <w:pPr>
        <w:pStyle w:val="Akapitzlist"/>
        <w:numPr>
          <w:ilvl w:val="0"/>
          <w:numId w:val="152"/>
        </w:numPr>
        <w:autoSpaceDE w:val="0"/>
        <w:autoSpaceDN w:val="0"/>
        <w:adjustRightInd w:val="0"/>
        <w:rPr>
          <w:rFonts w:cs="Arial"/>
          <w:color w:val="000000"/>
          <w:sz w:val="20"/>
          <w:szCs w:val="20"/>
          <w:lang w:eastAsia="en-US"/>
        </w:rPr>
      </w:pPr>
      <w:r w:rsidRPr="001B6F50">
        <w:rPr>
          <w:rFonts w:cs="Arial"/>
          <w:color w:val="000000"/>
          <w:sz w:val="20"/>
          <w:szCs w:val="20"/>
          <w:lang w:eastAsia="en-US"/>
        </w:rPr>
        <w:t xml:space="preserve">nie złożono żadnej oferty niepodlegającej odrzuceniu albo nie wpłynął żaden wniosek o dopuszczenie do udziału w postępowaniu od wykonawcy niepodlegającego wykluczeniu, </w:t>
      </w:r>
    </w:p>
    <w:p w:rsidR="00462D45" w:rsidRPr="001B6F50" w:rsidRDefault="00462D45" w:rsidP="001B6F50">
      <w:pPr>
        <w:pStyle w:val="Akapitzlist"/>
        <w:numPr>
          <w:ilvl w:val="0"/>
          <w:numId w:val="152"/>
        </w:numPr>
        <w:autoSpaceDE w:val="0"/>
        <w:autoSpaceDN w:val="0"/>
        <w:adjustRightInd w:val="0"/>
        <w:rPr>
          <w:rFonts w:cs="Arial"/>
          <w:color w:val="000000"/>
          <w:sz w:val="20"/>
          <w:szCs w:val="20"/>
          <w:lang w:eastAsia="en-US"/>
        </w:rPr>
      </w:pPr>
      <w:r w:rsidRPr="001B6F50">
        <w:rPr>
          <w:rFonts w:cs="Arial"/>
          <w:color w:val="000000"/>
          <w:sz w:val="20"/>
          <w:szCs w:val="20"/>
          <w:lang w:eastAsia="en-US"/>
        </w:rPr>
        <w:t xml:space="preserve">cena najkorzystniejszej oferty lub oferta z najniższą ceną przewyższa kwotę, którą zamawiający zamierza przeznaczyć na sfinansowanie zamówienia, chyba że Zamawiający może zwiększyć tę kwotę do ceny najkorzystniejszej oferty; </w:t>
      </w:r>
    </w:p>
    <w:p w:rsidR="00462D45" w:rsidRPr="001B6F50" w:rsidRDefault="00462D45" w:rsidP="001B6F50">
      <w:pPr>
        <w:pStyle w:val="Akapitzlist"/>
        <w:numPr>
          <w:ilvl w:val="0"/>
          <w:numId w:val="152"/>
        </w:numPr>
        <w:autoSpaceDE w:val="0"/>
        <w:autoSpaceDN w:val="0"/>
        <w:adjustRightInd w:val="0"/>
        <w:rPr>
          <w:rFonts w:cs="Arial"/>
          <w:color w:val="000000"/>
          <w:sz w:val="20"/>
          <w:szCs w:val="20"/>
          <w:lang w:eastAsia="en-US"/>
        </w:rPr>
      </w:pPr>
      <w:r w:rsidRPr="001B6F50">
        <w:rPr>
          <w:rFonts w:cs="Arial"/>
          <w:color w:val="000000"/>
          <w:sz w:val="20"/>
          <w:szCs w:val="20"/>
          <w:lang w:eastAsia="en-US"/>
        </w:rPr>
        <w:t xml:space="preserve">w  przypadkach, o których mowa w art. 91 ust. 5, Ustawy zostały złożone oferty dodatkowe o takiej samej cenie; </w:t>
      </w:r>
    </w:p>
    <w:p w:rsidR="00462D45" w:rsidRPr="001B6F50" w:rsidRDefault="00462D45" w:rsidP="001B6F50">
      <w:pPr>
        <w:pStyle w:val="Akapitzlist"/>
        <w:numPr>
          <w:ilvl w:val="0"/>
          <w:numId w:val="152"/>
        </w:numPr>
        <w:autoSpaceDE w:val="0"/>
        <w:autoSpaceDN w:val="0"/>
        <w:adjustRightInd w:val="0"/>
        <w:rPr>
          <w:rFonts w:cs="Arial"/>
          <w:color w:val="000000"/>
          <w:sz w:val="20"/>
          <w:szCs w:val="20"/>
          <w:lang w:eastAsia="en-US"/>
        </w:rPr>
      </w:pPr>
      <w:r w:rsidRPr="001B6F50">
        <w:rPr>
          <w:rFonts w:cs="Arial"/>
          <w:color w:val="000000"/>
          <w:sz w:val="20"/>
          <w:szCs w:val="20"/>
          <w:lang w:eastAsia="en-US"/>
        </w:rPr>
        <w:t xml:space="preserve"> wystąpiła istotna zmiana okoliczności powodująca, że prowadzenie postępowania lub wykonanie zamówienia nie leży w interesie publicznym, czego nie można było wcześniej przewidzieć; </w:t>
      </w:r>
    </w:p>
    <w:p w:rsidR="0055295C" w:rsidRPr="001B6F50" w:rsidRDefault="00462D45" w:rsidP="001B6F50">
      <w:pPr>
        <w:pStyle w:val="Akapitzlist"/>
        <w:numPr>
          <w:ilvl w:val="0"/>
          <w:numId w:val="152"/>
        </w:numPr>
        <w:autoSpaceDE w:val="0"/>
        <w:autoSpaceDN w:val="0"/>
        <w:adjustRightInd w:val="0"/>
        <w:rPr>
          <w:rFonts w:cs="Arial"/>
          <w:color w:val="000000"/>
          <w:sz w:val="20"/>
          <w:szCs w:val="20"/>
          <w:lang w:eastAsia="en-US"/>
        </w:rPr>
      </w:pPr>
      <w:r w:rsidRPr="001B6F50">
        <w:rPr>
          <w:rFonts w:cs="Arial"/>
          <w:color w:val="000000"/>
          <w:sz w:val="20"/>
          <w:szCs w:val="20"/>
        </w:rPr>
        <w:t>postępowanie obarczone jest niemożliwą do usunięcia wadą uniemożliwiającą zawarcie niepodlegającej unieważnieniu umowy w sprawie zamówienia publicznego.</w:t>
      </w:r>
    </w:p>
    <w:p w:rsidR="00EE3A43" w:rsidRPr="001B6F50" w:rsidRDefault="00EE3A43" w:rsidP="001B6F50">
      <w:pPr>
        <w:pStyle w:val="Tekstpodstawowy"/>
        <w:numPr>
          <w:ilvl w:val="0"/>
          <w:numId w:val="41"/>
        </w:numPr>
        <w:tabs>
          <w:tab w:val="clear" w:pos="2340"/>
          <w:tab w:val="num" w:pos="720"/>
        </w:tabs>
        <w:spacing w:after="60" w:line="276" w:lineRule="auto"/>
        <w:ind w:left="709" w:hanging="349"/>
        <w:jc w:val="both"/>
        <w:rPr>
          <w:rFonts w:asciiTheme="minorHAnsi" w:hAnsiTheme="minorHAnsi" w:cs="Arial"/>
          <w:sz w:val="20"/>
        </w:rPr>
      </w:pPr>
      <w:r w:rsidRPr="001B6F50">
        <w:rPr>
          <w:rFonts w:asciiTheme="minorHAnsi" w:hAnsiTheme="minorHAnsi" w:cs="Arial"/>
          <w:sz w:val="20"/>
        </w:rPr>
        <w:t xml:space="preserve">O unieważnieniu postępowania o udzielenie zamówienia zamawiający zawiadamia równocześnie wszystkich wykonawców, którzy: </w:t>
      </w:r>
    </w:p>
    <w:p w:rsidR="00EE3A43" w:rsidRPr="001B6F50" w:rsidRDefault="00EE3A43" w:rsidP="001B6F50">
      <w:pPr>
        <w:pStyle w:val="Bezodstpw"/>
        <w:numPr>
          <w:ilvl w:val="1"/>
          <w:numId w:val="153"/>
        </w:numPr>
        <w:spacing w:line="276" w:lineRule="auto"/>
        <w:jc w:val="both"/>
        <w:rPr>
          <w:rFonts w:cs="Arial"/>
          <w:sz w:val="20"/>
          <w:szCs w:val="20"/>
        </w:rPr>
      </w:pPr>
      <w:r w:rsidRPr="001B6F50">
        <w:rPr>
          <w:rFonts w:cs="Arial"/>
          <w:sz w:val="20"/>
          <w:szCs w:val="20"/>
        </w:rPr>
        <w:t xml:space="preserve">ubiegali się o udzielenie zamówienia - w przypadku unieważnienia postępowania przed upływem terminu składania ofert, </w:t>
      </w:r>
    </w:p>
    <w:p w:rsidR="00EE3A43" w:rsidRPr="001B6F50" w:rsidRDefault="00EE3A43" w:rsidP="001B6F50">
      <w:pPr>
        <w:pStyle w:val="Bezodstpw"/>
        <w:numPr>
          <w:ilvl w:val="1"/>
          <w:numId w:val="153"/>
        </w:numPr>
        <w:spacing w:line="276" w:lineRule="auto"/>
        <w:jc w:val="both"/>
        <w:rPr>
          <w:rFonts w:cs="Arial"/>
          <w:sz w:val="20"/>
          <w:szCs w:val="20"/>
        </w:rPr>
      </w:pPr>
      <w:r w:rsidRPr="001B6F50">
        <w:rPr>
          <w:rFonts w:cs="Arial"/>
          <w:sz w:val="20"/>
          <w:szCs w:val="20"/>
        </w:rPr>
        <w:t xml:space="preserve">złożyli oferty - w przypadku unieważnienia postępowania po upływie terminu składania ofert </w:t>
      </w:r>
    </w:p>
    <w:p w:rsidR="00EE3A43" w:rsidRPr="001B6F50" w:rsidRDefault="00EE3A43" w:rsidP="001B6F50">
      <w:pPr>
        <w:pStyle w:val="Bezodstpw"/>
        <w:spacing w:line="276" w:lineRule="auto"/>
        <w:ind w:left="720"/>
        <w:jc w:val="both"/>
        <w:rPr>
          <w:rFonts w:cs="Arial"/>
          <w:sz w:val="20"/>
          <w:szCs w:val="20"/>
        </w:rPr>
      </w:pPr>
      <w:r w:rsidRPr="001B6F50">
        <w:rPr>
          <w:rFonts w:cs="Arial"/>
          <w:sz w:val="20"/>
          <w:szCs w:val="20"/>
        </w:rPr>
        <w:t xml:space="preserve">- podając uzasadnienie faktyczne i prawne. </w:t>
      </w:r>
    </w:p>
    <w:p w:rsidR="00EE3A43" w:rsidRPr="001B6F50" w:rsidRDefault="00EE3A43" w:rsidP="001B6F50">
      <w:pPr>
        <w:pStyle w:val="Tekstpodstawowy"/>
        <w:numPr>
          <w:ilvl w:val="0"/>
          <w:numId w:val="41"/>
        </w:numPr>
        <w:tabs>
          <w:tab w:val="clear" w:pos="2340"/>
          <w:tab w:val="num" w:pos="720"/>
        </w:tabs>
        <w:spacing w:after="60" w:line="276" w:lineRule="auto"/>
        <w:ind w:left="709" w:hanging="349"/>
        <w:jc w:val="both"/>
        <w:rPr>
          <w:rFonts w:asciiTheme="minorHAnsi" w:hAnsiTheme="minorHAnsi" w:cs="Arial"/>
          <w:sz w:val="20"/>
        </w:rPr>
      </w:pPr>
      <w:r w:rsidRPr="001B6F50">
        <w:rPr>
          <w:rFonts w:asciiTheme="minorHAnsi" w:hAnsiTheme="minorHAnsi" w:cs="Arial"/>
          <w:sz w:val="20"/>
        </w:rPr>
        <w:t>W przypadku unieważnienia postępowania o udzielenie zamówienia zamawiający na wniosek wykonawcy, który ubiegał się o udzielenie zamówienia, zawiadamia o wszczęciu kolejnego postępowania, które dotyczy tego samego przedmiotu zamówienia lub obejmuje ten sam przedmiot zamówienia.</w:t>
      </w:r>
    </w:p>
    <w:p w:rsidR="00080F0D" w:rsidRPr="001B6F50" w:rsidRDefault="00080F0D" w:rsidP="001B6F50">
      <w:pPr>
        <w:pStyle w:val="Nagwek1"/>
        <w:rPr>
          <w:rFonts w:asciiTheme="minorHAnsi" w:hAnsiTheme="minorHAnsi"/>
        </w:rPr>
      </w:pPr>
      <w:bookmarkStart w:id="69" w:name="_Toc486248925"/>
      <w:r w:rsidRPr="001B6F50">
        <w:rPr>
          <w:rFonts w:asciiTheme="minorHAnsi" w:hAnsiTheme="minorHAnsi"/>
        </w:rPr>
        <w:t>1</w:t>
      </w:r>
      <w:r w:rsidR="00EE3A43" w:rsidRPr="001B6F50">
        <w:rPr>
          <w:rFonts w:asciiTheme="minorHAnsi" w:hAnsiTheme="minorHAnsi"/>
        </w:rPr>
        <w:t>6</w:t>
      </w:r>
      <w:r w:rsidRPr="001B6F50">
        <w:rPr>
          <w:rFonts w:asciiTheme="minorHAnsi" w:hAnsiTheme="minorHAnsi"/>
        </w:rPr>
        <w:t>. Informacje proceduralne dotyczące etapu podpisywania Kontraktu</w:t>
      </w:r>
      <w:bookmarkEnd w:id="69"/>
    </w:p>
    <w:p w:rsidR="00BE7511" w:rsidRPr="001B6F50" w:rsidRDefault="00B433F3" w:rsidP="001B6F50">
      <w:pPr>
        <w:pStyle w:val="Nagwek2"/>
        <w:rPr>
          <w:rFonts w:asciiTheme="minorHAnsi" w:hAnsiTheme="minorHAnsi"/>
        </w:rPr>
      </w:pPr>
      <w:bookmarkStart w:id="70" w:name="_Toc486248926"/>
      <w:r w:rsidRPr="001B6F50">
        <w:rPr>
          <w:rFonts w:asciiTheme="minorHAnsi" w:hAnsiTheme="minorHAnsi"/>
        </w:rPr>
        <w:t>1</w:t>
      </w:r>
      <w:r w:rsidR="00EE3A43" w:rsidRPr="001B6F50">
        <w:rPr>
          <w:rFonts w:asciiTheme="minorHAnsi" w:hAnsiTheme="minorHAnsi"/>
        </w:rPr>
        <w:t>6</w:t>
      </w:r>
      <w:r w:rsidRPr="001B6F50">
        <w:rPr>
          <w:rFonts w:asciiTheme="minorHAnsi" w:hAnsiTheme="minorHAnsi"/>
        </w:rPr>
        <w:t>.</w:t>
      </w:r>
      <w:r w:rsidR="00080F0D" w:rsidRPr="001B6F50">
        <w:rPr>
          <w:rFonts w:asciiTheme="minorHAnsi" w:hAnsiTheme="minorHAnsi"/>
        </w:rPr>
        <w:t xml:space="preserve">1. </w:t>
      </w:r>
      <w:r w:rsidRPr="001B6F50">
        <w:rPr>
          <w:rFonts w:asciiTheme="minorHAnsi" w:hAnsiTheme="minorHAnsi"/>
        </w:rPr>
        <w:t xml:space="preserve"> </w:t>
      </w:r>
      <w:r w:rsidR="00BE7511" w:rsidRPr="001B6F50">
        <w:rPr>
          <w:rFonts w:asciiTheme="minorHAnsi" w:hAnsiTheme="minorHAnsi"/>
        </w:rPr>
        <w:t>Procedura zawierania umowy</w:t>
      </w:r>
      <w:bookmarkEnd w:id="70"/>
    </w:p>
    <w:p w:rsidR="00BE7511" w:rsidRPr="001B6F50" w:rsidRDefault="00BE7511" w:rsidP="001B6F50">
      <w:pPr>
        <w:pStyle w:val="Bezodstpw"/>
        <w:spacing w:line="276" w:lineRule="auto"/>
      </w:pPr>
    </w:p>
    <w:p w:rsidR="005D2475" w:rsidRPr="001B6F50" w:rsidRDefault="005D2475" w:rsidP="001B6F50">
      <w:pPr>
        <w:pStyle w:val="Tekstpodstawowy"/>
        <w:numPr>
          <w:ilvl w:val="0"/>
          <w:numId w:val="36"/>
        </w:numPr>
        <w:tabs>
          <w:tab w:val="left" w:pos="720"/>
        </w:tabs>
        <w:suppressAutoHyphens w:val="0"/>
        <w:spacing w:after="60" w:line="276" w:lineRule="auto"/>
        <w:ind w:left="426" w:hanging="426"/>
        <w:jc w:val="both"/>
        <w:rPr>
          <w:rFonts w:asciiTheme="minorHAnsi" w:hAnsiTheme="minorHAnsi" w:cs="Arial"/>
          <w:sz w:val="20"/>
        </w:rPr>
      </w:pPr>
      <w:r w:rsidRPr="001B6F50">
        <w:rPr>
          <w:rFonts w:asciiTheme="minorHAnsi" w:hAnsiTheme="minorHAnsi" w:cs="Arial"/>
          <w:sz w:val="20"/>
        </w:rPr>
        <w:t xml:space="preserve">Umowę zawiera się w formie pisemnej pod rygorem nieważności z Wykonawcą,  którego oferta została uznana za najkorzystniejszą w przedmiotowym postępowaniu; </w:t>
      </w:r>
    </w:p>
    <w:p w:rsidR="00EE3A43" w:rsidRPr="001B6F50" w:rsidRDefault="005D2475" w:rsidP="001B6F50">
      <w:pPr>
        <w:pStyle w:val="Tekstpodstawowy"/>
        <w:numPr>
          <w:ilvl w:val="0"/>
          <w:numId w:val="36"/>
        </w:numPr>
        <w:suppressAutoHyphens w:val="0"/>
        <w:spacing w:after="60" w:line="276" w:lineRule="auto"/>
        <w:ind w:left="426" w:hanging="426"/>
        <w:jc w:val="both"/>
        <w:rPr>
          <w:rFonts w:asciiTheme="minorHAnsi" w:hAnsiTheme="minorHAnsi" w:cs="Arial"/>
          <w:sz w:val="20"/>
          <w:lang w:eastAsia="pl-PL"/>
        </w:rPr>
      </w:pPr>
      <w:r w:rsidRPr="001B6F50">
        <w:rPr>
          <w:rFonts w:asciiTheme="minorHAnsi" w:hAnsiTheme="minorHAnsi" w:cs="Arial"/>
          <w:color w:val="000000"/>
          <w:sz w:val="20"/>
        </w:rPr>
        <w:t>Umowa może zostać zawarta</w:t>
      </w:r>
      <w:r w:rsidR="00EE3A43" w:rsidRPr="001B6F50">
        <w:rPr>
          <w:rFonts w:asciiTheme="minorHAnsi" w:hAnsiTheme="minorHAnsi" w:cs="Arial"/>
          <w:sz w:val="20"/>
        </w:rPr>
        <w:t xml:space="preserve"> w terminie nie krótszym niż 10 dni od dnia przesłania zawiadomienia o wyborze najkorzystniejszej oferty, jeżeli zawiadomienie to zostało przesłane przy użyciu środków komunikacji elektronicznej, albo 15 dni – jeżeli zostało przesłane w inny sposób – w przypadku zamówień, których wartość jest równa lub przekracza kwoty określone w przepisach wydanych na podstawie art. 11 ust. 8;</w:t>
      </w:r>
    </w:p>
    <w:p w:rsidR="00EE3A43" w:rsidRPr="001B6F50" w:rsidRDefault="006B6FD6" w:rsidP="001B6F50">
      <w:pPr>
        <w:pStyle w:val="Tekstpodstawowy"/>
        <w:numPr>
          <w:ilvl w:val="0"/>
          <w:numId w:val="36"/>
        </w:numPr>
        <w:suppressAutoHyphens w:val="0"/>
        <w:spacing w:after="60" w:line="276" w:lineRule="auto"/>
        <w:ind w:left="426" w:hanging="426"/>
        <w:jc w:val="both"/>
        <w:rPr>
          <w:rFonts w:asciiTheme="minorHAnsi" w:hAnsiTheme="minorHAnsi" w:cs="Arial"/>
          <w:sz w:val="20"/>
          <w:lang w:eastAsia="pl-PL"/>
        </w:rPr>
      </w:pPr>
      <w:r w:rsidRPr="001B6F50">
        <w:rPr>
          <w:rFonts w:asciiTheme="minorHAnsi" w:hAnsiTheme="minorHAnsi" w:cs="Arial"/>
          <w:sz w:val="20"/>
        </w:rPr>
        <w:t xml:space="preserve">Przed podpisaniem Umowy Zamawiający dostosuje Wzór Umowy stanowiący TOM II niniejszego SIWZ  do oferty zwycięskiego Wykonawcy. Wzór umowy po uzupełnieniu zostanie wysłany Wykonawcy do weryfikacji w celu uniknięcia błędu. Procedura </w:t>
      </w:r>
      <w:r w:rsidR="00530C4B" w:rsidRPr="001B6F50">
        <w:rPr>
          <w:rFonts w:asciiTheme="minorHAnsi" w:hAnsiTheme="minorHAnsi" w:cs="Arial"/>
          <w:sz w:val="20"/>
        </w:rPr>
        <w:t xml:space="preserve">nie może w żaden sposób prowadzić do negocjacji warunków umowy. Zakres świadczenia Wykonawcy oraz warunki umowy są  niezmienne. Wyłączny zakres zmian po ujawnieniu się właściwych przesłanek zawiera rozdział: </w:t>
      </w:r>
      <w:r w:rsidR="00530C4B" w:rsidRPr="001B6F50">
        <w:rPr>
          <w:rFonts w:asciiTheme="minorHAnsi" w:hAnsiTheme="minorHAnsi" w:cs="Arial"/>
          <w:b/>
          <w:noProof/>
          <w:sz w:val="20"/>
        </w:rPr>
        <w:t>Rozdział 10</w:t>
      </w:r>
      <w:r w:rsidR="00530C4B" w:rsidRPr="001B6F50">
        <w:rPr>
          <w:rFonts w:asciiTheme="minorHAnsi" w:hAnsiTheme="minorHAnsi" w:cs="Arial"/>
          <w:noProof/>
          <w:sz w:val="20"/>
        </w:rPr>
        <w:t xml:space="preserve"> Rozdział 6 Zmiany do umowy</w:t>
      </w:r>
      <w:r w:rsidR="00530C4B" w:rsidRPr="001B6F50">
        <w:rPr>
          <w:rFonts w:asciiTheme="minorHAnsi" w:hAnsiTheme="minorHAnsi" w:cs="Arial"/>
          <w:noProof/>
          <w:sz w:val="20"/>
        </w:rPr>
        <w:tab/>
        <w:t>oraz podrozdziały (10.1. Wprowadzanie istotnych  zmian do umowy; 10.2.  Wprowadzanie nieistotnych  zmian do umowy</w:t>
      </w:r>
      <w:r w:rsidR="00530C4B" w:rsidRPr="001B6F50">
        <w:rPr>
          <w:rFonts w:asciiTheme="minorHAnsi" w:hAnsiTheme="minorHAnsi" w:cs="Arial"/>
          <w:noProof/>
          <w:sz w:val="20"/>
        </w:rPr>
        <w:tab/>
        <w:t>; 10.3. Procedura wprowadzania zmian)</w:t>
      </w:r>
    </w:p>
    <w:p w:rsidR="005D2475" w:rsidRPr="001B6F50" w:rsidRDefault="005D2475" w:rsidP="001B6F50">
      <w:pPr>
        <w:pStyle w:val="Tekstpodstawowy"/>
        <w:numPr>
          <w:ilvl w:val="0"/>
          <w:numId w:val="36"/>
        </w:numPr>
        <w:suppressAutoHyphens w:val="0"/>
        <w:spacing w:after="60" w:line="276" w:lineRule="auto"/>
        <w:ind w:left="426" w:hanging="426"/>
        <w:jc w:val="both"/>
        <w:rPr>
          <w:rFonts w:asciiTheme="minorHAnsi" w:hAnsiTheme="minorHAnsi" w:cs="Arial"/>
          <w:color w:val="000000"/>
          <w:sz w:val="20"/>
        </w:rPr>
      </w:pPr>
      <w:r w:rsidRPr="001B6F50">
        <w:rPr>
          <w:rFonts w:asciiTheme="minorHAnsi" w:hAnsiTheme="minorHAnsi" w:cs="Arial"/>
          <w:color w:val="000000"/>
          <w:sz w:val="20"/>
        </w:rPr>
        <w:lastRenderedPageBreak/>
        <w:t xml:space="preserve">Przed zawarciem umowy wybrany </w:t>
      </w:r>
      <w:r w:rsidRPr="001B6F50">
        <w:rPr>
          <w:rFonts w:asciiTheme="minorHAnsi" w:hAnsiTheme="minorHAnsi" w:cs="Arial"/>
          <w:i/>
          <w:color w:val="000000"/>
          <w:sz w:val="20"/>
        </w:rPr>
        <w:t>Wykonawca</w:t>
      </w:r>
      <w:r w:rsidRPr="001B6F50">
        <w:rPr>
          <w:rFonts w:asciiTheme="minorHAnsi" w:hAnsiTheme="minorHAnsi" w:cs="Arial"/>
          <w:color w:val="000000"/>
          <w:sz w:val="20"/>
        </w:rPr>
        <w:t xml:space="preserve"> będzie zobowiązany:</w:t>
      </w:r>
    </w:p>
    <w:p w:rsidR="005D2475" w:rsidRPr="001B6F50" w:rsidRDefault="005D2475" w:rsidP="001B6F50">
      <w:pPr>
        <w:pStyle w:val="Tekstpodstawowy"/>
        <w:numPr>
          <w:ilvl w:val="0"/>
          <w:numId w:val="34"/>
        </w:numPr>
        <w:tabs>
          <w:tab w:val="clear" w:pos="2868"/>
          <w:tab w:val="left" w:pos="1080"/>
        </w:tabs>
        <w:suppressAutoHyphens w:val="0"/>
        <w:spacing w:after="60" w:line="276" w:lineRule="auto"/>
        <w:ind w:left="1080" w:hanging="360"/>
        <w:jc w:val="both"/>
        <w:rPr>
          <w:rFonts w:asciiTheme="minorHAnsi" w:hAnsiTheme="minorHAnsi" w:cs="Arial"/>
          <w:sz w:val="20"/>
        </w:rPr>
      </w:pPr>
      <w:r w:rsidRPr="001B6F50">
        <w:rPr>
          <w:rFonts w:asciiTheme="minorHAnsi" w:hAnsiTheme="minorHAnsi" w:cs="Arial"/>
          <w:bCs/>
          <w:iCs/>
          <w:sz w:val="20"/>
        </w:rPr>
        <w:t xml:space="preserve">Przekazać </w:t>
      </w:r>
      <w:r w:rsidRPr="001B6F50">
        <w:rPr>
          <w:rFonts w:asciiTheme="minorHAnsi" w:hAnsiTheme="minorHAnsi" w:cs="Arial"/>
          <w:bCs/>
          <w:i/>
          <w:iCs/>
          <w:sz w:val="20"/>
        </w:rPr>
        <w:t>Zamawiającemu</w:t>
      </w:r>
      <w:r w:rsidR="00EE3A43" w:rsidRPr="001B6F50">
        <w:rPr>
          <w:rFonts w:asciiTheme="minorHAnsi" w:hAnsiTheme="minorHAnsi" w:cs="Arial"/>
          <w:bCs/>
          <w:iCs/>
          <w:sz w:val="20"/>
        </w:rPr>
        <w:t xml:space="preserve"> </w:t>
      </w:r>
      <w:r w:rsidRPr="001B6F50">
        <w:rPr>
          <w:rFonts w:asciiTheme="minorHAnsi" w:hAnsiTheme="minorHAnsi" w:cs="Arial"/>
          <w:bCs/>
          <w:iCs/>
          <w:color w:val="000000"/>
          <w:sz w:val="20"/>
        </w:rPr>
        <w:t>umowę spółki cywilnej – jeśli dotyczy,</w:t>
      </w:r>
    </w:p>
    <w:p w:rsidR="005D2475" w:rsidRPr="001B6F50" w:rsidRDefault="005D2475" w:rsidP="001B6F50">
      <w:pPr>
        <w:pStyle w:val="Tekstpodstawowy"/>
        <w:numPr>
          <w:ilvl w:val="0"/>
          <w:numId w:val="34"/>
        </w:numPr>
        <w:tabs>
          <w:tab w:val="clear" w:pos="2868"/>
          <w:tab w:val="left" w:pos="1080"/>
        </w:tabs>
        <w:suppressAutoHyphens w:val="0"/>
        <w:spacing w:after="60" w:line="276" w:lineRule="auto"/>
        <w:ind w:left="1077" w:hanging="357"/>
        <w:jc w:val="both"/>
        <w:rPr>
          <w:rFonts w:asciiTheme="minorHAnsi" w:hAnsiTheme="minorHAnsi" w:cs="Arial"/>
          <w:color w:val="000000"/>
          <w:sz w:val="20"/>
        </w:rPr>
      </w:pPr>
      <w:r w:rsidRPr="001B6F50">
        <w:rPr>
          <w:rFonts w:asciiTheme="minorHAnsi" w:hAnsiTheme="minorHAnsi" w:cs="Arial"/>
          <w:bCs/>
          <w:iCs/>
          <w:color w:val="000000"/>
          <w:sz w:val="20"/>
        </w:rPr>
        <w:t>Przekazać pełnomocnictwo do zawarcia umowy - jeśli dotyczy,</w:t>
      </w:r>
    </w:p>
    <w:p w:rsidR="005D2475" w:rsidRPr="001B6F50" w:rsidRDefault="005D2475" w:rsidP="001B6F50">
      <w:pPr>
        <w:pStyle w:val="Tekstpodstawowy"/>
        <w:numPr>
          <w:ilvl w:val="0"/>
          <w:numId w:val="34"/>
        </w:numPr>
        <w:tabs>
          <w:tab w:val="clear" w:pos="2868"/>
          <w:tab w:val="left" w:pos="1080"/>
        </w:tabs>
        <w:suppressAutoHyphens w:val="0"/>
        <w:spacing w:after="60" w:line="276" w:lineRule="auto"/>
        <w:ind w:left="1080" w:hanging="360"/>
        <w:jc w:val="both"/>
        <w:rPr>
          <w:rFonts w:asciiTheme="minorHAnsi" w:hAnsiTheme="minorHAnsi" w:cs="Arial"/>
          <w:color w:val="000000"/>
          <w:sz w:val="20"/>
        </w:rPr>
      </w:pPr>
      <w:r w:rsidRPr="001B6F50">
        <w:rPr>
          <w:rFonts w:asciiTheme="minorHAnsi" w:hAnsiTheme="minorHAnsi" w:cs="Arial"/>
          <w:bCs/>
          <w:iCs/>
          <w:color w:val="000000"/>
          <w:sz w:val="20"/>
        </w:rPr>
        <w:t xml:space="preserve">Przekazać </w:t>
      </w:r>
      <w:r w:rsidRPr="001B6F50">
        <w:rPr>
          <w:rFonts w:asciiTheme="minorHAnsi" w:hAnsiTheme="minorHAnsi" w:cs="Arial"/>
          <w:bCs/>
          <w:i/>
          <w:iCs/>
          <w:color w:val="000000"/>
          <w:sz w:val="20"/>
        </w:rPr>
        <w:t>Zamawiającemu</w:t>
      </w:r>
      <w:r w:rsidRPr="001B6F50">
        <w:rPr>
          <w:rFonts w:asciiTheme="minorHAnsi" w:hAnsiTheme="minorHAnsi" w:cs="Arial"/>
          <w:bCs/>
          <w:iCs/>
          <w:color w:val="000000"/>
          <w:sz w:val="20"/>
        </w:rPr>
        <w:t xml:space="preserve"> umowę regulującą współpracę </w:t>
      </w:r>
      <w:r w:rsidRPr="001B6F50">
        <w:rPr>
          <w:rFonts w:asciiTheme="minorHAnsi" w:hAnsiTheme="minorHAnsi" w:cs="Arial"/>
          <w:bCs/>
          <w:i/>
          <w:iCs/>
          <w:color w:val="000000"/>
          <w:sz w:val="20"/>
        </w:rPr>
        <w:t>Wykonawców</w:t>
      </w:r>
      <w:r w:rsidRPr="001B6F50">
        <w:rPr>
          <w:rFonts w:asciiTheme="minorHAnsi" w:hAnsiTheme="minorHAnsi" w:cs="Arial"/>
          <w:bCs/>
          <w:iCs/>
          <w:color w:val="000000"/>
          <w:sz w:val="20"/>
        </w:rPr>
        <w:t xml:space="preserve"> występujących wspólnie (np. umowę konsorcjum) – jeżeli za najkorzystniejszą uznana zostanie oferta złożona przez </w:t>
      </w:r>
      <w:r w:rsidRPr="001B6F50">
        <w:rPr>
          <w:rFonts w:asciiTheme="minorHAnsi" w:hAnsiTheme="minorHAnsi" w:cs="Arial"/>
          <w:bCs/>
          <w:i/>
          <w:iCs/>
          <w:color w:val="000000"/>
          <w:sz w:val="20"/>
        </w:rPr>
        <w:t>Wykonawców</w:t>
      </w:r>
      <w:r w:rsidRPr="001B6F50">
        <w:rPr>
          <w:rFonts w:asciiTheme="minorHAnsi" w:hAnsiTheme="minorHAnsi" w:cs="Arial"/>
          <w:bCs/>
          <w:iCs/>
          <w:color w:val="000000"/>
          <w:sz w:val="20"/>
        </w:rPr>
        <w:t xml:space="preserve"> występujących wspólnie,</w:t>
      </w:r>
    </w:p>
    <w:p w:rsidR="005D2475" w:rsidRPr="001B6F50" w:rsidRDefault="005D2475" w:rsidP="001B6F50">
      <w:pPr>
        <w:pStyle w:val="Tekstpodstawowy"/>
        <w:numPr>
          <w:ilvl w:val="0"/>
          <w:numId w:val="34"/>
        </w:numPr>
        <w:tabs>
          <w:tab w:val="clear" w:pos="2868"/>
          <w:tab w:val="left" w:pos="1080"/>
        </w:tabs>
        <w:suppressAutoHyphens w:val="0"/>
        <w:spacing w:after="60" w:line="276" w:lineRule="auto"/>
        <w:ind w:left="1077" w:hanging="357"/>
        <w:jc w:val="both"/>
        <w:rPr>
          <w:rFonts w:asciiTheme="minorHAnsi" w:hAnsiTheme="minorHAnsi" w:cs="Arial"/>
          <w:color w:val="000000"/>
          <w:sz w:val="20"/>
        </w:rPr>
      </w:pPr>
      <w:r w:rsidRPr="001B6F50">
        <w:rPr>
          <w:rFonts w:asciiTheme="minorHAnsi" w:hAnsiTheme="minorHAnsi" w:cs="Arial"/>
          <w:color w:val="000000"/>
          <w:sz w:val="20"/>
        </w:rPr>
        <w:t xml:space="preserve">Wnieść zabezpieczenie należytego wykonania umowy, jeżeli Zabezpieczenie wnoszone jest w formie gwarancji bankowej lub ubezpieczeniowej to obowiązkiem Wykonawcy jest przekazać </w:t>
      </w:r>
      <w:r w:rsidR="0039623F" w:rsidRPr="001B6F50">
        <w:rPr>
          <w:rFonts w:asciiTheme="minorHAnsi" w:hAnsiTheme="minorHAnsi" w:cs="Arial"/>
          <w:color w:val="000000"/>
          <w:sz w:val="20"/>
        </w:rPr>
        <w:t xml:space="preserve">wcześniej </w:t>
      </w:r>
      <w:r w:rsidRPr="001B6F50">
        <w:rPr>
          <w:rFonts w:asciiTheme="minorHAnsi" w:hAnsiTheme="minorHAnsi" w:cs="Arial"/>
          <w:color w:val="000000"/>
          <w:sz w:val="20"/>
        </w:rPr>
        <w:t>projekt gwarancji do weryfikacji przez Zamawiającego;</w:t>
      </w:r>
    </w:p>
    <w:p w:rsidR="005D2475" w:rsidRPr="001B6F50" w:rsidRDefault="00C648E5" w:rsidP="001B6F50">
      <w:pPr>
        <w:pStyle w:val="Tekstpodstawowy"/>
        <w:numPr>
          <w:ilvl w:val="0"/>
          <w:numId w:val="34"/>
        </w:numPr>
        <w:tabs>
          <w:tab w:val="clear" w:pos="2868"/>
          <w:tab w:val="left" w:pos="1080"/>
        </w:tabs>
        <w:suppressAutoHyphens w:val="0"/>
        <w:spacing w:after="60" w:line="276" w:lineRule="auto"/>
        <w:ind w:left="1077" w:hanging="357"/>
        <w:jc w:val="both"/>
        <w:rPr>
          <w:rFonts w:asciiTheme="minorHAnsi" w:hAnsiTheme="minorHAnsi" w:cs="Arial"/>
          <w:color w:val="000000"/>
          <w:sz w:val="20"/>
        </w:rPr>
      </w:pPr>
      <w:r w:rsidRPr="001B6F50">
        <w:rPr>
          <w:rFonts w:asciiTheme="minorHAnsi" w:hAnsiTheme="minorHAnsi" w:cs="Arial"/>
          <w:sz w:val="20"/>
        </w:rPr>
        <w:t xml:space="preserve">Przekazać </w:t>
      </w:r>
      <w:r w:rsidR="005D2475" w:rsidRPr="001B6F50">
        <w:rPr>
          <w:rFonts w:asciiTheme="minorHAnsi" w:hAnsiTheme="minorHAnsi" w:cs="Arial"/>
          <w:sz w:val="20"/>
        </w:rPr>
        <w:t xml:space="preserve">Rejestr podwykonawców wraz z wykazem prac oraz wartością planowanych do zawarcia umów z podwykonawcami, którzy zostali </w:t>
      </w:r>
      <w:r w:rsidRPr="001B6F50">
        <w:rPr>
          <w:rFonts w:asciiTheme="minorHAnsi" w:hAnsiTheme="minorHAnsi" w:cs="Arial"/>
          <w:sz w:val="20"/>
        </w:rPr>
        <w:t xml:space="preserve">wybrani przez Wykonawcę </w:t>
      </w:r>
      <w:r w:rsidR="005D2475" w:rsidRPr="001B6F50">
        <w:rPr>
          <w:rFonts w:asciiTheme="minorHAnsi" w:hAnsiTheme="minorHAnsi" w:cs="Arial"/>
          <w:sz w:val="20"/>
        </w:rPr>
        <w:t xml:space="preserve">do realizacji określonych zadań w ramach niniejszego zamówienia </w:t>
      </w:r>
      <w:r w:rsidRPr="001B6F50">
        <w:rPr>
          <w:rFonts w:asciiTheme="minorHAnsi" w:hAnsiTheme="minorHAnsi" w:cs="Arial"/>
          <w:sz w:val="20"/>
        </w:rPr>
        <w:t>(w celu określenia procedury weryfikacji wzorów umów z podwykonawcami przed ich zawarciem, co będzie następowało sukcesywnie w trakcie realizacji kontraktu);</w:t>
      </w:r>
    </w:p>
    <w:p w:rsidR="00E47F01" w:rsidRPr="001B6F50" w:rsidRDefault="00E47F01" w:rsidP="001B6F50">
      <w:pPr>
        <w:pStyle w:val="Tekstpodstawowy"/>
        <w:numPr>
          <w:ilvl w:val="0"/>
          <w:numId w:val="34"/>
        </w:numPr>
        <w:tabs>
          <w:tab w:val="clear" w:pos="2868"/>
          <w:tab w:val="left" w:pos="1080"/>
        </w:tabs>
        <w:suppressAutoHyphens w:val="0"/>
        <w:spacing w:after="60" w:line="276" w:lineRule="auto"/>
        <w:ind w:left="1077" w:hanging="357"/>
        <w:jc w:val="both"/>
        <w:rPr>
          <w:rFonts w:asciiTheme="minorHAnsi" w:hAnsiTheme="minorHAnsi" w:cs="Arial"/>
          <w:color w:val="000000"/>
          <w:sz w:val="20"/>
        </w:rPr>
      </w:pPr>
      <w:r w:rsidRPr="001B6F50">
        <w:rPr>
          <w:rFonts w:asciiTheme="minorHAnsi" w:hAnsiTheme="minorHAnsi" w:cs="Arial"/>
          <w:b/>
          <w:sz w:val="20"/>
        </w:rPr>
        <w:t>Wykaz osób</w:t>
      </w:r>
      <w:r w:rsidRPr="001B6F50">
        <w:rPr>
          <w:rFonts w:asciiTheme="minorHAnsi" w:hAnsiTheme="minorHAnsi" w:cs="Arial"/>
          <w:sz w:val="20"/>
        </w:rPr>
        <w:t>- Przekazać dane kontaktowe osób stanowiących potencjał kadrowy Wykonawcy (adresy e-mail i numery telefonów komórkowych wraz z zakresem uprawnień, odpowiedzialności i zadań przypisanych do wykonywania w ramach Umowy według wzoru określonego przez Zamawiającego.</w:t>
      </w:r>
    </w:p>
    <w:p w:rsidR="00E47F01" w:rsidRPr="001B6F50" w:rsidRDefault="00E47F01" w:rsidP="001B6F50">
      <w:pPr>
        <w:pStyle w:val="Tekstpodstawowy"/>
        <w:numPr>
          <w:ilvl w:val="0"/>
          <w:numId w:val="34"/>
        </w:numPr>
        <w:tabs>
          <w:tab w:val="clear" w:pos="2868"/>
          <w:tab w:val="left" w:pos="1080"/>
        </w:tabs>
        <w:suppressAutoHyphens w:val="0"/>
        <w:spacing w:after="60" w:line="276" w:lineRule="auto"/>
        <w:ind w:left="1077" w:hanging="357"/>
        <w:jc w:val="both"/>
        <w:rPr>
          <w:rFonts w:asciiTheme="minorHAnsi" w:hAnsiTheme="minorHAnsi" w:cs="Arial"/>
          <w:color w:val="000000"/>
          <w:sz w:val="20"/>
        </w:rPr>
      </w:pPr>
      <w:r w:rsidRPr="001B6F50">
        <w:rPr>
          <w:rFonts w:asciiTheme="minorHAnsi" w:hAnsiTheme="minorHAnsi" w:cs="Arial"/>
          <w:b/>
          <w:sz w:val="20"/>
        </w:rPr>
        <w:t xml:space="preserve">Harmonogram </w:t>
      </w:r>
      <w:r w:rsidR="00EE3A43" w:rsidRPr="001B6F50">
        <w:rPr>
          <w:rFonts w:asciiTheme="minorHAnsi" w:hAnsiTheme="minorHAnsi" w:cs="Arial"/>
          <w:b/>
          <w:sz w:val="20"/>
        </w:rPr>
        <w:t>Działań</w:t>
      </w:r>
      <w:r w:rsidRPr="001B6F50">
        <w:rPr>
          <w:rFonts w:asciiTheme="minorHAnsi" w:hAnsiTheme="minorHAnsi" w:cs="Arial"/>
          <w:b/>
          <w:sz w:val="20"/>
        </w:rPr>
        <w:t xml:space="preserve"> Inżyniera Kontraktu </w:t>
      </w:r>
      <w:r w:rsidRPr="001B6F50">
        <w:rPr>
          <w:rFonts w:asciiTheme="minorHAnsi" w:hAnsiTheme="minorHAnsi" w:cs="Arial"/>
          <w:sz w:val="20"/>
        </w:rPr>
        <w:t>w formie wykresu Ganta. Harmonogram musi być sporządzony z dokładnością do miesięcy. Harmonogram musi zawierać wykaz i chronologię wszystkich obowiązków Inżyniera Kontraktu a ponadto zawierać informacje o zaangażowaniu na poszczególnych etapach poszczególnych członków Zespołu Inżyniera Kontraktu, co musi być spójne z "Wykazem osób".   Harmonogram będzie sporządzony w Excelu i będzie aktualizowany na bieżąco  i przedkładany przez Inżyniera do każdego Raportu inżyniera przed uzyskaniem płatności częściowej zgodnie z</w:t>
      </w:r>
      <w:r w:rsidR="00530C4B" w:rsidRPr="001B6F50">
        <w:rPr>
          <w:rFonts w:asciiTheme="minorHAnsi" w:hAnsiTheme="minorHAnsi" w:cs="Arial"/>
          <w:sz w:val="20"/>
        </w:rPr>
        <w:t xml:space="preserve"> warunkami Umowy (TOM II. SIWZ)</w:t>
      </w:r>
      <w:r w:rsidRPr="001B6F50">
        <w:rPr>
          <w:rFonts w:asciiTheme="minorHAnsi" w:hAnsiTheme="minorHAnsi" w:cs="Arial"/>
          <w:sz w:val="20"/>
        </w:rPr>
        <w:t>, w tym  klauzulą  1.1.43. według wzoru określonego przez Zamawiającego.</w:t>
      </w:r>
    </w:p>
    <w:p w:rsidR="005D2475" w:rsidRPr="001B6F50" w:rsidRDefault="005D2475" w:rsidP="001B6F50">
      <w:pPr>
        <w:pStyle w:val="Tekstpodstawowy"/>
        <w:numPr>
          <w:ilvl w:val="0"/>
          <w:numId w:val="36"/>
        </w:numPr>
        <w:tabs>
          <w:tab w:val="num" w:pos="9290"/>
        </w:tabs>
        <w:suppressAutoHyphens w:val="0"/>
        <w:spacing w:after="60" w:line="276" w:lineRule="auto"/>
        <w:ind w:left="426" w:hanging="426"/>
        <w:jc w:val="both"/>
        <w:rPr>
          <w:rFonts w:asciiTheme="minorHAnsi" w:hAnsiTheme="minorHAnsi" w:cs="Arial"/>
          <w:color w:val="000000"/>
          <w:sz w:val="20"/>
        </w:rPr>
      </w:pPr>
      <w:r w:rsidRPr="001B6F50">
        <w:rPr>
          <w:rFonts w:asciiTheme="minorHAnsi" w:hAnsiTheme="minorHAnsi" w:cs="Arial"/>
          <w:color w:val="000000"/>
          <w:sz w:val="20"/>
        </w:rPr>
        <w:t>Umowa</w:t>
      </w:r>
      <w:r w:rsidRPr="001B6F50">
        <w:rPr>
          <w:rFonts w:asciiTheme="minorHAnsi" w:hAnsiTheme="minorHAnsi" w:cs="Arial"/>
          <w:bCs/>
          <w:iCs/>
          <w:color w:val="000000"/>
          <w:sz w:val="20"/>
        </w:rPr>
        <w:t xml:space="preserve"> </w:t>
      </w:r>
      <w:r w:rsidRPr="001B6F50">
        <w:rPr>
          <w:rFonts w:asciiTheme="minorHAnsi" w:hAnsiTheme="minorHAnsi" w:cs="Arial"/>
          <w:bCs/>
          <w:i/>
          <w:iCs/>
          <w:color w:val="000000"/>
          <w:sz w:val="20"/>
        </w:rPr>
        <w:t>Wykonawców</w:t>
      </w:r>
      <w:r w:rsidRPr="001B6F50">
        <w:rPr>
          <w:rFonts w:asciiTheme="minorHAnsi" w:hAnsiTheme="minorHAnsi" w:cs="Arial"/>
          <w:bCs/>
          <w:iCs/>
          <w:color w:val="000000"/>
          <w:sz w:val="20"/>
        </w:rPr>
        <w:t xml:space="preserve"> występujących wspólnie (np. umowa konsorcjum) musi zawierać co najmniej:</w:t>
      </w:r>
    </w:p>
    <w:p w:rsidR="005D2475" w:rsidRPr="001B6F50" w:rsidRDefault="005D2475" w:rsidP="001B6F50">
      <w:pPr>
        <w:pStyle w:val="Tekstpodstawowy"/>
        <w:numPr>
          <w:ilvl w:val="5"/>
          <w:numId w:val="35"/>
        </w:numPr>
        <w:tabs>
          <w:tab w:val="clear" w:pos="5220"/>
          <w:tab w:val="left" w:pos="1080"/>
        </w:tabs>
        <w:suppressAutoHyphens w:val="0"/>
        <w:spacing w:after="60" w:line="276" w:lineRule="auto"/>
        <w:ind w:left="1080"/>
        <w:jc w:val="both"/>
        <w:rPr>
          <w:rFonts w:asciiTheme="minorHAnsi" w:hAnsiTheme="minorHAnsi" w:cs="Arial"/>
          <w:color w:val="000000"/>
          <w:sz w:val="20"/>
        </w:rPr>
      </w:pPr>
      <w:r w:rsidRPr="001B6F50">
        <w:rPr>
          <w:rFonts w:asciiTheme="minorHAnsi" w:hAnsiTheme="minorHAnsi" w:cs="Arial"/>
          <w:bCs/>
          <w:iCs/>
          <w:color w:val="000000"/>
          <w:sz w:val="20"/>
        </w:rPr>
        <w:t xml:space="preserve">wyszczególnienie podmiotów występujących wspólnie, </w:t>
      </w:r>
    </w:p>
    <w:p w:rsidR="005D2475" w:rsidRPr="001B6F50" w:rsidRDefault="005D2475" w:rsidP="001B6F50">
      <w:pPr>
        <w:pStyle w:val="Tekstpodstawowy"/>
        <w:numPr>
          <w:ilvl w:val="5"/>
          <w:numId w:val="35"/>
        </w:numPr>
        <w:tabs>
          <w:tab w:val="clear" w:pos="5220"/>
          <w:tab w:val="left" w:pos="1080"/>
        </w:tabs>
        <w:suppressAutoHyphens w:val="0"/>
        <w:spacing w:after="60" w:line="276" w:lineRule="auto"/>
        <w:ind w:left="1080"/>
        <w:jc w:val="both"/>
        <w:rPr>
          <w:rFonts w:asciiTheme="minorHAnsi" w:hAnsiTheme="minorHAnsi" w:cs="Arial"/>
          <w:sz w:val="20"/>
        </w:rPr>
      </w:pPr>
      <w:r w:rsidRPr="001B6F50">
        <w:rPr>
          <w:rFonts w:asciiTheme="minorHAnsi" w:hAnsiTheme="minorHAnsi" w:cs="Arial"/>
          <w:bCs/>
          <w:iCs/>
          <w:color w:val="000000"/>
          <w:sz w:val="20"/>
        </w:rPr>
        <w:t>kto jest upoważniony do podpisania umowy</w:t>
      </w:r>
      <w:r w:rsidRPr="001B6F50">
        <w:rPr>
          <w:rFonts w:asciiTheme="minorHAnsi" w:hAnsiTheme="minorHAnsi" w:cs="Arial"/>
          <w:bCs/>
          <w:iCs/>
          <w:sz w:val="20"/>
        </w:rPr>
        <w:t>,</w:t>
      </w:r>
    </w:p>
    <w:p w:rsidR="005D2475" w:rsidRPr="001B6F50" w:rsidRDefault="005D2475" w:rsidP="001B6F50">
      <w:pPr>
        <w:pStyle w:val="Tekstpodstawowy"/>
        <w:numPr>
          <w:ilvl w:val="5"/>
          <w:numId w:val="35"/>
        </w:numPr>
        <w:tabs>
          <w:tab w:val="clear" w:pos="5220"/>
          <w:tab w:val="left" w:pos="1080"/>
        </w:tabs>
        <w:suppressAutoHyphens w:val="0"/>
        <w:spacing w:after="60" w:line="276" w:lineRule="auto"/>
        <w:ind w:left="1080"/>
        <w:jc w:val="both"/>
        <w:rPr>
          <w:rFonts w:asciiTheme="minorHAnsi" w:hAnsiTheme="minorHAnsi" w:cs="Arial"/>
          <w:sz w:val="20"/>
        </w:rPr>
      </w:pPr>
      <w:r w:rsidRPr="001B6F50">
        <w:rPr>
          <w:rFonts w:asciiTheme="minorHAnsi" w:hAnsiTheme="minorHAnsi" w:cs="Arial"/>
          <w:bCs/>
          <w:iCs/>
          <w:sz w:val="20"/>
        </w:rPr>
        <w:t xml:space="preserve">kto jest upoważniony do kontaktów z </w:t>
      </w:r>
      <w:r w:rsidRPr="001B6F50">
        <w:rPr>
          <w:rFonts w:asciiTheme="minorHAnsi" w:hAnsiTheme="minorHAnsi" w:cs="Arial"/>
          <w:bCs/>
          <w:i/>
          <w:iCs/>
          <w:sz w:val="20"/>
        </w:rPr>
        <w:t>Zamawiającym</w:t>
      </w:r>
      <w:r w:rsidRPr="001B6F50">
        <w:rPr>
          <w:rFonts w:asciiTheme="minorHAnsi" w:hAnsiTheme="minorHAnsi" w:cs="Arial"/>
          <w:bCs/>
          <w:iCs/>
          <w:sz w:val="20"/>
        </w:rPr>
        <w:t xml:space="preserve">, </w:t>
      </w:r>
    </w:p>
    <w:p w:rsidR="005D2475" w:rsidRPr="001B6F50" w:rsidRDefault="005D2475" w:rsidP="001B6F50">
      <w:pPr>
        <w:pStyle w:val="Tekstpodstawowy"/>
        <w:numPr>
          <w:ilvl w:val="5"/>
          <w:numId w:val="35"/>
        </w:numPr>
        <w:tabs>
          <w:tab w:val="clear" w:pos="5220"/>
          <w:tab w:val="left" w:pos="1080"/>
        </w:tabs>
        <w:suppressAutoHyphens w:val="0"/>
        <w:spacing w:after="60" w:line="276" w:lineRule="auto"/>
        <w:ind w:left="1080"/>
        <w:jc w:val="both"/>
        <w:rPr>
          <w:rFonts w:asciiTheme="minorHAnsi" w:hAnsiTheme="minorHAnsi" w:cs="Arial"/>
          <w:sz w:val="20"/>
        </w:rPr>
      </w:pPr>
      <w:r w:rsidRPr="001B6F50">
        <w:rPr>
          <w:rFonts w:asciiTheme="minorHAnsi" w:hAnsiTheme="minorHAnsi" w:cs="Arial"/>
          <w:bCs/>
          <w:iCs/>
          <w:sz w:val="20"/>
        </w:rPr>
        <w:t>dokładne określenie celu dla którego realizacji podmioty zawiązały współpracę, w tym również wskazanie numeru postępowania przetargowego,</w:t>
      </w:r>
    </w:p>
    <w:p w:rsidR="005D2475" w:rsidRPr="001B6F50" w:rsidRDefault="005D2475" w:rsidP="001B6F50">
      <w:pPr>
        <w:pStyle w:val="Tekstpodstawowy"/>
        <w:numPr>
          <w:ilvl w:val="5"/>
          <w:numId w:val="35"/>
        </w:numPr>
        <w:tabs>
          <w:tab w:val="clear" w:pos="5220"/>
          <w:tab w:val="left" w:pos="1080"/>
        </w:tabs>
        <w:suppressAutoHyphens w:val="0"/>
        <w:spacing w:after="60" w:line="276" w:lineRule="auto"/>
        <w:ind w:left="1080"/>
        <w:jc w:val="both"/>
        <w:rPr>
          <w:rFonts w:asciiTheme="minorHAnsi" w:hAnsiTheme="minorHAnsi" w:cs="Arial"/>
          <w:sz w:val="20"/>
        </w:rPr>
      </w:pPr>
      <w:r w:rsidRPr="001B6F50">
        <w:rPr>
          <w:rFonts w:asciiTheme="minorHAnsi" w:hAnsiTheme="minorHAnsi" w:cs="Arial"/>
          <w:bCs/>
          <w:iCs/>
          <w:sz w:val="20"/>
        </w:rPr>
        <w:t xml:space="preserve">oznaczenie czasu trwania umowy obejmującego minimum okres pełnej realizacji </w:t>
      </w:r>
      <w:r w:rsidRPr="001B6F50">
        <w:rPr>
          <w:rFonts w:asciiTheme="minorHAnsi" w:hAnsiTheme="minorHAnsi" w:cs="Arial"/>
          <w:bCs/>
          <w:iCs/>
          <w:color w:val="000000"/>
          <w:sz w:val="20"/>
        </w:rPr>
        <w:t>przedmiotu zamówienia, wydłużony</w:t>
      </w:r>
      <w:r w:rsidRPr="001B6F50">
        <w:rPr>
          <w:rFonts w:asciiTheme="minorHAnsi" w:hAnsiTheme="minorHAnsi" w:cs="Arial"/>
          <w:bCs/>
          <w:iCs/>
          <w:sz w:val="20"/>
        </w:rPr>
        <w:t xml:space="preserve"> o okres odpowiedzialności z tytułu udzielonej gwarancji/rękojmi </w:t>
      </w:r>
      <w:r w:rsidRPr="001B6F50">
        <w:rPr>
          <w:rFonts w:asciiTheme="minorHAnsi" w:hAnsiTheme="minorHAnsi" w:cs="Arial"/>
          <w:sz w:val="20"/>
        </w:rPr>
        <w:t>oraz okres konieczny dla usunięcia usterek gwarancyjnych.</w:t>
      </w:r>
    </w:p>
    <w:p w:rsidR="00530C4B" w:rsidRPr="001B6F50" w:rsidRDefault="00530C4B" w:rsidP="001B6F50">
      <w:pPr>
        <w:pStyle w:val="Tekstpodstawowy"/>
        <w:numPr>
          <w:ilvl w:val="5"/>
          <w:numId w:val="35"/>
        </w:numPr>
        <w:tabs>
          <w:tab w:val="clear" w:pos="5220"/>
          <w:tab w:val="left" w:pos="1080"/>
        </w:tabs>
        <w:suppressAutoHyphens w:val="0"/>
        <w:spacing w:after="60" w:line="276" w:lineRule="auto"/>
        <w:ind w:left="1080"/>
        <w:jc w:val="both"/>
        <w:rPr>
          <w:rFonts w:asciiTheme="minorHAnsi" w:hAnsiTheme="minorHAnsi" w:cs="Arial"/>
          <w:sz w:val="20"/>
        </w:rPr>
      </w:pPr>
      <w:r w:rsidRPr="001B6F50">
        <w:rPr>
          <w:rFonts w:asciiTheme="minorHAnsi" w:hAnsiTheme="minorHAnsi" w:cs="Arial"/>
          <w:sz w:val="20"/>
        </w:rPr>
        <w:t xml:space="preserve">podział na płatności przypadających dla poszczególnych członków Konsorcjum zgodnie z  deklaracją o zasobach wnoszonych na potwierdzenie </w:t>
      </w:r>
      <w:r w:rsidR="00A1326B" w:rsidRPr="001B6F50">
        <w:rPr>
          <w:rFonts w:asciiTheme="minorHAnsi" w:hAnsiTheme="minorHAnsi" w:cs="Arial"/>
          <w:sz w:val="20"/>
        </w:rPr>
        <w:t xml:space="preserve">warunków udziału w postępowaniu. </w:t>
      </w:r>
    </w:p>
    <w:p w:rsidR="00B433F3" w:rsidRPr="001B6F50" w:rsidRDefault="00080F0D" w:rsidP="001B6F50">
      <w:pPr>
        <w:pStyle w:val="Nagwek2"/>
        <w:rPr>
          <w:rFonts w:asciiTheme="minorHAnsi" w:hAnsiTheme="minorHAnsi"/>
        </w:rPr>
      </w:pPr>
      <w:bookmarkStart w:id="71" w:name="_Toc486248927"/>
      <w:r w:rsidRPr="001B6F50">
        <w:rPr>
          <w:rFonts w:asciiTheme="minorHAnsi" w:hAnsiTheme="minorHAnsi"/>
        </w:rPr>
        <w:t>1</w:t>
      </w:r>
      <w:r w:rsidR="008B07DD" w:rsidRPr="001B6F50">
        <w:rPr>
          <w:rFonts w:asciiTheme="minorHAnsi" w:hAnsiTheme="minorHAnsi"/>
        </w:rPr>
        <w:t>6</w:t>
      </w:r>
      <w:r w:rsidRPr="001B6F50">
        <w:rPr>
          <w:rFonts w:asciiTheme="minorHAnsi" w:hAnsiTheme="minorHAnsi"/>
        </w:rPr>
        <w:t xml:space="preserve">.2. </w:t>
      </w:r>
      <w:r w:rsidR="00B433F3" w:rsidRPr="001B6F50">
        <w:rPr>
          <w:rFonts w:asciiTheme="minorHAnsi" w:hAnsiTheme="minorHAnsi"/>
        </w:rPr>
        <w:t xml:space="preserve"> Wymagania dotyczące zabezpieczenia należytego wykonania umowy;</w:t>
      </w:r>
      <w:bookmarkEnd w:id="71"/>
      <w:r w:rsidR="00B433F3" w:rsidRPr="001B6F50">
        <w:rPr>
          <w:rFonts w:asciiTheme="minorHAnsi" w:hAnsiTheme="minorHAnsi"/>
        </w:rPr>
        <w:t xml:space="preserve"> </w:t>
      </w:r>
    </w:p>
    <w:p w:rsidR="008847D6" w:rsidRPr="001B6F50" w:rsidRDefault="008847D6" w:rsidP="001B6F50">
      <w:pPr>
        <w:numPr>
          <w:ilvl w:val="1"/>
          <w:numId w:val="38"/>
        </w:numPr>
        <w:tabs>
          <w:tab w:val="clear" w:pos="1440"/>
          <w:tab w:val="num" w:pos="720"/>
        </w:tabs>
        <w:autoSpaceDE w:val="0"/>
        <w:spacing w:after="60"/>
        <w:ind w:left="709" w:hanging="349"/>
        <w:jc w:val="both"/>
        <w:rPr>
          <w:rFonts w:cs="Arial"/>
          <w:sz w:val="20"/>
          <w:szCs w:val="20"/>
        </w:rPr>
      </w:pPr>
      <w:r w:rsidRPr="001B6F50">
        <w:rPr>
          <w:rFonts w:cs="Arial"/>
          <w:i/>
          <w:iCs/>
          <w:sz w:val="20"/>
          <w:szCs w:val="20"/>
        </w:rPr>
        <w:t xml:space="preserve">Wykonawca, </w:t>
      </w:r>
      <w:r w:rsidRPr="001B6F50">
        <w:rPr>
          <w:rFonts w:cs="Arial"/>
          <w:iCs/>
          <w:sz w:val="20"/>
          <w:szCs w:val="20"/>
        </w:rPr>
        <w:t xml:space="preserve">którego oferta zostanie wybrana jako najkorzystniejsza, w </w:t>
      </w:r>
      <w:r w:rsidRPr="001B6F50">
        <w:rPr>
          <w:rFonts w:cs="Arial"/>
          <w:sz w:val="20"/>
          <w:szCs w:val="20"/>
        </w:rPr>
        <w:t>post</w:t>
      </w:r>
      <w:r w:rsidRPr="001B6F50">
        <w:rPr>
          <w:rFonts w:eastAsia="TTE1751388t00" w:cs="Arial"/>
          <w:sz w:val="20"/>
          <w:szCs w:val="20"/>
        </w:rPr>
        <w:t>ę</w:t>
      </w:r>
      <w:r w:rsidRPr="001B6F50">
        <w:rPr>
          <w:rFonts w:cs="Arial"/>
          <w:sz w:val="20"/>
          <w:szCs w:val="20"/>
        </w:rPr>
        <w:t>powaniu przetargowym, zobowi</w:t>
      </w:r>
      <w:r w:rsidRPr="001B6F50">
        <w:rPr>
          <w:rFonts w:eastAsia="TTE1751388t00" w:cs="Arial"/>
          <w:sz w:val="20"/>
          <w:szCs w:val="20"/>
        </w:rPr>
        <w:t>ą</w:t>
      </w:r>
      <w:r w:rsidRPr="001B6F50">
        <w:rPr>
          <w:rFonts w:cs="Arial"/>
          <w:sz w:val="20"/>
          <w:szCs w:val="20"/>
        </w:rPr>
        <w:t>zany jest wnie</w:t>
      </w:r>
      <w:r w:rsidRPr="001B6F50">
        <w:rPr>
          <w:rFonts w:eastAsia="TTE1751388t00" w:cs="Arial"/>
          <w:sz w:val="20"/>
          <w:szCs w:val="20"/>
        </w:rPr>
        <w:t xml:space="preserve">ść </w:t>
      </w:r>
      <w:r w:rsidRPr="001B6F50">
        <w:rPr>
          <w:rFonts w:cs="Arial"/>
          <w:sz w:val="20"/>
          <w:szCs w:val="20"/>
        </w:rPr>
        <w:t>zabezpieczenie nale</w:t>
      </w:r>
      <w:r w:rsidRPr="001B6F50">
        <w:rPr>
          <w:rFonts w:eastAsia="TTE1751388t00" w:cs="Arial"/>
          <w:sz w:val="20"/>
          <w:szCs w:val="20"/>
        </w:rPr>
        <w:t>ż</w:t>
      </w:r>
      <w:r w:rsidRPr="001B6F50">
        <w:rPr>
          <w:rFonts w:cs="Arial"/>
          <w:sz w:val="20"/>
          <w:szCs w:val="20"/>
        </w:rPr>
        <w:t>ytego wykonania umowy w wysoko</w:t>
      </w:r>
      <w:r w:rsidRPr="001B6F50">
        <w:rPr>
          <w:rFonts w:eastAsia="TTE1751388t00" w:cs="Arial"/>
          <w:sz w:val="20"/>
          <w:szCs w:val="20"/>
        </w:rPr>
        <w:t>ś</w:t>
      </w:r>
      <w:r w:rsidRPr="001B6F50">
        <w:rPr>
          <w:rFonts w:cs="Arial"/>
          <w:sz w:val="20"/>
          <w:szCs w:val="20"/>
        </w:rPr>
        <w:t xml:space="preserve">ci </w:t>
      </w:r>
      <w:r w:rsidR="00E47F01" w:rsidRPr="001B6F50">
        <w:rPr>
          <w:rFonts w:cs="Arial"/>
          <w:b/>
          <w:color w:val="C00000"/>
          <w:sz w:val="20"/>
          <w:szCs w:val="20"/>
          <w:shd w:val="clear" w:color="auto" w:fill="EEECE1" w:themeFill="background2"/>
        </w:rPr>
        <w:t>10</w:t>
      </w:r>
      <w:r w:rsidRPr="001B6F50">
        <w:rPr>
          <w:rFonts w:cs="Arial"/>
          <w:b/>
          <w:color w:val="C00000"/>
          <w:sz w:val="20"/>
          <w:szCs w:val="20"/>
          <w:shd w:val="clear" w:color="auto" w:fill="EEECE1" w:themeFill="background2"/>
        </w:rPr>
        <w:t>%</w:t>
      </w:r>
      <w:r w:rsidRPr="001B6F50">
        <w:rPr>
          <w:rFonts w:cs="Arial"/>
          <w:sz w:val="20"/>
          <w:szCs w:val="20"/>
        </w:rPr>
        <w:t xml:space="preserve"> </w:t>
      </w:r>
      <w:r w:rsidR="005B46EF" w:rsidRPr="001B6F50">
        <w:rPr>
          <w:rFonts w:cs="Arial"/>
          <w:sz w:val="20"/>
          <w:szCs w:val="20"/>
        </w:rPr>
        <w:t xml:space="preserve"> od </w:t>
      </w:r>
      <w:r w:rsidR="00E66021" w:rsidRPr="001B6F50">
        <w:rPr>
          <w:rFonts w:cs="Arial"/>
          <w:sz w:val="20"/>
          <w:szCs w:val="20"/>
        </w:rPr>
        <w:t>Ceny ofertowej brutto.</w:t>
      </w:r>
    </w:p>
    <w:p w:rsidR="008847D6" w:rsidRPr="001B6F50" w:rsidRDefault="008847D6" w:rsidP="001B6F50">
      <w:pPr>
        <w:numPr>
          <w:ilvl w:val="1"/>
          <w:numId w:val="38"/>
        </w:numPr>
        <w:tabs>
          <w:tab w:val="clear" w:pos="1440"/>
          <w:tab w:val="num" w:pos="720"/>
        </w:tabs>
        <w:autoSpaceDE w:val="0"/>
        <w:spacing w:after="60"/>
        <w:ind w:left="709" w:hanging="349"/>
        <w:jc w:val="both"/>
        <w:rPr>
          <w:rFonts w:cs="Arial"/>
          <w:sz w:val="20"/>
          <w:szCs w:val="20"/>
        </w:rPr>
      </w:pPr>
      <w:r w:rsidRPr="001B6F50">
        <w:rPr>
          <w:rFonts w:cs="Arial"/>
          <w:sz w:val="20"/>
          <w:szCs w:val="20"/>
        </w:rPr>
        <w:t>Zabezpieczenie mo</w:t>
      </w:r>
      <w:r w:rsidRPr="001B6F50">
        <w:rPr>
          <w:rFonts w:eastAsia="TTE1751388t00" w:cs="Arial"/>
          <w:sz w:val="20"/>
          <w:szCs w:val="20"/>
        </w:rPr>
        <w:t>ż</w:t>
      </w:r>
      <w:r w:rsidRPr="001B6F50">
        <w:rPr>
          <w:rFonts w:cs="Arial"/>
          <w:sz w:val="20"/>
          <w:szCs w:val="20"/>
        </w:rPr>
        <w:t>na wnie</w:t>
      </w:r>
      <w:r w:rsidRPr="001B6F50">
        <w:rPr>
          <w:rFonts w:eastAsia="TTE1751388t00" w:cs="Arial"/>
          <w:sz w:val="20"/>
          <w:szCs w:val="20"/>
        </w:rPr>
        <w:t xml:space="preserve">ść </w:t>
      </w:r>
      <w:r w:rsidRPr="001B6F50">
        <w:rPr>
          <w:rFonts w:cs="Arial"/>
          <w:sz w:val="20"/>
          <w:szCs w:val="20"/>
        </w:rPr>
        <w:t>w jednej lub kilku z niżej wymienionych form :</w:t>
      </w:r>
    </w:p>
    <w:p w:rsidR="008847D6" w:rsidRPr="001B6F50" w:rsidRDefault="008847D6" w:rsidP="001B6F50">
      <w:pPr>
        <w:numPr>
          <w:ilvl w:val="0"/>
          <w:numId w:val="39"/>
        </w:numPr>
        <w:tabs>
          <w:tab w:val="left" w:pos="1080"/>
        </w:tabs>
        <w:autoSpaceDE w:val="0"/>
        <w:spacing w:after="60"/>
        <w:ind w:left="1134" w:hanging="436"/>
        <w:jc w:val="both"/>
        <w:rPr>
          <w:rFonts w:cs="Arial"/>
          <w:sz w:val="20"/>
          <w:szCs w:val="20"/>
        </w:rPr>
      </w:pPr>
      <w:r w:rsidRPr="001B6F50">
        <w:rPr>
          <w:rFonts w:cs="Arial"/>
          <w:sz w:val="20"/>
          <w:szCs w:val="20"/>
        </w:rPr>
        <w:lastRenderedPageBreak/>
        <w:t>w pieni</w:t>
      </w:r>
      <w:r w:rsidRPr="001B6F50">
        <w:rPr>
          <w:rFonts w:eastAsia="TTE1751388t00" w:cs="Arial"/>
          <w:sz w:val="20"/>
          <w:szCs w:val="20"/>
        </w:rPr>
        <w:t>ą</w:t>
      </w:r>
      <w:r w:rsidRPr="001B6F50">
        <w:rPr>
          <w:rFonts w:cs="Arial"/>
          <w:sz w:val="20"/>
          <w:szCs w:val="20"/>
        </w:rPr>
        <w:t>dzu,</w:t>
      </w:r>
    </w:p>
    <w:p w:rsidR="008847D6" w:rsidRPr="001B6F50" w:rsidRDefault="008847D6" w:rsidP="001B6F50">
      <w:pPr>
        <w:numPr>
          <w:ilvl w:val="0"/>
          <w:numId w:val="39"/>
        </w:numPr>
        <w:tabs>
          <w:tab w:val="left" w:pos="1080"/>
        </w:tabs>
        <w:autoSpaceDE w:val="0"/>
        <w:spacing w:after="60"/>
        <w:ind w:left="1144" w:hanging="436"/>
        <w:jc w:val="both"/>
        <w:rPr>
          <w:rFonts w:cs="Arial"/>
          <w:sz w:val="20"/>
          <w:szCs w:val="20"/>
        </w:rPr>
      </w:pPr>
      <w:r w:rsidRPr="001B6F50">
        <w:rPr>
          <w:rFonts w:cs="Arial"/>
          <w:sz w:val="20"/>
          <w:szCs w:val="20"/>
        </w:rPr>
        <w:t>w por</w:t>
      </w:r>
      <w:r w:rsidRPr="001B6F50">
        <w:rPr>
          <w:rFonts w:eastAsia="TTE1751388t00" w:cs="Arial"/>
          <w:sz w:val="20"/>
          <w:szCs w:val="20"/>
        </w:rPr>
        <w:t>ę</w:t>
      </w:r>
      <w:r w:rsidRPr="001B6F50">
        <w:rPr>
          <w:rFonts w:cs="Arial"/>
          <w:sz w:val="20"/>
          <w:szCs w:val="20"/>
        </w:rPr>
        <w:t>czeniach bankowych,</w:t>
      </w:r>
    </w:p>
    <w:p w:rsidR="008847D6" w:rsidRPr="001B6F50" w:rsidRDefault="008847D6" w:rsidP="001B6F50">
      <w:pPr>
        <w:numPr>
          <w:ilvl w:val="0"/>
          <w:numId w:val="39"/>
        </w:numPr>
        <w:tabs>
          <w:tab w:val="left" w:pos="1080"/>
        </w:tabs>
        <w:autoSpaceDE w:val="0"/>
        <w:spacing w:after="60"/>
        <w:ind w:left="1134" w:hanging="436"/>
        <w:jc w:val="both"/>
        <w:rPr>
          <w:rFonts w:cs="Arial"/>
          <w:sz w:val="20"/>
          <w:szCs w:val="20"/>
        </w:rPr>
      </w:pPr>
      <w:r w:rsidRPr="001B6F50">
        <w:rPr>
          <w:rFonts w:cs="Arial"/>
          <w:sz w:val="20"/>
          <w:szCs w:val="20"/>
        </w:rPr>
        <w:t>gwarancjach bankowych</w:t>
      </w:r>
    </w:p>
    <w:p w:rsidR="008847D6" w:rsidRPr="001B6F50" w:rsidRDefault="008847D6" w:rsidP="001B6F50">
      <w:pPr>
        <w:numPr>
          <w:ilvl w:val="0"/>
          <w:numId w:val="39"/>
        </w:numPr>
        <w:tabs>
          <w:tab w:val="left" w:pos="1080"/>
        </w:tabs>
        <w:autoSpaceDE w:val="0"/>
        <w:spacing w:after="60"/>
        <w:ind w:left="1134" w:hanging="436"/>
        <w:jc w:val="both"/>
        <w:rPr>
          <w:rFonts w:cs="Arial"/>
          <w:sz w:val="20"/>
          <w:szCs w:val="20"/>
        </w:rPr>
      </w:pPr>
      <w:r w:rsidRPr="001B6F50">
        <w:rPr>
          <w:rFonts w:cs="Arial"/>
          <w:sz w:val="20"/>
          <w:szCs w:val="20"/>
        </w:rPr>
        <w:t>gwarancjach ubezpieczeniowych,</w:t>
      </w:r>
    </w:p>
    <w:p w:rsidR="008847D6" w:rsidRPr="001B6F50" w:rsidRDefault="008847D6" w:rsidP="001B6F50">
      <w:pPr>
        <w:numPr>
          <w:ilvl w:val="0"/>
          <w:numId w:val="39"/>
        </w:numPr>
        <w:tabs>
          <w:tab w:val="left" w:pos="1080"/>
        </w:tabs>
        <w:autoSpaceDE w:val="0"/>
        <w:spacing w:after="60"/>
        <w:ind w:left="1134" w:hanging="436"/>
        <w:jc w:val="both"/>
        <w:rPr>
          <w:rFonts w:cs="Arial"/>
          <w:color w:val="000000"/>
          <w:sz w:val="20"/>
          <w:szCs w:val="20"/>
        </w:rPr>
      </w:pPr>
      <w:r w:rsidRPr="001B6F50">
        <w:rPr>
          <w:rFonts w:cs="Arial"/>
          <w:color w:val="000000"/>
          <w:sz w:val="20"/>
          <w:szCs w:val="20"/>
        </w:rPr>
        <w:t>zabezpieczeniach rzeczowych takich jak: zastaw, zastaw rejestrowy, przewłaszczenie na zabezpieczenie, a także w formie cesji.</w:t>
      </w:r>
    </w:p>
    <w:p w:rsidR="002F39F3" w:rsidRPr="001B6F50" w:rsidRDefault="008847D6" w:rsidP="001B6F50">
      <w:pPr>
        <w:numPr>
          <w:ilvl w:val="1"/>
          <w:numId w:val="38"/>
        </w:numPr>
        <w:tabs>
          <w:tab w:val="clear" w:pos="1440"/>
          <w:tab w:val="num" w:pos="720"/>
        </w:tabs>
        <w:autoSpaceDE w:val="0"/>
        <w:spacing w:after="0"/>
        <w:ind w:left="709" w:hanging="349"/>
        <w:jc w:val="both"/>
        <w:rPr>
          <w:rFonts w:cs="Arial"/>
          <w:sz w:val="20"/>
          <w:szCs w:val="20"/>
        </w:rPr>
      </w:pPr>
      <w:r w:rsidRPr="001B6F50">
        <w:rPr>
          <w:rFonts w:cs="Arial"/>
          <w:sz w:val="20"/>
          <w:szCs w:val="20"/>
        </w:rPr>
        <w:t>Zabezpieczenie wnoszone w formie pieni</w:t>
      </w:r>
      <w:r w:rsidRPr="001B6F50">
        <w:rPr>
          <w:rFonts w:eastAsia="TTE1751388t00" w:cs="Arial"/>
          <w:sz w:val="20"/>
          <w:szCs w:val="20"/>
        </w:rPr>
        <w:t>ęż</w:t>
      </w:r>
      <w:r w:rsidRPr="001B6F50">
        <w:rPr>
          <w:rFonts w:cs="Arial"/>
          <w:sz w:val="20"/>
          <w:szCs w:val="20"/>
        </w:rPr>
        <w:t>nej nale</w:t>
      </w:r>
      <w:r w:rsidRPr="001B6F50">
        <w:rPr>
          <w:rFonts w:eastAsia="TTE1751388t00" w:cs="Arial"/>
          <w:sz w:val="20"/>
          <w:szCs w:val="20"/>
        </w:rPr>
        <w:t>ż</w:t>
      </w:r>
      <w:r w:rsidRPr="001B6F50">
        <w:rPr>
          <w:rFonts w:cs="Arial"/>
          <w:sz w:val="20"/>
          <w:szCs w:val="20"/>
        </w:rPr>
        <w:t>y wnieść</w:t>
      </w:r>
      <w:r w:rsidRPr="001B6F50">
        <w:rPr>
          <w:rFonts w:eastAsia="TTE1751388t00" w:cs="Arial"/>
          <w:sz w:val="20"/>
          <w:szCs w:val="20"/>
        </w:rPr>
        <w:t xml:space="preserve"> </w:t>
      </w:r>
      <w:r w:rsidRPr="001B6F50">
        <w:rPr>
          <w:rFonts w:cs="Arial"/>
          <w:sz w:val="20"/>
          <w:szCs w:val="20"/>
        </w:rPr>
        <w:t xml:space="preserve">przelewem na rachunek </w:t>
      </w:r>
      <w:r w:rsidRPr="001B6F50">
        <w:rPr>
          <w:rFonts w:cs="Arial"/>
          <w:i/>
          <w:iCs/>
          <w:sz w:val="20"/>
          <w:szCs w:val="20"/>
        </w:rPr>
        <w:t>Zamawiającego</w:t>
      </w:r>
      <w:r w:rsidRPr="001B6F50">
        <w:rPr>
          <w:rFonts w:cs="Arial"/>
          <w:sz w:val="20"/>
          <w:szCs w:val="20"/>
        </w:rPr>
        <w:t xml:space="preserve">: PKO BP S.A. I o/Słubice, nr rachunku.: </w:t>
      </w:r>
    </w:p>
    <w:p w:rsidR="00C10E3A" w:rsidRPr="001B6F50" w:rsidRDefault="00811B19" w:rsidP="001B6F50">
      <w:pPr>
        <w:autoSpaceDE w:val="0"/>
        <w:spacing w:after="0"/>
        <w:ind w:left="709"/>
        <w:jc w:val="both"/>
        <w:rPr>
          <w:rFonts w:cs="Arial"/>
          <w:b/>
          <w:bCs/>
          <w:sz w:val="20"/>
          <w:szCs w:val="20"/>
        </w:rPr>
      </w:pPr>
      <w:r w:rsidRPr="001B6F50">
        <w:rPr>
          <w:rFonts w:cs="Arial"/>
          <w:b/>
          <w:bCs/>
          <w:sz w:val="20"/>
          <w:szCs w:val="20"/>
        </w:rPr>
        <w:t xml:space="preserve">35 1240 3608 1111 0010 </w:t>
      </w:r>
      <w:r w:rsidR="00B2626F" w:rsidRPr="001B6F50">
        <w:rPr>
          <w:rFonts w:cs="Arial"/>
          <w:b/>
          <w:bCs/>
          <w:sz w:val="20"/>
          <w:szCs w:val="20"/>
        </w:rPr>
        <w:t>7152 8855</w:t>
      </w:r>
      <w:r w:rsidR="00C10E3A" w:rsidRPr="001B6F50">
        <w:rPr>
          <w:rFonts w:cs="Arial"/>
          <w:b/>
          <w:bCs/>
          <w:sz w:val="20"/>
          <w:szCs w:val="20"/>
        </w:rPr>
        <w:t xml:space="preserve"> </w:t>
      </w:r>
    </w:p>
    <w:p w:rsidR="002F39F3" w:rsidRPr="001B6F50" w:rsidRDefault="008847D6" w:rsidP="001B6F50">
      <w:pPr>
        <w:autoSpaceDE w:val="0"/>
        <w:spacing w:after="0"/>
        <w:ind w:left="709"/>
        <w:jc w:val="both"/>
        <w:rPr>
          <w:rFonts w:cs="Arial"/>
          <w:sz w:val="20"/>
          <w:szCs w:val="20"/>
        </w:rPr>
      </w:pPr>
      <w:r w:rsidRPr="001B6F50">
        <w:rPr>
          <w:rFonts w:cs="Arial"/>
          <w:sz w:val="20"/>
          <w:szCs w:val="20"/>
        </w:rPr>
        <w:t xml:space="preserve">z dopiskiem: </w:t>
      </w:r>
      <w:r w:rsidRPr="001B6F50">
        <w:rPr>
          <w:rFonts w:cs="Arial"/>
          <w:b/>
          <w:bCs/>
          <w:sz w:val="20"/>
          <w:szCs w:val="20"/>
        </w:rPr>
        <w:t>Zabezpieczenie umowy na „</w:t>
      </w:r>
      <w:r w:rsidR="00E66021" w:rsidRPr="001B6F50">
        <w:rPr>
          <w:rFonts w:cs="Arial"/>
          <w:b/>
          <w:bCs/>
          <w:color w:val="244061" w:themeColor="accent1" w:themeShade="80"/>
          <w:sz w:val="20"/>
          <w:szCs w:val="20"/>
        </w:rPr>
        <w:t>Pełnienie usługi Inżyniera Kontraktu nad realizacją zadania inwesty</w:t>
      </w:r>
      <w:r w:rsidR="001F1443" w:rsidRPr="001B6F50">
        <w:rPr>
          <w:rFonts w:cs="Arial"/>
          <w:b/>
          <w:bCs/>
          <w:color w:val="244061" w:themeColor="accent1" w:themeShade="80"/>
          <w:sz w:val="20"/>
          <w:szCs w:val="20"/>
        </w:rPr>
        <w:t>cyjnego pn.:</w:t>
      </w:r>
      <w:r w:rsidR="00E66021" w:rsidRPr="001B6F50">
        <w:rPr>
          <w:rFonts w:cs="Arial"/>
          <w:b/>
          <w:bCs/>
          <w:color w:val="244061" w:themeColor="accent1" w:themeShade="80"/>
          <w:sz w:val="20"/>
          <w:szCs w:val="20"/>
        </w:rPr>
        <w:t xml:space="preserve"> </w:t>
      </w:r>
      <w:r w:rsidR="001F1443" w:rsidRPr="001B6F50">
        <w:rPr>
          <w:rFonts w:cs="Arial"/>
          <w:color w:val="244061" w:themeColor="accent1" w:themeShade="80"/>
          <w:sz w:val="20"/>
          <w:szCs w:val="20"/>
        </w:rPr>
        <w:t>WYKONANIE  MODERNIZACJI   I  RENOWACJI ISTNIEJĄCEJ SIECI WODNO-KANALIZACYJNEJ NA OBSZARZE MIASTA SŁUBICE</w:t>
      </w:r>
      <w:r w:rsidR="001F1443" w:rsidRPr="001B6F50">
        <w:rPr>
          <w:rFonts w:cs="Arial"/>
          <w:color w:val="002060"/>
          <w:sz w:val="16"/>
          <w:szCs w:val="16"/>
        </w:rPr>
        <w:t xml:space="preserve"> </w:t>
      </w:r>
      <w:r w:rsidRPr="001B6F50">
        <w:rPr>
          <w:rFonts w:cs="Arial"/>
          <w:color w:val="244061" w:themeColor="accent1" w:themeShade="80"/>
          <w:sz w:val="20"/>
          <w:szCs w:val="20"/>
        </w:rPr>
        <w:t>-</w:t>
      </w:r>
      <w:r w:rsidR="001F1443" w:rsidRPr="001B6F50">
        <w:rPr>
          <w:rFonts w:cs="Arial"/>
          <w:color w:val="244061" w:themeColor="accent1" w:themeShade="80"/>
          <w:sz w:val="20"/>
          <w:szCs w:val="20"/>
        </w:rPr>
        <w:t xml:space="preserve"> </w:t>
      </w:r>
      <w:r w:rsidR="00E66021" w:rsidRPr="001B6F50">
        <w:rPr>
          <w:rFonts w:cs="Arial"/>
          <w:color w:val="244061" w:themeColor="accent1" w:themeShade="80"/>
          <w:sz w:val="20"/>
          <w:szCs w:val="20"/>
        </w:rPr>
        <w:t>według reguł czerwony FIDIC"</w:t>
      </w:r>
      <w:r w:rsidR="001F1443" w:rsidRPr="001B6F50">
        <w:rPr>
          <w:rFonts w:cs="Arial"/>
          <w:color w:val="244061" w:themeColor="accent1" w:themeShade="80"/>
          <w:sz w:val="20"/>
          <w:szCs w:val="20"/>
        </w:rPr>
        <w:t xml:space="preserve">, </w:t>
      </w:r>
      <w:r w:rsidRPr="001B6F50">
        <w:rPr>
          <w:rFonts w:cs="Arial"/>
          <w:sz w:val="20"/>
          <w:szCs w:val="20"/>
        </w:rPr>
        <w:t xml:space="preserve"> </w:t>
      </w:r>
    </w:p>
    <w:p w:rsidR="008847D6" w:rsidRPr="001B6F50" w:rsidRDefault="001F1443" w:rsidP="001B6F50">
      <w:pPr>
        <w:autoSpaceDE w:val="0"/>
        <w:spacing w:after="0"/>
        <w:ind w:left="709"/>
        <w:jc w:val="both"/>
        <w:rPr>
          <w:rFonts w:cs="Arial"/>
          <w:sz w:val="20"/>
          <w:szCs w:val="20"/>
        </w:rPr>
      </w:pPr>
      <w:r w:rsidRPr="001B6F50">
        <w:rPr>
          <w:rFonts w:cs="Arial"/>
          <w:b/>
          <w:color w:val="FF0000"/>
          <w:sz w:val="20"/>
          <w:szCs w:val="20"/>
        </w:rPr>
        <w:t>Z</w:t>
      </w:r>
      <w:r w:rsidR="008847D6" w:rsidRPr="001B6F50">
        <w:rPr>
          <w:rFonts w:cs="Arial"/>
          <w:b/>
          <w:color w:val="FF0000"/>
          <w:sz w:val="20"/>
          <w:szCs w:val="20"/>
        </w:rPr>
        <w:t xml:space="preserve">nak sprawy </w:t>
      </w:r>
      <w:r w:rsidR="00A1326B" w:rsidRPr="001B6F50">
        <w:rPr>
          <w:rFonts w:cs="Arial"/>
          <w:b/>
          <w:color w:val="FF0000"/>
          <w:sz w:val="20"/>
          <w:szCs w:val="20"/>
        </w:rPr>
        <w:t>ZP4/POIIS/2017</w:t>
      </w:r>
    </w:p>
    <w:p w:rsidR="008847D6" w:rsidRPr="001B6F50" w:rsidRDefault="008847D6" w:rsidP="001B6F50">
      <w:pPr>
        <w:autoSpaceDE w:val="0"/>
        <w:spacing w:after="60"/>
        <w:ind w:left="708"/>
        <w:jc w:val="both"/>
        <w:rPr>
          <w:rFonts w:cs="Arial"/>
          <w:b/>
          <w:sz w:val="20"/>
          <w:szCs w:val="20"/>
          <w:u w:val="single"/>
        </w:rPr>
      </w:pPr>
      <w:r w:rsidRPr="001B6F50">
        <w:rPr>
          <w:rFonts w:cs="Arial"/>
          <w:b/>
          <w:sz w:val="20"/>
          <w:szCs w:val="20"/>
          <w:u w:val="single"/>
        </w:rPr>
        <w:t>Zabezpieczenie musi znale</w:t>
      </w:r>
      <w:r w:rsidRPr="001B6F50">
        <w:rPr>
          <w:rFonts w:eastAsia="TTE1751388t00" w:cs="Arial"/>
          <w:b/>
          <w:sz w:val="20"/>
          <w:szCs w:val="20"/>
          <w:u w:val="single"/>
        </w:rPr>
        <w:t xml:space="preserve">źć </w:t>
      </w:r>
      <w:r w:rsidRPr="001B6F50">
        <w:rPr>
          <w:rFonts w:cs="Arial"/>
          <w:b/>
          <w:sz w:val="20"/>
          <w:szCs w:val="20"/>
          <w:u w:val="single"/>
        </w:rPr>
        <w:t>si</w:t>
      </w:r>
      <w:r w:rsidRPr="001B6F50">
        <w:rPr>
          <w:rFonts w:eastAsia="TTE1751388t00" w:cs="Arial"/>
          <w:b/>
          <w:sz w:val="20"/>
          <w:szCs w:val="20"/>
          <w:u w:val="single"/>
        </w:rPr>
        <w:t xml:space="preserve">ę </w:t>
      </w:r>
      <w:r w:rsidRPr="001B6F50">
        <w:rPr>
          <w:rFonts w:cs="Arial"/>
          <w:b/>
          <w:sz w:val="20"/>
          <w:szCs w:val="20"/>
          <w:u w:val="single"/>
        </w:rPr>
        <w:t xml:space="preserve">na koncie </w:t>
      </w:r>
      <w:r w:rsidRPr="001B6F50">
        <w:rPr>
          <w:rFonts w:cs="Arial"/>
          <w:b/>
          <w:i/>
          <w:iCs/>
          <w:sz w:val="20"/>
          <w:szCs w:val="20"/>
          <w:u w:val="single"/>
        </w:rPr>
        <w:t xml:space="preserve">Zamawiającego </w:t>
      </w:r>
      <w:r w:rsidRPr="001B6F50">
        <w:rPr>
          <w:rFonts w:cs="Arial"/>
          <w:b/>
          <w:sz w:val="20"/>
          <w:szCs w:val="20"/>
          <w:u w:val="single"/>
        </w:rPr>
        <w:t>przed podpisaniem umowy.</w:t>
      </w:r>
    </w:p>
    <w:p w:rsidR="008847D6" w:rsidRPr="001B6F50" w:rsidRDefault="008847D6" w:rsidP="001B6F50">
      <w:pPr>
        <w:numPr>
          <w:ilvl w:val="1"/>
          <w:numId w:val="38"/>
        </w:numPr>
        <w:tabs>
          <w:tab w:val="clear" w:pos="1440"/>
          <w:tab w:val="num" w:pos="720"/>
        </w:tabs>
        <w:autoSpaceDE w:val="0"/>
        <w:spacing w:after="60"/>
        <w:ind w:left="709" w:hanging="349"/>
        <w:jc w:val="both"/>
        <w:rPr>
          <w:rFonts w:cs="Arial"/>
          <w:color w:val="000000"/>
          <w:sz w:val="20"/>
          <w:szCs w:val="20"/>
        </w:rPr>
      </w:pPr>
      <w:r w:rsidRPr="001B6F50">
        <w:rPr>
          <w:rFonts w:cs="Arial"/>
          <w:sz w:val="20"/>
          <w:szCs w:val="20"/>
        </w:rPr>
        <w:t>W przypadku wniesienia wadium w pieni</w:t>
      </w:r>
      <w:r w:rsidRPr="001B6F50">
        <w:rPr>
          <w:rFonts w:eastAsia="TTE1751388t00" w:cs="Arial"/>
          <w:sz w:val="20"/>
          <w:szCs w:val="20"/>
        </w:rPr>
        <w:t>ą</w:t>
      </w:r>
      <w:r w:rsidRPr="001B6F50">
        <w:rPr>
          <w:rFonts w:cs="Arial"/>
          <w:sz w:val="20"/>
          <w:szCs w:val="20"/>
        </w:rPr>
        <w:t xml:space="preserve">dzu </w:t>
      </w:r>
      <w:r w:rsidRPr="001B6F50">
        <w:rPr>
          <w:rFonts w:cs="Arial"/>
          <w:i/>
          <w:iCs/>
          <w:sz w:val="20"/>
          <w:szCs w:val="20"/>
        </w:rPr>
        <w:t xml:space="preserve">Wykonawca </w:t>
      </w:r>
      <w:r w:rsidRPr="001B6F50">
        <w:rPr>
          <w:rFonts w:cs="Arial"/>
          <w:sz w:val="20"/>
          <w:szCs w:val="20"/>
        </w:rPr>
        <w:t>może wyrazi</w:t>
      </w:r>
      <w:r w:rsidRPr="001B6F50">
        <w:rPr>
          <w:rFonts w:eastAsia="TTE1751388t00" w:cs="Arial"/>
          <w:sz w:val="20"/>
          <w:szCs w:val="20"/>
        </w:rPr>
        <w:t xml:space="preserve">ć </w:t>
      </w:r>
      <w:r w:rsidRPr="001B6F50">
        <w:rPr>
          <w:rFonts w:cs="Arial"/>
          <w:sz w:val="20"/>
          <w:szCs w:val="20"/>
        </w:rPr>
        <w:t>zgod</w:t>
      </w:r>
      <w:r w:rsidRPr="001B6F50">
        <w:rPr>
          <w:rFonts w:eastAsia="TTE1751388t00" w:cs="Arial"/>
          <w:sz w:val="20"/>
          <w:szCs w:val="20"/>
        </w:rPr>
        <w:t xml:space="preserve">ę </w:t>
      </w:r>
      <w:r w:rsidRPr="001B6F50">
        <w:rPr>
          <w:rFonts w:cs="Arial"/>
          <w:sz w:val="20"/>
          <w:szCs w:val="20"/>
        </w:rPr>
        <w:t xml:space="preserve">na </w:t>
      </w:r>
      <w:r w:rsidRPr="001B6F50">
        <w:rPr>
          <w:rFonts w:cs="Arial"/>
          <w:color w:val="000000"/>
          <w:sz w:val="20"/>
          <w:szCs w:val="20"/>
        </w:rPr>
        <w:t>zaliczenie kwoty wadium na poczet zabezpieczenia.</w:t>
      </w:r>
    </w:p>
    <w:p w:rsidR="008847D6" w:rsidRPr="001B6F50" w:rsidRDefault="008847D6" w:rsidP="001B6F50">
      <w:pPr>
        <w:numPr>
          <w:ilvl w:val="1"/>
          <w:numId w:val="38"/>
        </w:numPr>
        <w:tabs>
          <w:tab w:val="clear" w:pos="1440"/>
          <w:tab w:val="num" w:pos="720"/>
        </w:tabs>
        <w:autoSpaceDE w:val="0"/>
        <w:spacing w:after="60"/>
        <w:ind w:left="709" w:hanging="349"/>
        <w:jc w:val="both"/>
        <w:rPr>
          <w:rFonts w:cs="Arial"/>
          <w:color w:val="000000"/>
          <w:sz w:val="20"/>
          <w:szCs w:val="20"/>
        </w:rPr>
      </w:pPr>
      <w:r w:rsidRPr="001B6F50">
        <w:rPr>
          <w:rFonts w:cs="Arial"/>
          <w:color w:val="000000"/>
          <w:sz w:val="20"/>
          <w:szCs w:val="20"/>
        </w:rPr>
        <w:t xml:space="preserve">Jeżeli zabezpieczenie wniesiono w pieniądzu, </w:t>
      </w:r>
      <w:r w:rsidRPr="001B6F50">
        <w:rPr>
          <w:rFonts w:cs="Arial"/>
          <w:i/>
          <w:color w:val="000000"/>
          <w:sz w:val="20"/>
          <w:szCs w:val="20"/>
        </w:rPr>
        <w:t>Zamawiający</w:t>
      </w:r>
      <w:r w:rsidRPr="001B6F50">
        <w:rPr>
          <w:rFonts w:cs="Arial"/>
          <w:color w:val="000000"/>
          <w:sz w:val="20"/>
          <w:szCs w:val="20"/>
        </w:rPr>
        <w:t xml:space="preserve"> przechowuje je na </w:t>
      </w:r>
      <w:r w:rsidRPr="001B6F50">
        <w:rPr>
          <w:rFonts w:cs="Arial"/>
          <w:color w:val="000000"/>
          <w:sz w:val="20"/>
          <w:szCs w:val="20"/>
          <w:u w:val="single"/>
        </w:rPr>
        <w:t>oprocentowanym rachunku bankowym</w:t>
      </w:r>
      <w:r w:rsidRPr="001B6F50">
        <w:rPr>
          <w:rFonts w:cs="Arial"/>
          <w:color w:val="000000"/>
          <w:sz w:val="20"/>
          <w:szCs w:val="20"/>
        </w:rPr>
        <w:t xml:space="preserve">. </w:t>
      </w:r>
      <w:r w:rsidRPr="001B6F50">
        <w:rPr>
          <w:rFonts w:cs="Arial"/>
          <w:i/>
          <w:color w:val="000000"/>
          <w:sz w:val="20"/>
          <w:szCs w:val="20"/>
        </w:rPr>
        <w:t>Zamawiający</w:t>
      </w:r>
      <w:r w:rsidRPr="001B6F50">
        <w:rPr>
          <w:rFonts w:cs="Arial"/>
          <w:color w:val="000000"/>
          <w:sz w:val="20"/>
          <w:szCs w:val="20"/>
        </w:rPr>
        <w:t xml:space="preserve"> zwraca zabezpieczenie wniesione             w pieniądzu z odsetkami wynikającymi z umowy rachunku bankowego, na którym było przechowywane, pomniejszone o koszt prowadzenia tego rachunku oraz prowizji bankowej za przelew pieniędzy na rachunek bankowy </w:t>
      </w:r>
      <w:r w:rsidRPr="001B6F50">
        <w:rPr>
          <w:rFonts w:cs="Arial"/>
          <w:i/>
          <w:color w:val="000000"/>
          <w:sz w:val="20"/>
          <w:szCs w:val="20"/>
        </w:rPr>
        <w:t>Wykonawcy</w:t>
      </w:r>
      <w:r w:rsidRPr="001B6F50">
        <w:rPr>
          <w:rFonts w:cs="Arial"/>
          <w:color w:val="000000"/>
          <w:sz w:val="20"/>
          <w:szCs w:val="20"/>
        </w:rPr>
        <w:t>.</w:t>
      </w:r>
    </w:p>
    <w:p w:rsidR="008847D6" w:rsidRPr="001B6F50" w:rsidRDefault="008847D6" w:rsidP="001B6F50">
      <w:pPr>
        <w:numPr>
          <w:ilvl w:val="1"/>
          <w:numId w:val="38"/>
        </w:numPr>
        <w:tabs>
          <w:tab w:val="clear" w:pos="1440"/>
          <w:tab w:val="num" w:pos="720"/>
        </w:tabs>
        <w:autoSpaceDE w:val="0"/>
        <w:spacing w:after="60"/>
        <w:ind w:left="709" w:hanging="349"/>
        <w:jc w:val="both"/>
        <w:rPr>
          <w:rFonts w:cs="Arial"/>
          <w:sz w:val="20"/>
          <w:szCs w:val="20"/>
        </w:rPr>
      </w:pPr>
      <w:r w:rsidRPr="001B6F50">
        <w:rPr>
          <w:rFonts w:cs="Arial"/>
          <w:sz w:val="20"/>
          <w:szCs w:val="20"/>
        </w:rPr>
        <w:t>Zabezpieczenie nale</w:t>
      </w:r>
      <w:r w:rsidRPr="001B6F50">
        <w:rPr>
          <w:rFonts w:eastAsia="TTE1751388t00" w:cs="Arial"/>
          <w:sz w:val="20"/>
          <w:szCs w:val="20"/>
        </w:rPr>
        <w:t>ż</w:t>
      </w:r>
      <w:r w:rsidRPr="001B6F50">
        <w:rPr>
          <w:rFonts w:cs="Arial"/>
          <w:sz w:val="20"/>
          <w:szCs w:val="20"/>
        </w:rPr>
        <w:t>ytego wykonania umowy wniesione w formie innej ni</w:t>
      </w:r>
      <w:r w:rsidRPr="001B6F50">
        <w:rPr>
          <w:rFonts w:eastAsia="TTE1751388t00" w:cs="Arial"/>
          <w:sz w:val="20"/>
          <w:szCs w:val="20"/>
        </w:rPr>
        <w:t xml:space="preserve">ż </w:t>
      </w:r>
      <w:r w:rsidRPr="001B6F50">
        <w:rPr>
          <w:rFonts w:cs="Arial"/>
          <w:sz w:val="20"/>
          <w:szCs w:val="20"/>
        </w:rPr>
        <w:t>pieni</w:t>
      </w:r>
      <w:r w:rsidRPr="001B6F50">
        <w:rPr>
          <w:rFonts w:eastAsia="TTE1751388t00" w:cs="Arial"/>
          <w:sz w:val="20"/>
          <w:szCs w:val="20"/>
        </w:rPr>
        <w:t>ęż</w:t>
      </w:r>
      <w:r w:rsidRPr="001B6F50">
        <w:rPr>
          <w:rFonts w:cs="Arial"/>
          <w:sz w:val="20"/>
          <w:szCs w:val="20"/>
        </w:rPr>
        <w:t>nej musi w swojej tre</w:t>
      </w:r>
      <w:r w:rsidRPr="001B6F50">
        <w:rPr>
          <w:rFonts w:eastAsia="TTE1751388t00" w:cs="Arial"/>
          <w:sz w:val="20"/>
          <w:szCs w:val="20"/>
        </w:rPr>
        <w:t>ś</w:t>
      </w:r>
      <w:r w:rsidRPr="001B6F50">
        <w:rPr>
          <w:rFonts w:cs="Arial"/>
          <w:sz w:val="20"/>
          <w:szCs w:val="20"/>
        </w:rPr>
        <w:t>ci zawiera</w:t>
      </w:r>
      <w:r w:rsidRPr="001B6F50">
        <w:rPr>
          <w:rFonts w:eastAsia="TTE1751388t00" w:cs="Arial"/>
          <w:sz w:val="20"/>
          <w:szCs w:val="20"/>
        </w:rPr>
        <w:t xml:space="preserve">ć </w:t>
      </w:r>
      <w:r w:rsidRPr="001B6F50">
        <w:rPr>
          <w:rFonts w:cs="Arial"/>
          <w:sz w:val="20"/>
          <w:szCs w:val="20"/>
        </w:rPr>
        <w:t>nieodwołalne i bezwarunkowe zobowi</w:t>
      </w:r>
      <w:r w:rsidRPr="001B6F50">
        <w:rPr>
          <w:rFonts w:eastAsia="TTE1751388t00" w:cs="Arial"/>
          <w:sz w:val="20"/>
          <w:szCs w:val="20"/>
        </w:rPr>
        <w:t>ą</w:t>
      </w:r>
      <w:r w:rsidRPr="001B6F50">
        <w:rPr>
          <w:rFonts w:cs="Arial"/>
          <w:sz w:val="20"/>
          <w:szCs w:val="20"/>
        </w:rPr>
        <w:t xml:space="preserve">zanie wypłaty na rzecz </w:t>
      </w:r>
      <w:r w:rsidRPr="001B6F50">
        <w:rPr>
          <w:rFonts w:cs="Arial"/>
          <w:i/>
          <w:iCs/>
          <w:sz w:val="20"/>
          <w:szCs w:val="20"/>
        </w:rPr>
        <w:t>Zamawiaj</w:t>
      </w:r>
      <w:r w:rsidRPr="001B6F50">
        <w:rPr>
          <w:rFonts w:cs="Arial"/>
          <w:sz w:val="20"/>
          <w:szCs w:val="20"/>
        </w:rPr>
        <w:t>ą</w:t>
      </w:r>
      <w:r w:rsidRPr="001B6F50">
        <w:rPr>
          <w:rFonts w:cs="Arial"/>
          <w:i/>
          <w:iCs/>
          <w:sz w:val="20"/>
          <w:szCs w:val="20"/>
        </w:rPr>
        <w:t>cego</w:t>
      </w:r>
      <w:r w:rsidRPr="001B6F50">
        <w:rPr>
          <w:rFonts w:cs="Arial"/>
          <w:sz w:val="20"/>
          <w:szCs w:val="20"/>
        </w:rPr>
        <w:t xml:space="preserve">, na jego pisemne </w:t>
      </w:r>
      <w:r w:rsidRPr="001B6F50">
        <w:rPr>
          <w:rFonts w:eastAsia="TTE1751388t00" w:cs="Arial"/>
          <w:sz w:val="20"/>
          <w:szCs w:val="20"/>
        </w:rPr>
        <w:t>żą</w:t>
      </w:r>
      <w:r w:rsidRPr="001B6F50">
        <w:rPr>
          <w:rFonts w:cs="Arial"/>
          <w:sz w:val="20"/>
          <w:szCs w:val="20"/>
        </w:rPr>
        <w:t>danie, kwoty zabezpieczenia w przypadku niewykonania lub nienale</w:t>
      </w:r>
      <w:r w:rsidRPr="001B6F50">
        <w:rPr>
          <w:rFonts w:eastAsia="TTE1751388t00" w:cs="Arial"/>
          <w:sz w:val="20"/>
          <w:szCs w:val="20"/>
        </w:rPr>
        <w:t>ż</w:t>
      </w:r>
      <w:r w:rsidRPr="001B6F50">
        <w:rPr>
          <w:rFonts w:cs="Arial"/>
          <w:sz w:val="20"/>
          <w:szCs w:val="20"/>
        </w:rPr>
        <w:t xml:space="preserve">ytego wykonania przez </w:t>
      </w:r>
      <w:r w:rsidRPr="001B6F50">
        <w:rPr>
          <w:rFonts w:cs="Arial"/>
          <w:i/>
          <w:iCs/>
          <w:sz w:val="20"/>
          <w:szCs w:val="20"/>
        </w:rPr>
        <w:t>Wykonawc</w:t>
      </w:r>
      <w:r w:rsidRPr="001B6F50">
        <w:rPr>
          <w:rFonts w:cs="Arial"/>
          <w:sz w:val="20"/>
          <w:szCs w:val="20"/>
        </w:rPr>
        <w:t xml:space="preserve">ę przedmiotu umowy. Oryginał tego zabezpieczenia należy przekazać </w:t>
      </w:r>
      <w:r w:rsidRPr="001B6F50">
        <w:rPr>
          <w:rFonts w:cs="Arial"/>
          <w:i/>
          <w:sz w:val="20"/>
          <w:szCs w:val="20"/>
        </w:rPr>
        <w:t>Zamawiającemu</w:t>
      </w:r>
      <w:r w:rsidRPr="001B6F50">
        <w:rPr>
          <w:rFonts w:cs="Arial"/>
          <w:sz w:val="20"/>
          <w:szCs w:val="20"/>
        </w:rPr>
        <w:t xml:space="preserve"> przed podpisaniem umowy.</w:t>
      </w:r>
    </w:p>
    <w:p w:rsidR="008847D6" w:rsidRPr="001B6F50" w:rsidRDefault="008847D6" w:rsidP="001B6F50">
      <w:pPr>
        <w:numPr>
          <w:ilvl w:val="1"/>
          <w:numId w:val="38"/>
        </w:numPr>
        <w:tabs>
          <w:tab w:val="clear" w:pos="1440"/>
          <w:tab w:val="num" w:pos="720"/>
        </w:tabs>
        <w:autoSpaceDE w:val="0"/>
        <w:spacing w:after="60"/>
        <w:ind w:left="709" w:hanging="349"/>
        <w:jc w:val="both"/>
        <w:rPr>
          <w:rFonts w:cs="Arial"/>
          <w:sz w:val="20"/>
          <w:szCs w:val="20"/>
        </w:rPr>
      </w:pPr>
      <w:r w:rsidRPr="001B6F50">
        <w:rPr>
          <w:rFonts w:cs="Arial"/>
          <w:sz w:val="20"/>
          <w:szCs w:val="20"/>
        </w:rPr>
        <w:t xml:space="preserve">W trakcie realizacji umowy </w:t>
      </w:r>
      <w:r w:rsidRPr="001B6F50">
        <w:rPr>
          <w:rFonts w:cs="Arial"/>
          <w:i/>
          <w:sz w:val="20"/>
          <w:szCs w:val="20"/>
        </w:rPr>
        <w:t>Wykonawca</w:t>
      </w:r>
      <w:r w:rsidRPr="001B6F50">
        <w:rPr>
          <w:rFonts w:cs="Arial"/>
          <w:sz w:val="20"/>
          <w:szCs w:val="20"/>
        </w:rPr>
        <w:t xml:space="preserve"> może dokonać za zgodą </w:t>
      </w:r>
      <w:r w:rsidR="00A97B7E" w:rsidRPr="001B6F50">
        <w:rPr>
          <w:rFonts w:cs="Arial"/>
          <w:sz w:val="20"/>
          <w:szCs w:val="20"/>
        </w:rPr>
        <w:t xml:space="preserve">Zamawiającego </w:t>
      </w:r>
      <w:r w:rsidRPr="001B6F50">
        <w:rPr>
          <w:rFonts w:cs="Arial"/>
          <w:sz w:val="20"/>
          <w:szCs w:val="20"/>
        </w:rPr>
        <w:t>zmiany formy zabezpieczenia na jedną lub kilka form, o których mowa w pkt. 2.</w:t>
      </w:r>
      <w:r w:rsidR="005B46EF" w:rsidRPr="001B6F50">
        <w:rPr>
          <w:rFonts w:cs="Arial"/>
          <w:sz w:val="20"/>
          <w:szCs w:val="20"/>
        </w:rPr>
        <w:t xml:space="preserve"> Zmiana formy zabezpieczenia</w:t>
      </w:r>
      <w:r w:rsidR="007C6A6C" w:rsidRPr="001B6F50">
        <w:rPr>
          <w:rFonts w:cs="Arial"/>
          <w:sz w:val="20"/>
          <w:szCs w:val="20"/>
        </w:rPr>
        <w:t xml:space="preserve"> nie może powodować utraty </w:t>
      </w:r>
      <w:r w:rsidR="005B46EF" w:rsidRPr="001B6F50">
        <w:rPr>
          <w:rFonts w:cs="Arial"/>
          <w:sz w:val="20"/>
          <w:szCs w:val="20"/>
        </w:rPr>
        <w:t xml:space="preserve"> ciągłoś</w:t>
      </w:r>
      <w:r w:rsidR="007C6A6C" w:rsidRPr="001B6F50">
        <w:rPr>
          <w:rFonts w:cs="Arial"/>
          <w:sz w:val="20"/>
          <w:szCs w:val="20"/>
        </w:rPr>
        <w:t xml:space="preserve">ci zabezpieczenia i/lub </w:t>
      </w:r>
      <w:r w:rsidR="005B46EF" w:rsidRPr="001B6F50">
        <w:rPr>
          <w:rFonts w:cs="Arial"/>
          <w:sz w:val="20"/>
          <w:szCs w:val="20"/>
        </w:rPr>
        <w:t xml:space="preserve">zmniejszenia jego wysokości. </w:t>
      </w:r>
    </w:p>
    <w:p w:rsidR="008847D6" w:rsidRPr="001B6F50" w:rsidRDefault="008847D6" w:rsidP="001B6F50">
      <w:pPr>
        <w:numPr>
          <w:ilvl w:val="1"/>
          <w:numId w:val="38"/>
        </w:numPr>
        <w:tabs>
          <w:tab w:val="clear" w:pos="1440"/>
          <w:tab w:val="num" w:pos="720"/>
        </w:tabs>
        <w:autoSpaceDE w:val="0"/>
        <w:spacing w:after="60"/>
        <w:ind w:left="709" w:hanging="349"/>
        <w:jc w:val="both"/>
        <w:rPr>
          <w:rFonts w:cs="Arial"/>
          <w:sz w:val="20"/>
          <w:szCs w:val="20"/>
        </w:rPr>
      </w:pPr>
      <w:r w:rsidRPr="001B6F50">
        <w:rPr>
          <w:rFonts w:cs="Arial"/>
          <w:sz w:val="20"/>
          <w:szCs w:val="20"/>
        </w:rPr>
        <w:t>Zabezpieczenie należytego wykonania umowy mu</w:t>
      </w:r>
      <w:r w:rsidR="005B46EF" w:rsidRPr="001B6F50">
        <w:rPr>
          <w:rFonts w:cs="Arial"/>
          <w:sz w:val="20"/>
          <w:szCs w:val="20"/>
        </w:rPr>
        <w:t xml:space="preserve">si być wniesione na cały okres </w:t>
      </w:r>
      <w:r w:rsidRPr="001B6F50">
        <w:rPr>
          <w:rFonts w:cs="Arial"/>
          <w:sz w:val="20"/>
          <w:szCs w:val="20"/>
        </w:rPr>
        <w:t>realizacji zamówienia, który obejmuje okres od podpisania umowy do planowanego terminu w</w:t>
      </w:r>
      <w:r w:rsidR="00A97B7E" w:rsidRPr="001B6F50">
        <w:rPr>
          <w:rFonts w:cs="Arial"/>
          <w:sz w:val="20"/>
          <w:szCs w:val="20"/>
        </w:rPr>
        <w:t xml:space="preserve">ystawienia Świadectwa Wykonania dla Wykonawcy robót budowlanych- razem </w:t>
      </w:r>
      <w:r w:rsidR="009B2561" w:rsidRPr="001B6F50">
        <w:rPr>
          <w:rFonts w:cs="Arial"/>
          <w:sz w:val="20"/>
          <w:szCs w:val="20"/>
        </w:rPr>
        <w:t>3</w:t>
      </w:r>
      <w:r w:rsidR="008B07DD" w:rsidRPr="001B6F50">
        <w:rPr>
          <w:rFonts w:cs="Arial"/>
          <w:sz w:val="20"/>
          <w:szCs w:val="20"/>
        </w:rPr>
        <w:t>4</w:t>
      </w:r>
      <w:r w:rsidR="00A97B7E" w:rsidRPr="001B6F50">
        <w:rPr>
          <w:rFonts w:cs="Arial"/>
          <w:sz w:val="20"/>
          <w:szCs w:val="20"/>
        </w:rPr>
        <w:t xml:space="preserve"> miesi</w:t>
      </w:r>
      <w:r w:rsidR="009B2561" w:rsidRPr="001B6F50">
        <w:rPr>
          <w:rFonts w:cs="Arial"/>
          <w:sz w:val="20"/>
          <w:szCs w:val="20"/>
        </w:rPr>
        <w:t xml:space="preserve">ące </w:t>
      </w:r>
      <w:r w:rsidR="00A97B7E" w:rsidRPr="001B6F50">
        <w:rPr>
          <w:rFonts w:cs="Arial"/>
          <w:sz w:val="20"/>
          <w:szCs w:val="20"/>
        </w:rPr>
        <w:t xml:space="preserve">od podpisania Umowy na pełnienie usługi Inżyniera Kontraktu. </w:t>
      </w:r>
      <w:r w:rsidRPr="001B6F50">
        <w:rPr>
          <w:rFonts w:cs="Arial"/>
          <w:sz w:val="20"/>
          <w:szCs w:val="20"/>
        </w:rPr>
        <w:t xml:space="preserve"> </w:t>
      </w:r>
    </w:p>
    <w:p w:rsidR="008847D6" w:rsidRPr="001B6F50" w:rsidRDefault="008847D6" w:rsidP="001B6F50">
      <w:pPr>
        <w:numPr>
          <w:ilvl w:val="1"/>
          <w:numId w:val="38"/>
        </w:numPr>
        <w:tabs>
          <w:tab w:val="clear" w:pos="1440"/>
          <w:tab w:val="num" w:pos="720"/>
        </w:tabs>
        <w:autoSpaceDE w:val="0"/>
        <w:spacing w:after="60"/>
        <w:ind w:left="709" w:hanging="349"/>
        <w:jc w:val="both"/>
        <w:rPr>
          <w:rFonts w:cs="Arial"/>
          <w:sz w:val="20"/>
          <w:szCs w:val="20"/>
        </w:rPr>
      </w:pPr>
      <w:r w:rsidRPr="001B6F50">
        <w:rPr>
          <w:rFonts w:cs="Arial"/>
          <w:sz w:val="20"/>
          <w:szCs w:val="20"/>
        </w:rPr>
        <w:t>Zabezpieczenie nale</w:t>
      </w:r>
      <w:r w:rsidRPr="001B6F50">
        <w:rPr>
          <w:rFonts w:eastAsia="TTE1751388t00" w:cs="Arial"/>
          <w:sz w:val="20"/>
          <w:szCs w:val="20"/>
        </w:rPr>
        <w:t>ż</w:t>
      </w:r>
      <w:r w:rsidRPr="001B6F50">
        <w:rPr>
          <w:rFonts w:cs="Arial"/>
          <w:sz w:val="20"/>
          <w:szCs w:val="20"/>
        </w:rPr>
        <w:t>ytego wykonania umowy zostanie zwrócone w nast</w:t>
      </w:r>
      <w:r w:rsidRPr="001B6F50">
        <w:rPr>
          <w:rFonts w:eastAsia="TTE1751388t00" w:cs="Arial"/>
          <w:sz w:val="20"/>
          <w:szCs w:val="20"/>
        </w:rPr>
        <w:t>ę</w:t>
      </w:r>
      <w:r w:rsidRPr="001B6F50">
        <w:rPr>
          <w:rFonts w:cs="Arial"/>
          <w:sz w:val="20"/>
          <w:szCs w:val="20"/>
        </w:rPr>
        <w:t>puj</w:t>
      </w:r>
      <w:r w:rsidRPr="001B6F50">
        <w:rPr>
          <w:rFonts w:eastAsia="TTE1751388t00" w:cs="Arial"/>
          <w:sz w:val="20"/>
          <w:szCs w:val="20"/>
        </w:rPr>
        <w:t>ą</w:t>
      </w:r>
      <w:r w:rsidRPr="001B6F50">
        <w:rPr>
          <w:rFonts w:cs="Arial"/>
          <w:sz w:val="20"/>
          <w:szCs w:val="20"/>
        </w:rPr>
        <w:t>cy sposób:</w:t>
      </w:r>
    </w:p>
    <w:p w:rsidR="008847D6" w:rsidRPr="001B6F50" w:rsidRDefault="00A33EA3" w:rsidP="001B6F50">
      <w:pPr>
        <w:pStyle w:val="Akapitzlist"/>
        <w:numPr>
          <w:ilvl w:val="0"/>
          <w:numId w:val="40"/>
        </w:numPr>
        <w:tabs>
          <w:tab w:val="left" w:pos="1080"/>
        </w:tabs>
        <w:autoSpaceDE w:val="0"/>
        <w:spacing w:after="60"/>
        <w:ind w:left="1134"/>
        <w:jc w:val="both"/>
        <w:rPr>
          <w:rFonts w:cs="Arial"/>
          <w:sz w:val="20"/>
          <w:szCs w:val="20"/>
        </w:rPr>
      </w:pPr>
      <w:r w:rsidRPr="001B6F50">
        <w:rPr>
          <w:rFonts w:cs="Arial"/>
          <w:sz w:val="20"/>
          <w:szCs w:val="20"/>
        </w:rPr>
        <w:t>70</w:t>
      </w:r>
      <w:r w:rsidR="008847D6" w:rsidRPr="001B6F50">
        <w:rPr>
          <w:rFonts w:cs="Arial"/>
          <w:sz w:val="20"/>
          <w:szCs w:val="20"/>
        </w:rPr>
        <w:t>% warto</w:t>
      </w:r>
      <w:r w:rsidR="008847D6" w:rsidRPr="001B6F50">
        <w:rPr>
          <w:rFonts w:eastAsia="TTE1751388t00" w:cs="Arial"/>
          <w:sz w:val="20"/>
          <w:szCs w:val="20"/>
        </w:rPr>
        <w:t>ś</w:t>
      </w:r>
      <w:r w:rsidR="008847D6" w:rsidRPr="001B6F50">
        <w:rPr>
          <w:rFonts w:cs="Arial"/>
          <w:sz w:val="20"/>
          <w:szCs w:val="20"/>
        </w:rPr>
        <w:t>ci zabezpieczenia zostanie zwrócone w ci</w:t>
      </w:r>
      <w:r w:rsidR="008847D6" w:rsidRPr="001B6F50">
        <w:rPr>
          <w:rFonts w:eastAsia="TTE1751388t00" w:cs="Arial"/>
          <w:sz w:val="20"/>
          <w:szCs w:val="20"/>
        </w:rPr>
        <w:t>ą</w:t>
      </w:r>
      <w:r w:rsidR="008847D6" w:rsidRPr="001B6F50">
        <w:rPr>
          <w:rFonts w:cs="Arial"/>
          <w:sz w:val="20"/>
          <w:szCs w:val="20"/>
        </w:rPr>
        <w:t>gu 30 dni od wystawienia przez Inżyniera Kontraktu Świadectwa Wykonania.</w:t>
      </w:r>
    </w:p>
    <w:p w:rsidR="008847D6" w:rsidRPr="001B6F50" w:rsidRDefault="000168E5" w:rsidP="001B6F50">
      <w:pPr>
        <w:pStyle w:val="Akapitzlist"/>
        <w:numPr>
          <w:ilvl w:val="0"/>
          <w:numId w:val="40"/>
        </w:numPr>
        <w:tabs>
          <w:tab w:val="left" w:pos="1080"/>
        </w:tabs>
        <w:autoSpaceDE w:val="0"/>
        <w:spacing w:after="60"/>
        <w:ind w:left="1134"/>
        <w:jc w:val="both"/>
        <w:rPr>
          <w:rFonts w:cs="Arial"/>
          <w:sz w:val="20"/>
          <w:szCs w:val="20"/>
        </w:rPr>
      </w:pPr>
      <w:r w:rsidRPr="001B6F50">
        <w:rPr>
          <w:rFonts w:cs="Arial"/>
          <w:sz w:val="20"/>
          <w:szCs w:val="20"/>
        </w:rPr>
        <w:t>30% w ciągu 15 dni po upływie terminu rękojmi za wady</w:t>
      </w:r>
      <w:r w:rsidR="007C6A6C" w:rsidRPr="001B6F50">
        <w:rPr>
          <w:rFonts w:cs="Arial"/>
          <w:sz w:val="20"/>
          <w:szCs w:val="20"/>
        </w:rPr>
        <w:t xml:space="preserve">, </w:t>
      </w:r>
      <w:r w:rsidR="00A97B7E" w:rsidRPr="001B6F50">
        <w:rPr>
          <w:rFonts w:cs="Arial"/>
          <w:sz w:val="20"/>
          <w:szCs w:val="20"/>
        </w:rPr>
        <w:t xml:space="preserve">po dokonaniu  </w:t>
      </w:r>
      <w:r w:rsidR="009B2561" w:rsidRPr="001B6F50">
        <w:rPr>
          <w:rFonts w:cs="Arial"/>
          <w:sz w:val="20"/>
          <w:szCs w:val="20"/>
        </w:rPr>
        <w:t xml:space="preserve">(ostatniego) </w:t>
      </w:r>
      <w:r w:rsidR="008B07DD" w:rsidRPr="001B6F50">
        <w:rPr>
          <w:rFonts w:cs="Arial"/>
          <w:sz w:val="20"/>
          <w:szCs w:val="20"/>
        </w:rPr>
        <w:t xml:space="preserve">planowanego </w:t>
      </w:r>
      <w:r w:rsidR="00A97B7E" w:rsidRPr="001B6F50">
        <w:rPr>
          <w:rFonts w:cs="Arial"/>
          <w:sz w:val="20"/>
          <w:szCs w:val="20"/>
        </w:rPr>
        <w:t>przeglądu gwarancyjnego w ramach  zaoferowanej oferty.</w:t>
      </w:r>
    </w:p>
    <w:p w:rsidR="00A97B7E" w:rsidRPr="001B6F50" w:rsidRDefault="007C6A6C" w:rsidP="001B6F50">
      <w:pPr>
        <w:numPr>
          <w:ilvl w:val="1"/>
          <w:numId w:val="38"/>
        </w:numPr>
        <w:tabs>
          <w:tab w:val="clear" w:pos="1440"/>
          <w:tab w:val="num" w:pos="720"/>
        </w:tabs>
        <w:autoSpaceDE w:val="0"/>
        <w:spacing w:after="60"/>
        <w:ind w:left="709" w:hanging="349"/>
        <w:jc w:val="both"/>
        <w:rPr>
          <w:rFonts w:cs="Arial"/>
          <w:sz w:val="20"/>
          <w:szCs w:val="20"/>
        </w:rPr>
      </w:pPr>
      <w:r w:rsidRPr="001B6F50">
        <w:rPr>
          <w:rFonts w:cs="Arial"/>
          <w:sz w:val="20"/>
          <w:szCs w:val="20"/>
        </w:rPr>
        <w:t xml:space="preserve">W razie wniesienia zabezpieczenia w formie gwarancji oraz wystąpienia sytuacji  wydłużenia terminu realizacji Kontraktu Wykonawca zadba aby Zabezpieczenie Należytego Wykonania Umowy obejmowało cały okres realizacji zamówienia   i mogło być wykorzystane aż do dnia, kiedy Wykonawca wykona i ukończy </w:t>
      </w:r>
      <w:r w:rsidR="00A97B7E" w:rsidRPr="001B6F50">
        <w:rPr>
          <w:rFonts w:cs="Arial"/>
          <w:sz w:val="20"/>
          <w:szCs w:val="20"/>
        </w:rPr>
        <w:t>usługi</w:t>
      </w:r>
      <w:r w:rsidRPr="001B6F50">
        <w:rPr>
          <w:rFonts w:cs="Arial"/>
          <w:sz w:val="20"/>
          <w:szCs w:val="20"/>
        </w:rPr>
        <w:t xml:space="preserve"> należycie, a następnie usunie wszystkie zgłoszone </w:t>
      </w:r>
      <w:r w:rsidR="009B2561" w:rsidRPr="001B6F50">
        <w:rPr>
          <w:rFonts w:cs="Arial"/>
          <w:sz w:val="20"/>
          <w:szCs w:val="20"/>
        </w:rPr>
        <w:t xml:space="preserve">wady </w:t>
      </w:r>
      <w:r w:rsidRPr="001B6F50">
        <w:rPr>
          <w:rFonts w:cs="Arial"/>
          <w:sz w:val="20"/>
          <w:szCs w:val="20"/>
        </w:rPr>
        <w:t>a Świadectwo Wykonania będzie mogło być wystawione</w:t>
      </w:r>
      <w:r w:rsidR="00A97B7E" w:rsidRPr="001B6F50">
        <w:rPr>
          <w:rFonts w:cs="Arial"/>
          <w:sz w:val="20"/>
          <w:szCs w:val="20"/>
        </w:rPr>
        <w:t>.</w:t>
      </w:r>
    </w:p>
    <w:p w:rsidR="00E47F01" w:rsidRPr="001B6F50" w:rsidRDefault="00E47F01" w:rsidP="001B6F50">
      <w:pPr>
        <w:numPr>
          <w:ilvl w:val="1"/>
          <w:numId w:val="38"/>
        </w:numPr>
        <w:tabs>
          <w:tab w:val="clear" w:pos="1440"/>
          <w:tab w:val="num" w:pos="720"/>
        </w:tabs>
        <w:autoSpaceDE w:val="0"/>
        <w:spacing w:after="60"/>
        <w:ind w:left="709" w:hanging="349"/>
        <w:jc w:val="both"/>
        <w:rPr>
          <w:rFonts w:cs="Arial"/>
          <w:sz w:val="20"/>
          <w:szCs w:val="20"/>
        </w:rPr>
      </w:pPr>
      <w:r w:rsidRPr="001B6F50">
        <w:rPr>
          <w:rFonts w:cs="Arial"/>
          <w:sz w:val="20"/>
          <w:szCs w:val="20"/>
        </w:rPr>
        <w:lastRenderedPageBreak/>
        <w:t>W przypadku wniesienia zabezpieczenia nale</w:t>
      </w:r>
      <w:r w:rsidRPr="001B6F50">
        <w:rPr>
          <w:rFonts w:eastAsia="TTE1751388t00" w:cs="Arial"/>
          <w:sz w:val="20"/>
          <w:szCs w:val="20"/>
        </w:rPr>
        <w:t>ż</w:t>
      </w:r>
      <w:r w:rsidRPr="001B6F50">
        <w:rPr>
          <w:rFonts w:cs="Arial"/>
          <w:sz w:val="20"/>
          <w:szCs w:val="20"/>
        </w:rPr>
        <w:t>ytego wykonania umowy w formie gwarancji bankowej lub ubezpieczeniowej Wykonawca musi przekazać wzór gwarancji do weryfikacji w zakresie zgodności z niniejszym SIWZ IDW.</w:t>
      </w:r>
    </w:p>
    <w:p w:rsidR="00B433F3" w:rsidRPr="001B6F50" w:rsidRDefault="00080F0D" w:rsidP="001B6F50">
      <w:pPr>
        <w:pStyle w:val="Nagwek2"/>
        <w:jc w:val="both"/>
        <w:rPr>
          <w:rFonts w:asciiTheme="minorHAnsi" w:hAnsiTheme="minorHAnsi"/>
        </w:rPr>
      </w:pPr>
      <w:bookmarkStart w:id="72" w:name="_Toc486248928"/>
      <w:r w:rsidRPr="001B6F50">
        <w:rPr>
          <w:rFonts w:asciiTheme="minorHAnsi" w:hAnsiTheme="minorHAnsi"/>
        </w:rPr>
        <w:t>1</w:t>
      </w:r>
      <w:r w:rsidR="008B07DD" w:rsidRPr="001B6F50">
        <w:rPr>
          <w:rFonts w:asciiTheme="minorHAnsi" w:hAnsiTheme="minorHAnsi"/>
        </w:rPr>
        <w:t>6</w:t>
      </w:r>
      <w:r w:rsidRPr="001B6F50">
        <w:rPr>
          <w:rFonts w:asciiTheme="minorHAnsi" w:hAnsiTheme="minorHAnsi"/>
        </w:rPr>
        <w:t xml:space="preserve">.3. </w:t>
      </w:r>
      <w:r w:rsidR="00B433F3" w:rsidRPr="001B6F50">
        <w:rPr>
          <w:rFonts w:asciiTheme="minorHAnsi" w:hAnsiTheme="minorHAnsi"/>
        </w:rPr>
        <w:t xml:space="preserve">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bookmarkEnd w:id="72"/>
    </w:p>
    <w:p w:rsidR="0055244F" w:rsidRPr="001B6F50" w:rsidRDefault="0055244F" w:rsidP="001B6F50">
      <w:pPr>
        <w:pStyle w:val="Tekstpodstawowy"/>
        <w:numPr>
          <w:ilvl w:val="0"/>
          <w:numId w:val="37"/>
        </w:numPr>
        <w:suppressAutoHyphens w:val="0"/>
        <w:spacing w:after="60" w:line="276" w:lineRule="auto"/>
        <w:ind w:left="426" w:hanging="426"/>
        <w:jc w:val="both"/>
        <w:rPr>
          <w:rFonts w:asciiTheme="minorHAnsi" w:hAnsiTheme="minorHAnsi" w:cs="Arial"/>
          <w:sz w:val="20"/>
          <w:lang w:eastAsia="pl-PL"/>
        </w:rPr>
      </w:pPr>
      <w:r w:rsidRPr="001B6F50">
        <w:rPr>
          <w:rFonts w:asciiTheme="minorHAnsi" w:hAnsiTheme="minorHAnsi" w:cs="Arial"/>
          <w:sz w:val="20"/>
        </w:rPr>
        <w:t>Umowa zostanie podpisana z wykorzystaniem projektu umowy</w:t>
      </w:r>
      <w:r w:rsidR="00A97B7E" w:rsidRPr="001B6F50">
        <w:rPr>
          <w:rFonts w:asciiTheme="minorHAnsi" w:hAnsiTheme="minorHAnsi" w:cs="Arial"/>
          <w:sz w:val="20"/>
        </w:rPr>
        <w:t xml:space="preserve">, który stanowi TOM II. SIWZ </w:t>
      </w:r>
      <w:r w:rsidRPr="001B6F50">
        <w:rPr>
          <w:rFonts w:asciiTheme="minorHAnsi" w:hAnsiTheme="minorHAnsi" w:cs="Arial"/>
          <w:sz w:val="20"/>
        </w:rPr>
        <w:t xml:space="preserve"> </w:t>
      </w:r>
      <w:r w:rsidR="00A97B7E" w:rsidRPr="001B6F50">
        <w:rPr>
          <w:rFonts w:asciiTheme="minorHAnsi" w:hAnsiTheme="minorHAnsi" w:cs="Arial"/>
          <w:sz w:val="20"/>
        </w:rPr>
        <w:t xml:space="preserve">obowiązującej w przedmiotowym postępowaniu, </w:t>
      </w:r>
      <w:r w:rsidRPr="001B6F50">
        <w:rPr>
          <w:rFonts w:asciiTheme="minorHAnsi" w:hAnsiTheme="minorHAnsi" w:cs="Arial"/>
          <w:sz w:val="20"/>
        </w:rPr>
        <w:t xml:space="preserve">po uwzględnieniu w tym projekcie warunków realizacji zamówienia wynikających z Oferty Wykonawcy (które Zamawiający  wskazał w jako wartości brzegowe a Wykonawcy mogą (  dla uzyskania punktów w ramach przyjętych kryteriów oceny ) zaoferować warunki korzystniejsze.  </w:t>
      </w:r>
    </w:p>
    <w:p w:rsidR="0055244F" w:rsidRPr="001B6F50" w:rsidRDefault="0055244F" w:rsidP="001B6F50">
      <w:pPr>
        <w:pStyle w:val="Tekstpodstawowy"/>
        <w:numPr>
          <w:ilvl w:val="0"/>
          <w:numId w:val="37"/>
        </w:numPr>
        <w:suppressAutoHyphens w:val="0"/>
        <w:spacing w:after="60" w:line="276" w:lineRule="auto"/>
        <w:ind w:left="426" w:hanging="426"/>
        <w:jc w:val="both"/>
        <w:rPr>
          <w:rFonts w:asciiTheme="minorHAnsi" w:hAnsiTheme="minorHAnsi" w:cs="Arial"/>
          <w:sz w:val="20"/>
        </w:rPr>
      </w:pPr>
      <w:r w:rsidRPr="001B6F50">
        <w:rPr>
          <w:rFonts w:asciiTheme="minorHAnsi" w:hAnsiTheme="minorHAnsi" w:cs="Arial"/>
          <w:i/>
          <w:iCs/>
          <w:sz w:val="20"/>
        </w:rPr>
        <w:t>Zamawiający</w:t>
      </w:r>
      <w:r w:rsidRPr="001B6F50">
        <w:rPr>
          <w:rFonts w:asciiTheme="minorHAnsi" w:hAnsiTheme="minorHAnsi" w:cs="Arial"/>
          <w:sz w:val="20"/>
        </w:rPr>
        <w:t xml:space="preserve"> przewidział zmiany możliwe do dokonania w umowie, która zawarta zostanie w wyniku przedmiotowego postępowania. Przewidywane zmiany </w:t>
      </w:r>
      <w:r w:rsidR="00875DC5" w:rsidRPr="001B6F50">
        <w:rPr>
          <w:rFonts w:asciiTheme="minorHAnsi" w:hAnsiTheme="minorHAnsi" w:cs="Arial"/>
          <w:sz w:val="20"/>
        </w:rPr>
        <w:t>wraz z procedurą ich wprowadzania</w:t>
      </w:r>
      <w:r w:rsidR="00AE2105" w:rsidRPr="001B6F50">
        <w:rPr>
          <w:rFonts w:asciiTheme="minorHAnsi" w:hAnsiTheme="minorHAnsi" w:cs="Arial"/>
          <w:sz w:val="20"/>
        </w:rPr>
        <w:t xml:space="preserve"> </w:t>
      </w:r>
      <w:r w:rsidR="00875DC5" w:rsidRPr="001B6F50">
        <w:rPr>
          <w:rFonts w:asciiTheme="minorHAnsi" w:hAnsiTheme="minorHAnsi" w:cs="Arial"/>
          <w:sz w:val="20"/>
        </w:rPr>
        <w:t xml:space="preserve"> </w:t>
      </w:r>
      <w:r w:rsidRPr="001B6F50">
        <w:rPr>
          <w:rFonts w:asciiTheme="minorHAnsi" w:hAnsiTheme="minorHAnsi" w:cs="Arial"/>
          <w:sz w:val="20"/>
        </w:rPr>
        <w:t xml:space="preserve">zostały określone </w:t>
      </w:r>
      <w:r w:rsidR="00A97B7E" w:rsidRPr="001B6F50">
        <w:rPr>
          <w:rFonts w:asciiTheme="minorHAnsi" w:hAnsiTheme="minorHAnsi" w:cs="Arial"/>
          <w:sz w:val="20"/>
        </w:rPr>
        <w:t>(TOM II SIWZ</w:t>
      </w:r>
      <w:r w:rsidR="009B2561" w:rsidRPr="001B6F50">
        <w:rPr>
          <w:rFonts w:asciiTheme="minorHAnsi" w:hAnsiTheme="minorHAnsi" w:cs="Arial"/>
          <w:sz w:val="20"/>
        </w:rPr>
        <w:t xml:space="preserve"> obowiązującej w przedmiotowym postępowaniu</w:t>
      </w:r>
      <w:r w:rsidR="00E47F01" w:rsidRPr="001B6F50">
        <w:rPr>
          <w:rFonts w:asciiTheme="minorHAnsi" w:hAnsiTheme="minorHAnsi" w:cs="Arial"/>
          <w:sz w:val="20"/>
        </w:rPr>
        <w:t>)- rozdział 10.</w:t>
      </w:r>
      <w:r w:rsidR="00A1326B" w:rsidRPr="001B6F50">
        <w:rPr>
          <w:rFonts w:asciiTheme="minorHAnsi" w:hAnsiTheme="minorHAnsi" w:cs="Arial"/>
          <w:sz w:val="20"/>
        </w:rPr>
        <w:t xml:space="preserve"> w następującym zakresie:</w:t>
      </w:r>
    </w:p>
    <w:p w:rsidR="00A1326B" w:rsidRPr="001B6F50" w:rsidRDefault="00A1326B" w:rsidP="001B6F50">
      <w:pPr>
        <w:pStyle w:val="Bezodstpw"/>
        <w:pBdr>
          <w:top w:val="single" w:sz="4" w:space="1" w:color="00B050"/>
          <w:left w:val="single" w:sz="4" w:space="1" w:color="00B050"/>
          <w:bottom w:val="single" w:sz="4" w:space="1" w:color="00B050"/>
          <w:right w:val="single" w:sz="4" w:space="4" w:color="00B050"/>
        </w:pBdr>
        <w:shd w:val="clear" w:color="auto" w:fill="D9D9D9" w:themeFill="background1" w:themeFillShade="D9"/>
        <w:spacing w:line="276" w:lineRule="auto"/>
        <w:rPr>
          <w:rFonts w:cs="Arial"/>
          <w:sz w:val="20"/>
          <w:szCs w:val="20"/>
        </w:rPr>
      </w:pPr>
      <w:r w:rsidRPr="001B6F50">
        <w:rPr>
          <w:rFonts w:cs="Arial"/>
          <w:sz w:val="20"/>
          <w:szCs w:val="20"/>
        </w:rPr>
        <w:t>Rozdział 10 Rozdział 6 Zmiany do umowy</w:t>
      </w:r>
      <w:r w:rsidRPr="001B6F50">
        <w:rPr>
          <w:rFonts w:cs="Arial"/>
          <w:sz w:val="20"/>
          <w:szCs w:val="20"/>
        </w:rPr>
        <w:tab/>
      </w:r>
    </w:p>
    <w:p w:rsidR="00A1326B" w:rsidRPr="001B6F50" w:rsidRDefault="00A1326B" w:rsidP="001B6F50">
      <w:pPr>
        <w:pStyle w:val="Bezodstpw"/>
        <w:pBdr>
          <w:top w:val="single" w:sz="4" w:space="1" w:color="00B050"/>
          <w:left w:val="single" w:sz="4" w:space="1" w:color="00B050"/>
          <w:bottom w:val="single" w:sz="4" w:space="1" w:color="00B050"/>
          <w:right w:val="single" w:sz="4" w:space="4" w:color="00B050"/>
        </w:pBdr>
        <w:shd w:val="clear" w:color="auto" w:fill="D9D9D9" w:themeFill="background1" w:themeFillShade="D9"/>
        <w:spacing w:line="276" w:lineRule="auto"/>
        <w:rPr>
          <w:rFonts w:cs="Arial"/>
          <w:sz w:val="20"/>
          <w:szCs w:val="20"/>
        </w:rPr>
      </w:pPr>
      <w:r w:rsidRPr="001B6F50">
        <w:rPr>
          <w:rFonts w:cs="Arial"/>
          <w:sz w:val="20"/>
          <w:szCs w:val="20"/>
        </w:rPr>
        <w:t>10.1. Wprowadzanie istotnych  zmian do umowy</w:t>
      </w:r>
      <w:r w:rsidRPr="001B6F50">
        <w:rPr>
          <w:rFonts w:cs="Arial"/>
          <w:sz w:val="20"/>
          <w:szCs w:val="20"/>
        </w:rPr>
        <w:tab/>
      </w:r>
    </w:p>
    <w:p w:rsidR="00A1326B" w:rsidRPr="001B6F50" w:rsidRDefault="00A1326B" w:rsidP="001B6F50">
      <w:pPr>
        <w:pStyle w:val="Bezodstpw"/>
        <w:pBdr>
          <w:top w:val="single" w:sz="4" w:space="1" w:color="00B050"/>
          <w:left w:val="single" w:sz="4" w:space="1" w:color="00B050"/>
          <w:bottom w:val="single" w:sz="4" w:space="1" w:color="00B050"/>
          <w:right w:val="single" w:sz="4" w:space="4" w:color="00B050"/>
        </w:pBdr>
        <w:shd w:val="clear" w:color="auto" w:fill="D9D9D9" w:themeFill="background1" w:themeFillShade="D9"/>
        <w:spacing w:line="276" w:lineRule="auto"/>
        <w:rPr>
          <w:rFonts w:cs="Arial"/>
          <w:sz w:val="20"/>
          <w:szCs w:val="20"/>
        </w:rPr>
      </w:pPr>
      <w:r w:rsidRPr="001B6F50">
        <w:rPr>
          <w:rFonts w:cs="Arial"/>
          <w:sz w:val="20"/>
          <w:szCs w:val="20"/>
        </w:rPr>
        <w:t>10.2.  Wprowadzanie nieistotnych  zmian do umowy</w:t>
      </w:r>
      <w:r w:rsidRPr="001B6F50">
        <w:rPr>
          <w:rFonts w:cs="Arial"/>
          <w:sz w:val="20"/>
          <w:szCs w:val="20"/>
        </w:rPr>
        <w:tab/>
      </w:r>
    </w:p>
    <w:p w:rsidR="00A1326B" w:rsidRPr="001B6F50" w:rsidRDefault="00A1326B" w:rsidP="001B6F50">
      <w:pPr>
        <w:pStyle w:val="Bezodstpw"/>
        <w:pBdr>
          <w:top w:val="single" w:sz="4" w:space="1" w:color="00B050"/>
          <w:left w:val="single" w:sz="4" w:space="1" w:color="00B050"/>
          <w:bottom w:val="single" w:sz="4" w:space="1" w:color="00B050"/>
          <w:right w:val="single" w:sz="4" w:space="4" w:color="00B050"/>
        </w:pBdr>
        <w:shd w:val="clear" w:color="auto" w:fill="D9D9D9" w:themeFill="background1" w:themeFillShade="D9"/>
        <w:spacing w:line="276" w:lineRule="auto"/>
        <w:rPr>
          <w:rFonts w:cs="Arial"/>
          <w:sz w:val="20"/>
          <w:szCs w:val="20"/>
        </w:rPr>
      </w:pPr>
      <w:r w:rsidRPr="001B6F50">
        <w:rPr>
          <w:rFonts w:cs="Arial"/>
          <w:sz w:val="20"/>
          <w:szCs w:val="20"/>
        </w:rPr>
        <w:t>10.3. Procedura wprowadzania zmian</w:t>
      </w:r>
    </w:p>
    <w:p w:rsidR="00B433F3" w:rsidRPr="001B6F50" w:rsidRDefault="00080F0D" w:rsidP="001B6F50">
      <w:pPr>
        <w:pStyle w:val="Nagwek1"/>
        <w:rPr>
          <w:rFonts w:asciiTheme="minorHAnsi" w:hAnsiTheme="minorHAnsi"/>
        </w:rPr>
      </w:pPr>
      <w:bookmarkStart w:id="73" w:name="_Toc486248929"/>
      <w:r w:rsidRPr="001B6F50">
        <w:rPr>
          <w:rFonts w:asciiTheme="minorHAnsi" w:hAnsiTheme="minorHAnsi"/>
        </w:rPr>
        <w:t>1</w:t>
      </w:r>
      <w:r w:rsidR="00777E4E" w:rsidRPr="001B6F50">
        <w:rPr>
          <w:rFonts w:asciiTheme="minorHAnsi" w:hAnsiTheme="minorHAnsi"/>
        </w:rPr>
        <w:t>7</w:t>
      </w:r>
      <w:r w:rsidR="00B433F3" w:rsidRPr="001B6F50">
        <w:rPr>
          <w:rFonts w:asciiTheme="minorHAnsi" w:hAnsiTheme="minorHAnsi"/>
        </w:rPr>
        <w:t>.</w:t>
      </w:r>
      <w:r w:rsidRPr="001B6F50">
        <w:rPr>
          <w:rFonts w:asciiTheme="minorHAnsi" w:hAnsiTheme="minorHAnsi"/>
        </w:rPr>
        <w:t xml:space="preserve"> </w:t>
      </w:r>
      <w:r w:rsidR="00B433F3" w:rsidRPr="001B6F50">
        <w:rPr>
          <w:rFonts w:asciiTheme="minorHAnsi" w:hAnsiTheme="minorHAnsi"/>
        </w:rPr>
        <w:t xml:space="preserve"> Pouczenie o środkach ochrony prawnej przysługujących wykonawcy w toku postępowania o udzielenie zamówienia.</w:t>
      </w:r>
      <w:bookmarkEnd w:id="73"/>
    </w:p>
    <w:p w:rsidR="00080F0D" w:rsidRPr="001B6F50" w:rsidRDefault="00080F0D" w:rsidP="001B6F50"/>
    <w:p w:rsidR="009B2561" w:rsidRPr="001B6F50" w:rsidRDefault="009B2561" w:rsidP="001B6F50">
      <w:pPr>
        <w:pStyle w:val="Akapitzlist"/>
        <w:numPr>
          <w:ilvl w:val="0"/>
          <w:numId w:val="43"/>
        </w:numPr>
        <w:jc w:val="both"/>
        <w:rPr>
          <w:rFonts w:cs="Arial"/>
          <w:sz w:val="20"/>
          <w:szCs w:val="20"/>
        </w:rPr>
      </w:pPr>
      <w:r w:rsidRPr="001B6F50">
        <w:rPr>
          <w:rFonts w:cs="Arial"/>
          <w:sz w:val="20"/>
          <w:szCs w:val="20"/>
        </w:rPr>
        <w:t>Wykonawcom, a także innemu podmiotowi, jeżeli ma lub miał interes w uzyskaniu danego zamówienia oraz poniósł lub może ponieść szkodę w wyniku naruszenia przez Zamawiającego przepisów Ustawy PZP przysługują środki ochrony prawnej przewidziane w Ustawie Prawo Zamówień Publicznych, DZIAŁ VI „</w:t>
      </w:r>
      <w:r w:rsidRPr="001B6F50">
        <w:rPr>
          <w:rFonts w:cs="Arial"/>
          <w:b/>
          <w:bCs/>
          <w:sz w:val="20"/>
          <w:szCs w:val="20"/>
        </w:rPr>
        <w:t xml:space="preserve">Środki ochrony prawnej”. </w:t>
      </w:r>
      <w:r w:rsidRPr="001B6F50">
        <w:rPr>
          <w:rFonts w:cs="Arial"/>
          <w:sz w:val="20"/>
          <w:szCs w:val="20"/>
        </w:rPr>
        <w:t>Środki ochrony prawnej wobec ogłoszenia o zamówieniu oraz specyfikacji istotnych warunków zamówienia przysługują również organizacjom wpisanym na listę, o której mowa w art. 154 pkt.  5.Ustawy PZP.</w:t>
      </w:r>
    </w:p>
    <w:p w:rsidR="009B2561" w:rsidRPr="001B6F50" w:rsidRDefault="009B2561" w:rsidP="001B6F50">
      <w:pPr>
        <w:pStyle w:val="Akapitzlist"/>
        <w:numPr>
          <w:ilvl w:val="0"/>
          <w:numId w:val="43"/>
        </w:numPr>
        <w:jc w:val="both"/>
        <w:rPr>
          <w:rFonts w:cs="Arial"/>
          <w:sz w:val="20"/>
          <w:szCs w:val="20"/>
        </w:rPr>
      </w:pPr>
      <w:r w:rsidRPr="001B6F50">
        <w:rPr>
          <w:rFonts w:cs="Arial"/>
          <w:sz w:val="20"/>
          <w:szCs w:val="20"/>
        </w:rPr>
        <w:t>Narzędziem, w ramach przyznanych Wykonawcom środków ochrony prawnej jest odwołanie o którym mowa w Rozdziale 2. Działu VI. Ustawy PZP;</w:t>
      </w:r>
    </w:p>
    <w:p w:rsidR="009B2561" w:rsidRPr="001B6F50" w:rsidRDefault="009B2561" w:rsidP="001B6F50">
      <w:pPr>
        <w:pStyle w:val="Akapitzlist"/>
        <w:numPr>
          <w:ilvl w:val="0"/>
          <w:numId w:val="43"/>
        </w:numPr>
        <w:jc w:val="both"/>
        <w:rPr>
          <w:rFonts w:cs="Arial"/>
          <w:sz w:val="20"/>
          <w:szCs w:val="20"/>
        </w:rPr>
      </w:pPr>
      <w:r w:rsidRPr="001B6F50">
        <w:rPr>
          <w:rFonts w:cs="Arial"/>
          <w:sz w:val="20"/>
          <w:szCs w:val="20"/>
        </w:rPr>
        <w:t>Odwołanie  przysługuje wyłącznie od niezgodnej z przepisami ustawy czynności Zamawiającego podjętej w postępowaniu o udzielenie zamówienia lub zaniechania czynności, do której Zamawiający jest zobowiązany na podstawie ustawy adekwatnie do wielkości danej procedury;</w:t>
      </w:r>
    </w:p>
    <w:p w:rsidR="009B2561" w:rsidRPr="001B6F50" w:rsidRDefault="009B2561" w:rsidP="001B6F50">
      <w:pPr>
        <w:pStyle w:val="Akapitzlist"/>
        <w:numPr>
          <w:ilvl w:val="0"/>
          <w:numId w:val="43"/>
        </w:numPr>
        <w:jc w:val="both"/>
        <w:rPr>
          <w:rFonts w:cs="Arial"/>
          <w:sz w:val="20"/>
          <w:szCs w:val="20"/>
        </w:rPr>
      </w:pPr>
      <w:r w:rsidRPr="001B6F50">
        <w:rPr>
          <w:rFonts w:cs="Arial"/>
          <w:sz w:val="20"/>
          <w:szCs w:val="20"/>
        </w:rPr>
        <w:t xml:space="preserve"> Odwołanie powinno wskazywać czynność lub zaniechanie czynności </w:t>
      </w:r>
      <w:r w:rsidR="00777E4E" w:rsidRPr="001B6F50">
        <w:rPr>
          <w:rFonts w:cs="Arial"/>
          <w:sz w:val="20"/>
          <w:szCs w:val="20"/>
        </w:rPr>
        <w:t>Z</w:t>
      </w:r>
      <w:r w:rsidRPr="001B6F50">
        <w:rPr>
          <w:rFonts w:cs="Arial"/>
          <w:sz w:val="20"/>
          <w:szCs w:val="20"/>
        </w:rPr>
        <w:t xml:space="preserve">amawiającego, której zarzuca się niezgodność z przepisami ustawy, zawierać zwięzłe przedstawienie zarzutów, określać żądanie oraz wskazywać okoliczności faktyczne i prawne uzasadniające wniesienie odwołania. </w:t>
      </w:r>
    </w:p>
    <w:p w:rsidR="009B2561" w:rsidRPr="001B6F50" w:rsidRDefault="009B2561" w:rsidP="001B6F50">
      <w:pPr>
        <w:pStyle w:val="Akapitzlist"/>
        <w:numPr>
          <w:ilvl w:val="0"/>
          <w:numId w:val="43"/>
        </w:numPr>
        <w:jc w:val="both"/>
        <w:rPr>
          <w:rFonts w:cs="Arial"/>
          <w:sz w:val="20"/>
          <w:szCs w:val="20"/>
        </w:rPr>
      </w:pPr>
      <w:r w:rsidRPr="001B6F50">
        <w:rPr>
          <w:rFonts w:cs="Arial"/>
          <w:sz w:val="20"/>
          <w:szCs w:val="20"/>
        </w:rPr>
        <w:lastRenderedPageBreak/>
        <w:t xml:space="preserve">Odwołanie wnosi się do Prezesa Krajowej Izby Odwoławczej w formie pisemnej albo elektronicznej opatrzonej bezpiecznym podpisem elektronicznym weryfikowanym za pomocą ważnego kwalifikowanego certyfikatu. </w:t>
      </w:r>
    </w:p>
    <w:p w:rsidR="009B2561" w:rsidRPr="001B6F50" w:rsidRDefault="009B2561" w:rsidP="001B6F50">
      <w:pPr>
        <w:pStyle w:val="Akapitzlist"/>
        <w:numPr>
          <w:ilvl w:val="0"/>
          <w:numId w:val="43"/>
        </w:numPr>
        <w:jc w:val="both"/>
        <w:rPr>
          <w:rFonts w:cs="Arial"/>
          <w:sz w:val="20"/>
          <w:szCs w:val="20"/>
        </w:rPr>
      </w:pPr>
      <w:r w:rsidRPr="001B6F50">
        <w:rPr>
          <w:rFonts w:cs="Arial"/>
          <w:sz w:val="20"/>
          <w:szCs w:val="20"/>
        </w:rPr>
        <w:t xml:space="preserve">Odwołujący przesyła kopię odwołania Zamawiającemu przed upływem terminu do wniesienia odwołania w taki sposób, aby mógł on zapoznać się z jego treścią przed upływem tego terminu. </w:t>
      </w:r>
    </w:p>
    <w:p w:rsidR="009B2561" w:rsidRPr="001B6F50" w:rsidRDefault="009B2561" w:rsidP="001B6F50">
      <w:pPr>
        <w:pStyle w:val="Akapitzlist"/>
        <w:numPr>
          <w:ilvl w:val="0"/>
          <w:numId w:val="43"/>
        </w:numPr>
        <w:jc w:val="both"/>
        <w:rPr>
          <w:rFonts w:cs="Arial"/>
          <w:sz w:val="20"/>
          <w:szCs w:val="20"/>
        </w:rPr>
      </w:pPr>
      <w:r w:rsidRPr="001B6F50">
        <w:rPr>
          <w:rFonts w:cs="Arial"/>
          <w:sz w:val="20"/>
          <w:szCs w:val="20"/>
        </w:rPr>
        <w:t>Odwołanie wnosi się z zachowaniem odpowiednich terminów:</w:t>
      </w:r>
    </w:p>
    <w:p w:rsidR="00777E4E" w:rsidRPr="001B6F50" w:rsidRDefault="00777E4E" w:rsidP="001B6F50">
      <w:pPr>
        <w:pStyle w:val="Bezodstpw"/>
        <w:numPr>
          <w:ilvl w:val="0"/>
          <w:numId w:val="154"/>
        </w:numPr>
        <w:spacing w:line="276" w:lineRule="auto"/>
        <w:jc w:val="both"/>
        <w:rPr>
          <w:rFonts w:cs="Arial"/>
          <w:sz w:val="20"/>
          <w:szCs w:val="20"/>
        </w:rPr>
      </w:pPr>
      <w:r w:rsidRPr="001B6F50">
        <w:rPr>
          <w:rFonts w:cs="Arial"/>
          <w:bCs/>
          <w:sz w:val="20"/>
          <w:szCs w:val="20"/>
        </w:rPr>
        <w:t xml:space="preserve">w terminie 10 dni od dnia przesłania informacji o czynności Zamawiającego stanowiącej podstawę jego wniesienia – jeżeli zostały przesłane w sposób określony w art. 180 ust. 5 Ustawy albo w terminie 15 dni – jeżeli zostały przesłane w inny sposób </w:t>
      </w:r>
    </w:p>
    <w:p w:rsidR="00CC3C03" w:rsidRPr="001B6F50" w:rsidRDefault="00777E4E" w:rsidP="001B6F50">
      <w:pPr>
        <w:pStyle w:val="Bezodstpw"/>
        <w:numPr>
          <w:ilvl w:val="0"/>
          <w:numId w:val="154"/>
        </w:numPr>
        <w:spacing w:line="276" w:lineRule="auto"/>
        <w:jc w:val="both"/>
        <w:rPr>
          <w:rFonts w:cs="Arial"/>
          <w:sz w:val="20"/>
          <w:szCs w:val="20"/>
        </w:rPr>
      </w:pPr>
      <w:r w:rsidRPr="001B6F50">
        <w:rPr>
          <w:rFonts w:cs="Arial"/>
          <w:color w:val="000000"/>
          <w:szCs w:val="20"/>
          <w:lang w:eastAsia="en-US"/>
        </w:rPr>
        <w:t xml:space="preserve"> Odwołanie wobec treści ogłoszenia o zamówieniu, oraz  postanowień specyfikacji istotnych warunków zamówienia, wnosi się w terminie:  </w:t>
      </w:r>
      <w:r w:rsidRPr="001B6F50">
        <w:rPr>
          <w:rFonts w:cs="Arial"/>
          <w:color w:val="000000"/>
          <w:sz w:val="20"/>
          <w:szCs w:val="20"/>
        </w:rPr>
        <w:t xml:space="preserve"> 10 dni od dnia publikacji ogłoszenia w Dzienniku Urzędowym Unii Europejskiej lub zamieszczenia specyfikacji istotnych warunków zamówienia na stronie internetowej .</w:t>
      </w:r>
    </w:p>
    <w:p w:rsidR="00777E4E" w:rsidRPr="001B6F50" w:rsidRDefault="00614E59" w:rsidP="001B6F50">
      <w:pPr>
        <w:pStyle w:val="Bezodstpw"/>
        <w:numPr>
          <w:ilvl w:val="0"/>
          <w:numId w:val="154"/>
        </w:numPr>
        <w:spacing w:line="276" w:lineRule="auto"/>
        <w:jc w:val="both"/>
        <w:rPr>
          <w:rFonts w:cs="Arial"/>
          <w:sz w:val="20"/>
          <w:szCs w:val="20"/>
        </w:rPr>
      </w:pPr>
      <w:r w:rsidRPr="001B6F50">
        <w:rPr>
          <w:rFonts w:cs="Arial"/>
          <w:sz w:val="20"/>
          <w:szCs w:val="20"/>
        </w:rPr>
        <w:t>w terminie 10 dni od dnia, w którym powzięto lub przy zachowaniu należytej staranności można było powziąć wiadomość o okolicznościach stanowiących podstawę jego wniesienia;</w:t>
      </w:r>
    </w:p>
    <w:p w:rsidR="00080F0D" w:rsidRPr="001B6F50" w:rsidRDefault="00080F0D" w:rsidP="001B6F50">
      <w:pPr>
        <w:pStyle w:val="Nagwek1"/>
        <w:rPr>
          <w:rFonts w:asciiTheme="minorHAnsi" w:hAnsiTheme="minorHAnsi"/>
        </w:rPr>
      </w:pPr>
      <w:bookmarkStart w:id="74" w:name="_Toc486248930"/>
      <w:r w:rsidRPr="001B6F50">
        <w:rPr>
          <w:rFonts w:asciiTheme="minorHAnsi" w:hAnsiTheme="minorHAnsi"/>
        </w:rPr>
        <w:t>1</w:t>
      </w:r>
      <w:r w:rsidR="009A11CB" w:rsidRPr="001B6F50">
        <w:rPr>
          <w:rFonts w:asciiTheme="minorHAnsi" w:hAnsiTheme="minorHAnsi"/>
        </w:rPr>
        <w:t>7</w:t>
      </w:r>
      <w:r w:rsidRPr="001B6F50">
        <w:rPr>
          <w:rFonts w:asciiTheme="minorHAnsi" w:hAnsiTheme="minorHAnsi"/>
        </w:rPr>
        <w:t>. Pozostałe informacje</w:t>
      </w:r>
      <w:bookmarkEnd w:id="74"/>
    </w:p>
    <w:p w:rsidR="00080F0D" w:rsidRPr="001B6F50" w:rsidRDefault="00080F0D" w:rsidP="001B6F50">
      <w:pPr>
        <w:jc w:val="both"/>
        <w:rPr>
          <w:rFonts w:cs="Arial"/>
          <w:sz w:val="20"/>
          <w:szCs w:val="20"/>
        </w:rPr>
      </w:pPr>
    </w:p>
    <w:p w:rsidR="001E31C9" w:rsidRPr="001B6F50" w:rsidRDefault="001E31C9" w:rsidP="001B6F50">
      <w:pPr>
        <w:pStyle w:val="Akapitzlist"/>
        <w:numPr>
          <w:ilvl w:val="0"/>
          <w:numId w:val="44"/>
        </w:numPr>
        <w:jc w:val="both"/>
        <w:rPr>
          <w:rFonts w:cs="Arial"/>
          <w:sz w:val="20"/>
          <w:szCs w:val="20"/>
        </w:rPr>
      </w:pPr>
      <w:r w:rsidRPr="001B6F50">
        <w:rPr>
          <w:rFonts w:cs="Arial"/>
          <w:sz w:val="20"/>
          <w:szCs w:val="20"/>
        </w:rPr>
        <w:t>Niniejsza SIWZ IDW stanowi TOM I Specyfikacji Istotnych Warunków Zamówienia i powinna być czytana łącznie z pozostałymi elementami specyfikacji TOM II. Kontrakt i TOM III. Opis Przedmiotu Zamówienia (OPZ)</w:t>
      </w:r>
      <w:r w:rsidR="002F39F3" w:rsidRPr="001B6F50">
        <w:rPr>
          <w:rFonts w:cs="Arial"/>
          <w:sz w:val="20"/>
          <w:szCs w:val="20"/>
        </w:rPr>
        <w:t>.</w:t>
      </w:r>
    </w:p>
    <w:p w:rsidR="00CC3C03" w:rsidRPr="001B6F50" w:rsidRDefault="009B2561" w:rsidP="001B6F50">
      <w:pPr>
        <w:pStyle w:val="Akapitzlist"/>
        <w:numPr>
          <w:ilvl w:val="0"/>
          <w:numId w:val="44"/>
        </w:numPr>
        <w:jc w:val="both"/>
        <w:rPr>
          <w:rFonts w:cs="Arial"/>
          <w:sz w:val="20"/>
          <w:szCs w:val="20"/>
        </w:rPr>
      </w:pPr>
      <w:r w:rsidRPr="001B6F50">
        <w:rPr>
          <w:rFonts w:cs="Arial"/>
          <w:sz w:val="20"/>
          <w:szCs w:val="20"/>
        </w:rPr>
        <w:t xml:space="preserve">W sprawach nieuregulowanych w niniejszej Specyfikacji , zastosowanie mają przepisy ustawy PZP, odnoszące się do przepisów obowiązujących Zamawiających Sektorowych realizujących zamówienia o wartości powyżej progów o których mowa w art. 11 ust 8. Ustawy PZP  </w:t>
      </w:r>
      <w:r w:rsidR="00A1326B" w:rsidRPr="001B6F50">
        <w:rPr>
          <w:rFonts w:cs="Arial"/>
          <w:sz w:val="20"/>
          <w:szCs w:val="20"/>
        </w:rPr>
        <w:t xml:space="preserve">a w pozostałym zakresie zgodnie z pozostałymi </w:t>
      </w:r>
    </w:p>
    <w:p w:rsidR="00A74730" w:rsidRPr="001B6F50" w:rsidRDefault="00A74730" w:rsidP="001B6F50">
      <w:pPr>
        <w:pStyle w:val="Akapitzlist"/>
        <w:numPr>
          <w:ilvl w:val="0"/>
          <w:numId w:val="44"/>
        </w:numPr>
        <w:jc w:val="both"/>
        <w:rPr>
          <w:rFonts w:cs="Arial"/>
          <w:sz w:val="20"/>
          <w:szCs w:val="20"/>
        </w:rPr>
      </w:pPr>
      <w:r w:rsidRPr="001B6F50">
        <w:rPr>
          <w:rFonts w:cs="Arial"/>
          <w:sz w:val="20"/>
          <w:szCs w:val="20"/>
        </w:rPr>
        <w:t>ZAMÓWIENIE WSPÓŁFINANSOWANE JEST PRZEZ FUNDUSZ SPÓJNOŚCI W RAMACH PROGRAMU OPERACYJNEGO INFRASTRUKTURA I ŚRODOWISKO 2014-2020</w:t>
      </w:r>
      <w:r w:rsidRPr="001B6F50">
        <w:rPr>
          <w:rFonts w:cs="Arial"/>
          <w:i/>
          <w:iCs/>
          <w:sz w:val="20"/>
          <w:szCs w:val="20"/>
        </w:rPr>
        <w:t xml:space="preserve">, </w:t>
      </w:r>
      <w:r w:rsidRPr="001B6F50">
        <w:rPr>
          <w:rFonts w:cs="Arial"/>
          <w:sz w:val="20"/>
          <w:szCs w:val="20"/>
        </w:rPr>
        <w:t xml:space="preserve">W RAMACH projektu: </w:t>
      </w:r>
      <w:r w:rsidRPr="001B6F50">
        <w:rPr>
          <w:rFonts w:cs="Arial"/>
          <w:color w:val="244061" w:themeColor="accent1" w:themeShade="80"/>
          <w:sz w:val="20"/>
          <w:szCs w:val="20"/>
        </w:rPr>
        <w:t xml:space="preserve">„Uporządkowanie gospodarki wodno- ściekowej na terenie aglomeracji Słubice" ; </w:t>
      </w:r>
    </w:p>
    <w:p w:rsidR="00A74730" w:rsidRPr="001B6F50" w:rsidRDefault="00A74730" w:rsidP="001B6F50">
      <w:pPr>
        <w:pStyle w:val="Akapitzlist"/>
        <w:numPr>
          <w:ilvl w:val="0"/>
          <w:numId w:val="44"/>
        </w:numPr>
        <w:spacing w:after="0"/>
        <w:jc w:val="both"/>
        <w:rPr>
          <w:rFonts w:cs="Arial"/>
          <w:sz w:val="20"/>
          <w:szCs w:val="20"/>
        </w:rPr>
      </w:pPr>
      <w:r w:rsidRPr="001B6F50">
        <w:rPr>
          <w:rFonts w:cs="Arial"/>
          <w:sz w:val="20"/>
          <w:szCs w:val="20"/>
        </w:rPr>
        <w:t>Kontrakt</w:t>
      </w:r>
      <w:r w:rsidR="00FE3CD1" w:rsidRPr="001B6F50">
        <w:rPr>
          <w:rFonts w:cs="Arial"/>
          <w:sz w:val="20"/>
          <w:szCs w:val="20"/>
        </w:rPr>
        <w:t xml:space="preserve"> na roboty budowlane</w:t>
      </w:r>
      <w:r w:rsidR="009B2561" w:rsidRPr="001B6F50">
        <w:rPr>
          <w:rFonts w:cs="Arial"/>
          <w:sz w:val="20"/>
          <w:szCs w:val="20"/>
        </w:rPr>
        <w:t>,</w:t>
      </w:r>
      <w:r w:rsidR="00FE3CD1" w:rsidRPr="001B6F50">
        <w:rPr>
          <w:rFonts w:cs="Arial"/>
          <w:sz w:val="20"/>
          <w:szCs w:val="20"/>
        </w:rPr>
        <w:t xml:space="preserve"> którym zarządza Inżynier Kontraktu </w:t>
      </w:r>
      <w:r w:rsidRPr="001B6F50">
        <w:rPr>
          <w:rFonts w:cs="Arial"/>
          <w:sz w:val="20"/>
          <w:szCs w:val="20"/>
        </w:rPr>
        <w:t xml:space="preserve"> realizowany </w:t>
      </w:r>
      <w:r w:rsidR="00FE3CD1" w:rsidRPr="001B6F50">
        <w:rPr>
          <w:rFonts w:cs="Arial"/>
          <w:sz w:val="20"/>
          <w:szCs w:val="20"/>
        </w:rPr>
        <w:t xml:space="preserve">będzie </w:t>
      </w:r>
      <w:r w:rsidRPr="001B6F50">
        <w:rPr>
          <w:rFonts w:cs="Arial"/>
          <w:sz w:val="20"/>
          <w:szCs w:val="20"/>
        </w:rPr>
        <w:t xml:space="preserve">zgodnie z Warunkami Kontraktowymi FIDIC dla Budowy DLA ROBÓT INŻYNIERYJNO -BUDOWLANYCH PROJEKTOWANYCH PRZEZ ZAMAWIAJĄCEGO, 4 Wydanie angielsko polskie, niezmienione 2008 (tłumaczenie 1. wydania 1999), opracowanego przez Międzynarodową Federację Inżynierów i Konsultantów,  FIDIC (książka  czerwona), które stanowią </w:t>
      </w:r>
      <w:r w:rsidR="00417044" w:rsidRPr="001B6F50">
        <w:rPr>
          <w:rFonts w:cs="Arial"/>
          <w:sz w:val="20"/>
          <w:szCs w:val="20"/>
        </w:rPr>
        <w:t xml:space="preserve">Komponent II. </w:t>
      </w:r>
      <w:r w:rsidRPr="001B6F50">
        <w:rPr>
          <w:rFonts w:cs="Arial"/>
          <w:sz w:val="20"/>
          <w:szCs w:val="20"/>
        </w:rPr>
        <w:t xml:space="preserve"> Tomu II</w:t>
      </w:r>
      <w:r w:rsidR="00417044" w:rsidRPr="001B6F50">
        <w:rPr>
          <w:rFonts w:cs="Arial"/>
          <w:sz w:val="20"/>
          <w:szCs w:val="20"/>
        </w:rPr>
        <w:t>I.</w:t>
      </w:r>
      <w:r w:rsidRPr="001B6F50">
        <w:rPr>
          <w:rFonts w:cs="Arial"/>
          <w:sz w:val="20"/>
          <w:szCs w:val="20"/>
        </w:rPr>
        <w:t xml:space="preserve"> Specyfikacji.</w:t>
      </w:r>
    </w:p>
    <w:p w:rsidR="00030648" w:rsidRPr="001B6F50" w:rsidRDefault="00030648" w:rsidP="001B6F50">
      <w:pPr>
        <w:pStyle w:val="Akapitzlist"/>
        <w:numPr>
          <w:ilvl w:val="0"/>
          <w:numId w:val="44"/>
        </w:numPr>
        <w:spacing w:after="0"/>
        <w:jc w:val="both"/>
        <w:rPr>
          <w:rFonts w:cs="Arial"/>
          <w:sz w:val="20"/>
          <w:szCs w:val="20"/>
        </w:rPr>
      </w:pPr>
      <w:r w:rsidRPr="001B6F50">
        <w:rPr>
          <w:rFonts w:cs="Arial"/>
          <w:sz w:val="20"/>
          <w:szCs w:val="20"/>
        </w:rPr>
        <w:t>Umowa ramowa – Zamawiający nie przewiduje zawarcia umowy ramowej;</w:t>
      </w:r>
    </w:p>
    <w:p w:rsidR="00030648" w:rsidRPr="001B6F50" w:rsidRDefault="00030648" w:rsidP="001B6F50">
      <w:pPr>
        <w:pStyle w:val="Akapitzlist"/>
        <w:numPr>
          <w:ilvl w:val="0"/>
          <w:numId w:val="44"/>
        </w:numPr>
        <w:spacing w:after="0"/>
        <w:jc w:val="both"/>
        <w:rPr>
          <w:rFonts w:cs="Arial"/>
          <w:sz w:val="20"/>
          <w:szCs w:val="20"/>
        </w:rPr>
      </w:pPr>
      <w:r w:rsidRPr="001B6F50">
        <w:rPr>
          <w:rFonts w:cs="Arial"/>
          <w:sz w:val="20"/>
          <w:szCs w:val="20"/>
        </w:rPr>
        <w:t>Aukcja elektroniczna –Zamawiający nie przewiduje aukcji elektronicznej;</w:t>
      </w:r>
    </w:p>
    <w:p w:rsidR="00A74730" w:rsidRPr="001B6F50" w:rsidRDefault="00030648" w:rsidP="001B6F50">
      <w:pPr>
        <w:pStyle w:val="Akapitzlist"/>
        <w:numPr>
          <w:ilvl w:val="0"/>
          <w:numId w:val="44"/>
        </w:numPr>
        <w:rPr>
          <w:rFonts w:cs="Arial"/>
          <w:color w:val="000000"/>
          <w:sz w:val="20"/>
          <w:szCs w:val="20"/>
        </w:rPr>
      </w:pPr>
      <w:r w:rsidRPr="001B6F50">
        <w:rPr>
          <w:rFonts w:cs="Arial"/>
          <w:i/>
          <w:iCs/>
          <w:color w:val="000000"/>
          <w:sz w:val="20"/>
          <w:szCs w:val="20"/>
        </w:rPr>
        <w:t>Zamawiający</w:t>
      </w:r>
      <w:r w:rsidRPr="001B6F50">
        <w:rPr>
          <w:rFonts w:cs="Arial"/>
          <w:color w:val="000000"/>
          <w:sz w:val="20"/>
          <w:szCs w:val="20"/>
        </w:rPr>
        <w:t xml:space="preserve"> nie przewiduje zwrotu kosztów udziału w postępowaniu.</w:t>
      </w:r>
    </w:p>
    <w:p w:rsidR="00831AA4" w:rsidRPr="001B6F50" w:rsidRDefault="00080F0D" w:rsidP="001B6F50">
      <w:pPr>
        <w:pStyle w:val="Nagwek1"/>
        <w:rPr>
          <w:rFonts w:asciiTheme="minorHAnsi" w:hAnsiTheme="minorHAnsi"/>
        </w:rPr>
      </w:pPr>
      <w:bookmarkStart w:id="75" w:name="_Toc486248931"/>
      <w:r w:rsidRPr="001B6F50">
        <w:rPr>
          <w:rFonts w:asciiTheme="minorHAnsi" w:hAnsiTheme="minorHAnsi"/>
        </w:rPr>
        <w:t>1</w:t>
      </w:r>
      <w:r w:rsidR="009A11CB" w:rsidRPr="001B6F50">
        <w:rPr>
          <w:rFonts w:asciiTheme="minorHAnsi" w:hAnsiTheme="minorHAnsi"/>
        </w:rPr>
        <w:t>8</w:t>
      </w:r>
      <w:r w:rsidRPr="001B6F50">
        <w:rPr>
          <w:rFonts w:asciiTheme="minorHAnsi" w:hAnsiTheme="minorHAnsi"/>
        </w:rPr>
        <w:t>. Zawartość Specyfikacji Istotnych Warunków Zamówienia</w:t>
      </w:r>
      <w:bookmarkEnd w:id="75"/>
    </w:p>
    <w:p w:rsidR="00080F0D" w:rsidRPr="001B6F50" w:rsidRDefault="00831AA4" w:rsidP="001B6F50">
      <w:pPr>
        <w:pStyle w:val="Akapitzlist"/>
        <w:ind w:left="0"/>
        <w:rPr>
          <w:rFonts w:cs="Arial"/>
          <w:sz w:val="20"/>
          <w:szCs w:val="20"/>
        </w:rPr>
      </w:pPr>
      <w:r w:rsidRPr="001B6F50">
        <w:rPr>
          <w:rFonts w:cs="Arial"/>
          <w:sz w:val="20"/>
          <w:szCs w:val="20"/>
        </w:rPr>
        <w:t xml:space="preserve">Specyfikacja udostępniona na stronie internetowej </w:t>
      </w:r>
      <w:r w:rsidR="00FE3CD1" w:rsidRPr="001B6F50">
        <w:rPr>
          <w:rFonts w:cs="Arial"/>
          <w:sz w:val="20"/>
          <w:szCs w:val="20"/>
        </w:rPr>
        <w:t xml:space="preserve">przedmiotowego </w:t>
      </w:r>
      <w:r w:rsidRPr="001B6F50">
        <w:rPr>
          <w:rFonts w:cs="Arial"/>
          <w:sz w:val="20"/>
          <w:szCs w:val="20"/>
        </w:rPr>
        <w:t>postępowania składa się z następujących trzech tomów posiadających swoje załączniki i/lub elementy składowe:</w:t>
      </w:r>
    </w:p>
    <w:p w:rsidR="00831AA4" w:rsidRPr="001B6F50" w:rsidRDefault="00831AA4" w:rsidP="001B6F50">
      <w:pPr>
        <w:pStyle w:val="Akapitzlist"/>
        <w:numPr>
          <w:ilvl w:val="0"/>
          <w:numId w:val="30"/>
        </w:numPr>
        <w:ind w:left="426" w:hanging="426"/>
        <w:rPr>
          <w:rFonts w:cs="Arial"/>
          <w:sz w:val="20"/>
          <w:szCs w:val="20"/>
        </w:rPr>
      </w:pPr>
      <w:r w:rsidRPr="001B6F50">
        <w:rPr>
          <w:rFonts w:cs="Arial"/>
          <w:b/>
          <w:sz w:val="20"/>
          <w:szCs w:val="20"/>
        </w:rPr>
        <w:t>TOM I.</w:t>
      </w:r>
      <w:r w:rsidRPr="001B6F50">
        <w:rPr>
          <w:rFonts w:cs="Arial"/>
          <w:sz w:val="20"/>
          <w:szCs w:val="20"/>
        </w:rPr>
        <w:t xml:space="preserve"> Specyfikacja Istotnych Warunków Zamówienia, Instrukcja Dla Wykonawców    - [ SIWZ IDW] posiadająca następujące załączniki</w:t>
      </w:r>
      <w:r w:rsidR="00CC3C03" w:rsidRPr="001B6F50">
        <w:rPr>
          <w:rFonts w:cs="Arial"/>
          <w:sz w:val="20"/>
          <w:szCs w:val="20"/>
        </w:rPr>
        <w:t xml:space="preserve"> (wypełniane przez Wykonawcę i składane w formie oferty)</w:t>
      </w:r>
      <w:r w:rsidRPr="001B6F50">
        <w:rPr>
          <w:rFonts w:cs="Arial"/>
          <w:sz w:val="20"/>
          <w:szCs w:val="20"/>
        </w:rPr>
        <w:t>:</w:t>
      </w:r>
    </w:p>
    <w:p w:rsidR="00831AA4" w:rsidRPr="001B6F50" w:rsidRDefault="00831AA4" w:rsidP="001B6F50">
      <w:pPr>
        <w:pStyle w:val="Akapitzlist"/>
        <w:numPr>
          <w:ilvl w:val="0"/>
          <w:numId w:val="32"/>
        </w:numPr>
        <w:ind w:left="709" w:hanging="283"/>
        <w:rPr>
          <w:rFonts w:cs="Arial"/>
          <w:sz w:val="20"/>
          <w:szCs w:val="20"/>
        </w:rPr>
      </w:pPr>
      <w:r w:rsidRPr="001B6F50">
        <w:rPr>
          <w:rFonts w:cs="Arial"/>
          <w:sz w:val="20"/>
          <w:szCs w:val="20"/>
        </w:rPr>
        <w:t xml:space="preserve">Załącznik 1. </w:t>
      </w:r>
      <w:r w:rsidR="00CC3C03" w:rsidRPr="001B6F50">
        <w:rPr>
          <w:rFonts w:cs="Arial"/>
          <w:sz w:val="20"/>
          <w:szCs w:val="20"/>
        </w:rPr>
        <w:t>Formularz Oferta - główny (formularz ofertowy część I)</w:t>
      </w:r>
    </w:p>
    <w:p w:rsidR="00831AA4" w:rsidRPr="001B6F50" w:rsidRDefault="00831AA4" w:rsidP="001B6F50">
      <w:pPr>
        <w:pStyle w:val="Akapitzlist"/>
        <w:numPr>
          <w:ilvl w:val="0"/>
          <w:numId w:val="32"/>
        </w:numPr>
        <w:ind w:left="709" w:hanging="283"/>
        <w:rPr>
          <w:rFonts w:cs="Arial"/>
          <w:sz w:val="20"/>
          <w:szCs w:val="20"/>
        </w:rPr>
      </w:pPr>
      <w:r w:rsidRPr="001B6F50">
        <w:rPr>
          <w:rFonts w:cs="Arial"/>
          <w:sz w:val="20"/>
          <w:szCs w:val="20"/>
        </w:rPr>
        <w:lastRenderedPageBreak/>
        <w:t xml:space="preserve">Załącznik 2. „Doświadczenie Wykonawcy” – </w:t>
      </w:r>
      <w:r w:rsidR="00CC3C03" w:rsidRPr="001B6F50">
        <w:rPr>
          <w:rFonts w:cs="Arial"/>
          <w:sz w:val="20"/>
          <w:szCs w:val="20"/>
        </w:rPr>
        <w:t>(formularz ofertowy część II)</w:t>
      </w:r>
    </w:p>
    <w:p w:rsidR="00831AA4" w:rsidRPr="001B6F50" w:rsidRDefault="00831AA4" w:rsidP="001B6F50">
      <w:pPr>
        <w:pStyle w:val="Akapitzlist"/>
        <w:numPr>
          <w:ilvl w:val="0"/>
          <w:numId w:val="32"/>
        </w:numPr>
        <w:ind w:left="709" w:hanging="283"/>
        <w:rPr>
          <w:rFonts w:cs="Arial"/>
          <w:sz w:val="20"/>
          <w:szCs w:val="20"/>
        </w:rPr>
      </w:pPr>
      <w:r w:rsidRPr="001B6F50">
        <w:rPr>
          <w:rFonts w:cs="Arial"/>
          <w:sz w:val="20"/>
          <w:szCs w:val="20"/>
        </w:rPr>
        <w:t>Załącznik 3. „Potencjał Kadrowy” –</w:t>
      </w:r>
      <w:r w:rsidR="00CC3C03" w:rsidRPr="001B6F50">
        <w:rPr>
          <w:rFonts w:cs="Arial"/>
          <w:sz w:val="20"/>
          <w:szCs w:val="20"/>
        </w:rPr>
        <w:t>(formularz ofertowy część III)</w:t>
      </w:r>
    </w:p>
    <w:p w:rsidR="00CC3C03" w:rsidRPr="001B6F50" w:rsidRDefault="00CC3C03" w:rsidP="001B6F50">
      <w:pPr>
        <w:pStyle w:val="Akapitzlist"/>
        <w:numPr>
          <w:ilvl w:val="0"/>
          <w:numId w:val="32"/>
        </w:numPr>
        <w:ind w:left="709" w:hanging="283"/>
        <w:rPr>
          <w:rFonts w:cs="Arial"/>
          <w:sz w:val="20"/>
          <w:szCs w:val="20"/>
        </w:rPr>
      </w:pPr>
      <w:r w:rsidRPr="001B6F50">
        <w:rPr>
          <w:rFonts w:cs="Arial"/>
          <w:sz w:val="20"/>
          <w:szCs w:val="20"/>
        </w:rPr>
        <w:t>Załącznik 4. „FORMULARZ CENOWY” –(formularz ofertowy część IV)</w:t>
      </w:r>
    </w:p>
    <w:p w:rsidR="00831AA4" w:rsidRPr="001B6F50" w:rsidRDefault="00831AA4" w:rsidP="001B6F50">
      <w:pPr>
        <w:pStyle w:val="Akapitzlist"/>
        <w:numPr>
          <w:ilvl w:val="0"/>
          <w:numId w:val="32"/>
        </w:numPr>
        <w:ind w:left="709" w:hanging="283"/>
        <w:rPr>
          <w:rFonts w:cs="Arial"/>
          <w:sz w:val="20"/>
          <w:szCs w:val="20"/>
        </w:rPr>
      </w:pPr>
      <w:r w:rsidRPr="001B6F50">
        <w:rPr>
          <w:rFonts w:cs="Arial"/>
          <w:sz w:val="20"/>
          <w:szCs w:val="20"/>
        </w:rPr>
        <w:t xml:space="preserve">Załącznik 5. </w:t>
      </w:r>
      <w:r w:rsidR="00CC3C03" w:rsidRPr="001B6F50">
        <w:rPr>
          <w:rFonts w:cs="Arial"/>
          <w:sz w:val="20"/>
          <w:szCs w:val="20"/>
        </w:rPr>
        <w:t>FORMULARZ JEDZ - Jednolity Formularz Wykonawcy</w:t>
      </w:r>
    </w:p>
    <w:p w:rsidR="00831AA4" w:rsidRPr="001B6F50" w:rsidRDefault="00831AA4" w:rsidP="001B6F50">
      <w:pPr>
        <w:pStyle w:val="Akapitzlist"/>
        <w:numPr>
          <w:ilvl w:val="0"/>
          <w:numId w:val="30"/>
        </w:numPr>
        <w:ind w:left="426" w:hanging="426"/>
        <w:rPr>
          <w:rFonts w:cs="Arial"/>
          <w:sz w:val="20"/>
          <w:szCs w:val="20"/>
        </w:rPr>
      </w:pPr>
      <w:r w:rsidRPr="001B6F50">
        <w:rPr>
          <w:rFonts w:cs="Arial"/>
          <w:b/>
          <w:sz w:val="20"/>
          <w:szCs w:val="20"/>
        </w:rPr>
        <w:t>TOM II.</w:t>
      </w:r>
      <w:r w:rsidRPr="001B6F50">
        <w:rPr>
          <w:rFonts w:cs="Arial"/>
          <w:sz w:val="20"/>
          <w:szCs w:val="20"/>
        </w:rPr>
        <w:t xml:space="preserve"> KONTRAKT, na który składają się:</w:t>
      </w:r>
    </w:p>
    <w:p w:rsidR="00831AA4" w:rsidRPr="001B6F50" w:rsidRDefault="00831AA4" w:rsidP="001B6F50">
      <w:pPr>
        <w:pStyle w:val="Akapitzlist"/>
        <w:numPr>
          <w:ilvl w:val="0"/>
          <w:numId w:val="31"/>
        </w:numPr>
        <w:ind w:left="709" w:hanging="283"/>
        <w:rPr>
          <w:rFonts w:cs="Arial"/>
          <w:sz w:val="20"/>
          <w:szCs w:val="20"/>
        </w:rPr>
      </w:pPr>
      <w:r w:rsidRPr="001B6F50">
        <w:rPr>
          <w:rFonts w:cs="Arial"/>
          <w:sz w:val="20"/>
          <w:szCs w:val="20"/>
        </w:rPr>
        <w:t xml:space="preserve">Część 1. </w:t>
      </w:r>
      <w:r w:rsidR="007C0239" w:rsidRPr="001B6F50">
        <w:rPr>
          <w:rFonts w:cs="Arial"/>
          <w:sz w:val="20"/>
          <w:szCs w:val="20"/>
        </w:rPr>
        <w:t xml:space="preserve">Wzór </w:t>
      </w:r>
      <w:r w:rsidRPr="001B6F50">
        <w:rPr>
          <w:rFonts w:cs="Arial"/>
          <w:sz w:val="20"/>
          <w:szCs w:val="20"/>
        </w:rPr>
        <w:t>Umowy</w:t>
      </w:r>
      <w:r w:rsidR="007C0239" w:rsidRPr="001B6F50">
        <w:rPr>
          <w:rFonts w:cs="Arial"/>
          <w:sz w:val="20"/>
          <w:szCs w:val="20"/>
        </w:rPr>
        <w:t xml:space="preserve"> </w:t>
      </w:r>
    </w:p>
    <w:p w:rsidR="00831AA4" w:rsidRPr="001B6F50" w:rsidRDefault="00831AA4" w:rsidP="001B6F50">
      <w:pPr>
        <w:pStyle w:val="Akapitzlist"/>
        <w:numPr>
          <w:ilvl w:val="0"/>
          <w:numId w:val="31"/>
        </w:numPr>
        <w:ind w:left="709" w:hanging="283"/>
        <w:rPr>
          <w:rFonts w:cs="Arial"/>
          <w:sz w:val="20"/>
          <w:szCs w:val="20"/>
        </w:rPr>
      </w:pPr>
      <w:r w:rsidRPr="001B6F50">
        <w:rPr>
          <w:rFonts w:cs="Arial"/>
          <w:sz w:val="20"/>
          <w:szCs w:val="20"/>
        </w:rPr>
        <w:t>Część 2. „Karta Gwarancyjna”</w:t>
      </w:r>
    </w:p>
    <w:p w:rsidR="00831AA4" w:rsidRPr="001B6F50" w:rsidRDefault="00831AA4" w:rsidP="001B6F50">
      <w:pPr>
        <w:pStyle w:val="Akapitzlist"/>
        <w:numPr>
          <w:ilvl w:val="0"/>
          <w:numId w:val="30"/>
        </w:numPr>
        <w:ind w:left="426" w:hanging="426"/>
        <w:rPr>
          <w:rFonts w:cs="Arial"/>
          <w:sz w:val="20"/>
          <w:szCs w:val="20"/>
        </w:rPr>
      </w:pPr>
      <w:r w:rsidRPr="001B6F50">
        <w:rPr>
          <w:rFonts w:cs="Arial"/>
          <w:b/>
          <w:sz w:val="20"/>
          <w:szCs w:val="20"/>
        </w:rPr>
        <w:t>TOM III.</w:t>
      </w:r>
      <w:r w:rsidRPr="001B6F50">
        <w:rPr>
          <w:rFonts w:cs="Arial"/>
          <w:sz w:val="20"/>
          <w:szCs w:val="20"/>
        </w:rPr>
        <w:t xml:space="preserve"> Opis Przedmiotu Zamówienia (OPZ) </w:t>
      </w:r>
    </w:p>
    <w:p w:rsidR="007C0239" w:rsidRPr="001B6F50" w:rsidRDefault="007C0239" w:rsidP="001B6F50">
      <w:pPr>
        <w:pStyle w:val="Akapitzlist"/>
        <w:numPr>
          <w:ilvl w:val="0"/>
          <w:numId w:val="68"/>
        </w:numPr>
        <w:ind w:left="851" w:hanging="425"/>
        <w:jc w:val="both"/>
        <w:rPr>
          <w:rFonts w:cs="Arial"/>
          <w:sz w:val="20"/>
          <w:szCs w:val="20"/>
        </w:rPr>
      </w:pPr>
      <w:r w:rsidRPr="001B6F50">
        <w:rPr>
          <w:rFonts w:cs="Arial"/>
          <w:color w:val="0000CC"/>
          <w:sz w:val="20"/>
          <w:szCs w:val="20"/>
        </w:rPr>
        <w:t>Komponent I.</w:t>
      </w:r>
      <w:r w:rsidRPr="001B6F50">
        <w:rPr>
          <w:rFonts w:cs="Arial"/>
          <w:sz w:val="20"/>
          <w:szCs w:val="20"/>
        </w:rPr>
        <w:t xml:space="preserve"> Obowiązki, odpowiedzialność i uprawnienia Inżyniera Kontraktu, w tym dokumenty poddawane weryfikacji powiązane z Kontraktem FIDIC::</w:t>
      </w:r>
    </w:p>
    <w:p w:rsidR="007C0239" w:rsidRPr="001B6F50" w:rsidRDefault="007C0239" w:rsidP="001B6F50">
      <w:pPr>
        <w:pStyle w:val="Akapitzlist"/>
        <w:numPr>
          <w:ilvl w:val="0"/>
          <w:numId w:val="67"/>
        </w:numPr>
        <w:ind w:left="1134" w:hanging="283"/>
        <w:rPr>
          <w:rFonts w:cs="Arial"/>
          <w:sz w:val="20"/>
          <w:szCs w:val="20"/>
        </w:rPr>
      </w:pPr>
      <w:r w:rsidRPr="001B6F50">
        <w:rPr>
          <w:rFonts w:cs="Arial"/>
          <w:color w:val="FF0000"/>
          <w:sz w:val="20"/>
          <w:szCs w:val="20"/>
        </w:rPr>
        <w:t>Część 1.</w:t>
      </w:r>
      <w:r w:rsidRPr="001B6F50">
        <w:rPr>
          <w:rFonts w:cs="Arial"/>
          <w:sz w:val="20"/>
          <w:szCs w:val="20"/>
        </w:rPr>
        <w:t xml:space="preserve"> Wykaz obowiązków, odpowiedzialności i uprawnień Inżyniera Kontraktu na poszczególnych etapach realizacji Umowy; zawierający również główne dane techniczne inwestycji</w:t>
      </w:r>
    </w:p>
    <w:p w:rsidR="007C0239" w:rsidRPr="001B6F50" w:rsidRDefault="007C0239" w:rsidP="001B6F50">
      <w:pPr>
        <w:pStyle w:val="Akapitzlist"/>
        <w:numPr>
          <w:ilvl w:val="0"/>
          <w:numId w:val="67"/>
        </w:numPr>
        <w:ind w:left="1134" w:hanging="283"/>
        <w:rPr>
          <w:rFonts w:cs="Arial"/>
          <w:sz w:val="20"/>
          <w:szCs w:val="20"/>
        </w:rPr>
      </w:pPr>
      <w:r w:rsidRPr="001B6F50">
        <w:rPr>
          <w:rFonts w:cs="Arial"/>
          <w:color w:val="FF0000"/>
          <w:sz w:val="20"/>
          <w:szCs w:val="20"/>
        </w:rPr>
        <w:t>Część 2</w:t>
      </w:r>
      <w:r w:rsidRPr="001B6F50">
        <w:rPr>
          <w:rFonts w:cs="Arial"/>
          <w:sz w:val="20"/>
          <w:szCs w:val="20"/>
        </w:rPr>
        <w:t>. Podręcznik zarządzania Kontraktem FIDIC (zawierający pomocnicze schematy realizacji poszczególnych zadań i/lub etapów Kontraktu FIDIC na Roboty Budowlane.</w:t>
      </w:r>
    </w:p>
    <w:p w:rsidR="007C0239" w:rsidRPr="001B6F50" w:rsidRDefault="007C0239" w:rsidP="001B6F50">
      <w:pPr>
        <w:pStyle w:val="Akapitzlist"/>
        <w:numPr>
          <w:ilvl w:val="0"/>
          <w:numId w:val="67"/>
        </w:numPr>
        <w:ind w:left="1134" w:hanging="283"/>
        <w:rPr>
          <w:rFonts w:cs="Arial"/>
          <w:sz w:val="20"/>
          <w:szCs w:val="20"/>
        </w:rPr>
      </w:pPr>
      <w:r w:rsidRPr="001B6F50">
        <w:rPr>
          <w:rFonts w:cs="Arial"/>
          <w:color w:val="FF0000"/>
          <w:sz w:val="20"/>
          <w:szCs w:val="20"/>
        </w:rPr>
        <w:t>Część 3</w:t>
      </w:r>
      <w:r w:rsidRPr="001B6F50">
        <w:rPr>
          <w:rFonts w:cs="Arial"/>
          <w:sz w:val="20"/>
          <w:szCs w:val="20"/>
        </w:rPr>
        <w:t>. Wykaz Rejestrów prowadzonych przez Inżyniera Kontraktu wraz z wzorami formularzy gotowych do wypełnienia (format pliku xls)</w:t>
      </w:r>
    </w:p>
    <w:p w:rsidR="007C0239" w:rsidRPr="001B6F50" w:rsidRDefault="007C0239" w:rsidP="001B6F50">
      <w:pPr>
        <w:pStyle w:val="Akapitzlist"/>
        <w:numPr>
          <w:ilvl w:val="0"/>
          <w:numId w:val="67"/>
        </w:numPr>
        <w:ind w:left="1134" w:hanging="283"/>
        <w:rPr>
          <w:rFonts w:cs="Arial"/>
          <w:sz w:val="20"/>
          <w:szCs w:val="20"/>
        </w:rPr>
      </w:pPr>
      <w:r w:rsidRPr="001B6F50">
        <w:rPr>
          <w:rFonts w:cs="Arial"/>
          <w:color w:val="FF0000"/>
          <w:sz w:val="20"/>
          <w:szCs w:val="20"/>
        </w:rPr>
        <w:t>Część 4</w:t>
      </w:r>
      <w:r w:rsidRPr="001B6F50">
        <w:rPr>
          <w:rFonts w:cs="Arial"/>
          <w:sz w:val="20"/>
          <w:szCs w:val="20"/>
        </w:rPr>
        <w:t>. STWIOR</w:t>
      </w:r>
      <w:r w:rsidR="00CC3C03" w:rsidRPr="001B6F50">
        <w:rPr>
          <w:rFonts w:cs="Arial"/>
          <w:sz w:val="20"/>
          <w:szCs w:val="20"/>
        </w:rPr>
        <w:t>B</w:t>
      </w:r>
      <w:r w:rsidRPr="001B6F50">
        <w:rPr>
          <w:rFonts w:cs="Arial"/>
          <w:sz w:val="20"/>
          <w:szCs w:val="20"/>
        </w:rPr>
        <w:t xml:space="preserve"> (który będzie podlegał weryfikacji Inżyniera)</w:t>
      </w:r>
    </w:p>
    <w:p w:rsidR="007C0239" w:rsidRPr="001B6F50" w:rsidRDefault="007C0239" w:rsidP="001B6F50">
      <w:pPr>
        <w:pStyle w:val="Akapitzlist"/>
        <w:numPr>
          <w:ilvl w:val="0"/>
          <w:numId w:val="67"/>
        </w:numPr>
        <w:ind w:left="1134" w:hanging="283"/>
        <w:rPr>
          <w:rFonts w:cs="Arial"/>
          <w:sz w:val="20"/>
          <w:szCs w:val="20"/>
        </w:rPr>
      </w:pPr>
      <w:r w:rsidRPr="001B6F50">
        <w:rPr>
          <w:rFonts w:cs="Arial"/>
          <w:color w:val="FF0000"/>
          <w:sz w:val="20"/>
          <w:szCs w:val="20"/>
        </w:rPr>
        <w:t>Część 5</w:t>
      </w:r>
      <w:r w:rsidRPr="001B6F50">
        <w:rPr>
          <w:rFonts w:cs="Arial"/>
          <w:sz w:val="20"/>
          <w:szCs w:val="20"/>
        </w:rPr>
        <w:t>. Przedmiar Robót budowlanych (który będzie podlegał weryfikacji Inżyniera);</w:t>
      </w:r>
    </w:p>
    <w:p w:rsidR="00831AA4" w:rsidRPr="001B6F50" w:rsidRDefault="00831AA4" w:rsidP="001B6F50">
      <w:pPr>
        <w:pStyle w:val="Akapitzlist"/>
        <w:ind w:left="993"/>
        <w:jc w:val="both"/>
        <w:rPr>
          <w:rFonts w:cs="Arial"/>
          <w:sz w:val="20"/>
          <w:szCs w:val="20"/>
        </w:rPr>
      </w:pPr>
    </w:p>
    <w:sectPr w:rsidR="00831AA4" w:rsidRPr="001B6F50" w:rsidSect="00920877">
      <w:headerReference w:type="default" r:id="rId16"/>
      <w:footerReference w:type="default" r:id="rId17"/>
      <w:headerReference w:type="first" r:id="rId18"/>
      <w:footerReference w:type="first" r:id="rId19"/>
      <w:pgSz w:w="11906" w:h="16838"/>
      <w:pgMar w:top="1418" w:right="1418" w:bottom="1418" w:left="1418" w:header="79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3CBF" w:rsidRDefault="00103CBF" w:rsidP="00781496">
      <w:pPr>
        <w:spacing w:after="0" w:line="240" w:lineRule="auto"/>
      </w:pPr>
      <w:r>
        <w:separator/>
      </w:r>
    </w:p>
  </w:endnote>
  <w:endnote w:type="continuationSeparator" w:id="0">
    <w:p w:rsidR="00103CBF" w:rsidRDefault="00103CBF" w:rsidP="00781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7" w:usb1="08070000" w:usb2="00000010" w:usb3="00000000" w:csb0="00020003"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TE1751388t00">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EE"/>
    <w:family w:val="auto"/>
    <w:notTrueType/>
    <w:pitch w:val="default"/>
    <w:sig w:usb0="00000007" w:usb1="08070000" w:usb2="00000010" w:usb3="00000000" w:csb0="00020003" w:csb1="00000000"/>
  </w:font>
  <w:font w:name="TimesNewRoman,Italic">
    <w:altName w:val="Times New Roman"/>
    <w:panose1 w:val="00000000000000000000"/>
    <w:charset w:val="00"/>
    <w:family w:val="roman"/>
    <w:notTrueType/>
    <w:pitch w:val="default"/>
    <w:sig w:usb0="00000007" w:usb1="00000000" w:usb2="00000000" w:usb3="00000000" w:csb0="00000003"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708063"/>
      <w:docPartObj>
        <w:docPartGallery w:val="Page Numbers (Bottom of Page)"/>
        <w:docPartUnique/>
      </w:docPartObj>
    </w:sdtPr>
    <w:sdtEndPr/>
    <w:sdtContent>
      <w:p w:rsidR="00811B19" w:rsidRDefault="00811B19" w:rsidP="00275953">
        <w:pPr>
          <w:pStyle w:val="Stopka"/>
          <w:pBdr>
            <w:top w:val="single" w:sz="8" w:space="1" w:color="FF0000"/>
          </w:pBdr>
          <w:jc w:val="center"/>
        </w:pPr>
        <w:r w:rsidRPr="00623FB0">
          <w:rPr>
            <w:rFonts w:ascii="Arial" w:hAnsi="Arial" w:cs="Arial"/>
            <w:sz w:val="20"/>
            <w:szCs w:val="20"/>
          </w:rPr>
          <w:fldChar w:fldCharType="begin"/>
        </w:r>
        <w:r w:rsidRPr="00623FB0">
          <w:rPr>
            <w:rFonts w:ascii="Arial" w:hAnsi="Arial" w:cs="Arial"/>
            <w:sz w:val="20"/>
            <w:szCs w:val="20"/>
          </w:rPr>
          <w:instrText xml:space="preserve"> PAGE   \* MERGEFORMAT </w:instrText>
        </w:r>
        <w:r w:rsidRPr="00623FB0">
          <w:rPr>
            <w:rFonts w:ascii="Arial" w:hAnsi="Arial" w:cs="Arial"/>
            <w:sz w:val="20"/>
            <w:szCs w:val="20"/>
          </w:rPr>
          <w:fldChar w:fldCharType="separate"/>
        </w:r>
        <w:r w:rsidR="005E160F">
          <w:rPr>
            <w:rFonts w:ascii="Arial" w:hAnsi="Arial" w:cs="Arial"/>
            <w:noProof/>
            <w:sz w:val="20"/>
            <w:szCs w:val="20"/>
          </w:rPr>
          <w:t>47</w:t>
        </w:r>
        <w:r w:rsidRPr="00623FB0">
          <w:rPr>
            <w:rFonts w:ascii="Arial" w:hAnsi="Arial" w:cs="Arial"/>
            <w:sz w:val="20"/>
            <w:szCs w:val="20"/>
          </w:rPr>
          <w:fldChar w:fldCharType="end"/>
        </w:r>
      </w:p>
      <w:p w:rsidR="00811B19" w:rsidRDefault="00811B19">
        <w:pPr>
          <w:pStyle w:val="Stopka"/>
          <w:jc w:val="center"/>
        </w:pPr>
      </w:p>
      <w:p w:rsidR="00811B19" w:rsidRDefault="00103CBF">
        <w:pPr>
          <w:pStyle w:val="Stopka"/>
          <w:jc w:val="center"/>
        </w:pPr>
      </w:p>
    </w:sdtContent>
  </w:sdt>
  <w:p w:rsidR="00811B19" w:rsidRDefault="00811B1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B19" w:rsidRPr="0022195E" w:rsidRDefault="00811B19" w:rsidP="000E248B">
    <w:pPr>
      <w:pStyle w:val="Stopka"/>
      <w:jc w:val="center"/>
    </w:pPr>
    <w:r w:rsidRPr="00966A65">
      <w:rPr>
        <w:noProof/>
      </w:rPr>
      <w:drawing>
        <wp:inline distT="0" distB="0" distL="0" distR="0">
          <wp:extent cx="1329995" cy="586854"/>
          <wp:effectExtent l="0" t="0" r="3810" b="381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t xml:space="preserve">                        </w:t>
    </w:r>
    <w:r w:rsidRPr="001D4016">
      <w:rPr>
        <w:rFonts w:ascii="Arial" w:hAnsi="Arial" w:cs="Arial"/>
        <w:smallCaps/>
        <w:noProof/>
        <w:szCs w:val="20"/>
      </w:rPr>
      <w:drawing>
        <wp:inline distT="0" distB="0" distL="0" distR="0">
          <wp:extent cx="1211284" cy="475542"/>
          <wp:effectExtent l="0" t="0" r="8255" b="1270"/>
          <wp:docPr id="6"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t xml:space="preserve">                      </w:t>
    </w:r>
    <w:r w:rsidRPr="00966A65">
      <w:rPr>
        <w:noProof/>
      </w:rPr>
      <w:drawing>
        <wp:inline distT="0" distB="0" distL="0" distR="0">
          <wp:extent cx="1692322" cy="552022"/>
          <wp:effectExtent l="0" t="0" r="3175" b="635"/>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p>
  <w:p w:rsidR="00811B19" w:rsidRDefault="00811B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3CBF" w:rsidRDefault="00103CBF" w:rsidP="00781496">
      <w:pPr>
        <w:spacing w:after="0" w:line="240" w:lineRule="auto"/>
      </w:pPr>
      <w:r>
        <w:separator/>
      </w:r>
    </w:p>
  </w:footnote>
  <w:footnote w:type="continuationSeparator" w:id="0">
    <w:p w:rsidR="00103CBF" w:rsidRDefault="00103CBF" w:rsidP="00781496">
      <w:pPr>
        <w:spacing w:after="0" w:line="240" w:lineRule="auto"/>
      </w:pPr>
      <w:r>
        <w:continuationSeparator/>
      </w:r>
    </w:p>
  </w:footnote>
  <w:footnote w:id="1">
    <w:p w:rsidR="00811B19" w:rsidRPr="002C4BA5" w:rsidRDefault="00811B19" w:rsidP="00950024">
      <w:pPr>
        <w:pStyle w:val="Tekstprzypisudolnego"/>
        <w:spacing w:line="276" w:lineRule="auto"/>
        <w:jc w:val="both"/>
        <w:rPr>
          <w:rFonts w:ascii="Arial" w:hAnsi="Arial" w:cs="Arial"/>
          <w:sz w:val="16"/>
          <w:szCs w:val="16"/>
        </w:rPr>
      </w:pPr>
      <w:r w:rsidRPr="002C4BA5">
        <w:rPr>
          <w:rStyle w:val="Odwoanieprzypisudolnego"/>
          <w:rFonts w:ascii="Arial" w:hAnsi="Arial" w:cs="Arial"/>
          <w:sz w:val="16"/>
          <w:szCs w:val="16"/>
        </w:rPr>
        <w:footnoteRef/>
      </w:r>
      <w:r w:rsidRPr="002C4BA5">
        <w:rPr>
          <w:rFonts w:ascii="Arial" w:hAnsi="Arial" w:cs="Arial"/>
          <w:sz w:val="16"/>
          <w:szCs w:val="16"/>
        </w:rPr>
        <w:t xml:space="preserve"> </w:t>
      </w:r>
      <w:hyperlink r:id="rId1" w:tooltip="dyrektywa 2014/25/UE" w:history="1">
        <w:r w:rsidRPr="002C4BA5">
          <w:rPr>
            <w:rStyle w:val="Hipercze"/>
            <w:rFonts w:ascii="Arial" w:hAnsi="Arial" w:cs="Arial"/>
            <w:color w:val="auto"/>
            <w:sz w:val="16"/>
            <w:szCs w:val="16"/>
            <w:u w:val="none"/>
          </w:rPr>
          <w:t>Dyrektywa Parlamentu Europejskiego i Rady 2014/25/UE z dnia 26 lutego 2014 r. w sprawie udzielania zamówień przez podmioty działające w sektorach gospodarki wodnej, energetyki, transportu i usług pocztowych, uchylająca dyrektywę 2004/17/WE</w:t>
        </w:r>
      </w:hyperlink>
      <w:r w:rsidRPr="002C4BA5">
        <w:rPr>
          <w:rStyle w:val="apple-converted-space"/>
          <w:rFonts w:ascii="Arial" w:hAnsi="Arial" w:cs="Arial"/>
          <w:sz w:val="16"/>
          <w:szCs w:val="16"/>
        </w:rPr>
        <w:t> </w:t>
      </w:r>
      <w:r w:rsidRPr="002C4BA5">
        <w:rPr>
          <w:rFonts w:ascii="Arial" w:hAnsi="Arial" w:cs="Arial"/>
          <w:sz w:val="16"/>
          <w:szCs w:val="16"/>
        </w:rPr>
        <w:t>(Dz. Urz. UE L 94 z 28.3.2014 r., str. 243, z późn. zm.)</w:t>
      </w:r>
    </w:p>
  </w:footnote>
  <w:footnote w:id="2">
    <w:p w:rsidR="00811B19" w:rsidRDefault="00811B19" w:rsidP="00950024">
      <w:pPr>
        <w:pStyle w:val="Tekstprzypisudolnego"/>
        <w:spacing w:line="276" w:lineRule="auto"/>
        <w:jc w:val="both"/>
      </w:pPr>
      <w:r w:rsidRPr="002C4BA5">
        <w:rPr>
          <w:rStyle w:val="Odwoanieprzypisudolnego"/>
          <w:rFonts w:ascii="Arial" w:hAnsi="Arial" w:cs="Arial"/>
          <w:sz w:val="16"/>
          <w:szCs w:val="16"/>
        </w:rPr>
        <w:footnoteRef/>
      </w:r>
      <w:r w:rsidRPr="002C4BA5">
        <w:rPr>
          <w:rFonts w:ascii="Arial" w:hAnsi="Arial" w:cs="Arial"/>
          <w:sz w:val="16"/>
          <w:szCs w:val="16"/>
        </w:rPr>
        <w:t xml:space="preserve"> </w:t>
      </w:r>
      <w:hyperlink r:id="rId2" w:tooltip="dyrektywa 2014/24/UE" w:history="1">
        <w:r w:rsidRPr="002C4BA5">
          <w:rPr>
            <w:rStyle w:val="Hipercze"/>
            <w:rFonts w:ascii="Arial" w:hAnsi="Arial" w:cs="Arial"/>
            <w:color w:val="auto"/>
            <w:sz w:val="16"/>
            <w:szCs w:val="16"/>
            <w:u w:val="none"/>
          </w:rPr>
          <w:t>Dyrektywa Parlamentu Europejskiego i Rady 2014/24/UE z dnia 26 lutego 2014 r. w sprawie zamówień publicznych, uchylająca dyrektywę 2004/18/WE</w:t>
        </w:r>
      </w:hyperlink>
      <w:r w:rsidRPr="002C4BA5">
        <w:rPr>
          <w:rStyle w:val="apple-converted-space"/>
          <w:rFonts w:ascii="Arial" w:hAnsi="Arial" w:cs="Arial"/>
          <w:sz w:val="16"/>
          <w:szCs w:val="16"/>
        </w:rPr>
        <w:t> </w:t>
      </w:r>
      <w:r w:rsidRPr="002C4BA5">
        <w:rPr>
          <w:rFonts w:ascii="Arial" w:hAnsi="Arial" w:cs="Arial"/>
          <w:sz w:val="16"/>
          <w:szCs w:val="16"/>
        </w:rPr>
        <w:t>(Dz. Urz. UE L 94 z 28.3.2014 r., str. 65,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B19" w:rsidRPr="00623FB0" w:rsidRDefault="00811B19" w:rsidP="00623FB0">
    <w:pPr>
      <w:pStyle w:val="Bezodstpw"/>
      <w:pBdr>
        <w:bottom w:val="single" w:sz="6" w:space="1" w:color="FF0000"/>
      </w:pBdr>
      <w:jc w:val="center"/>
      <w:rPr>
        <w:rFonts w:ascii="Arial" w:hAnsi="Arial" w:cs="Arial"/>
        <w:color w:val="002060"/>
        <w:sz w:val="16"/>
        <w:szCs w:val="16"/>
      </w:rPr>
    </w:pPr>
    <w:r w:rsidRPr="00623FB0">
      <w:rPr>
        <w:rFonts w:ascii="Arial" w:hAnsi="Arial" w:cs="Arial"/>
        <w:sz w:val="16"/>
        <w:szCs w:val="16"/>
      </w:rPr>
      <w:t>TOM I. SIWZ IDW na:</w:t>
    </w:r>
  </w:p>
  <w:p w:rsidR="00811B19" w:rsidRPr="002F39F3" w:rsidRDefault="00811B19" w:rsidP="00623FB0">
    <w:pPr>
      <w:pStyle w:val="Bezodstpw"/>
      <w:pBdr>
        <w:bottom w:val="single" w:sz="6" w:space="1" w:color="FF0000"/>
      </w:pBdr>
      <w:jc w:val="center"/>
      <w:rPr>
        <w:rFonts w:ascii="Arial" w:hAnsi="Arial" w:cs="Arial"/>
        <w:color w:val="0F243E" w:themeColor="text2" w:themeShade="80"/>
        <w:sz w:val="16"/>
        <w:szCs w:val="16"/>
      </w:rPr>
    </w:pPr>
    <w:r w:rsidRPr="002F39F3">
      <w:rPr>
        <w:rFonts w:ascii="Arial" w:hAnsi="Arial" w:cs="Arial"/>
        <w:color w:val="0F243E" w:themeColor="text2" w:themeShade="80"/>
        <w:sz w:val="16"/>
        <w:szCs w:val="16"/>
      </w:rPr>
      <w:t xml:space="preserve"> "Pełnienie funkcji Inżyniera Kontraktu dla zadania inwestycyjnego pn. </w:t>
    </w:r>
  </w:p>
  <w:p w:rsidR="00811B19" w:rsidRPr="002F39F3" w:rsidRDefault="00811B19" w:rsidP="00623FB0">
    <w:pPr>
      <w:pStyle w:val="Bezodstpw"/>
      <w:pBdr>
        <w:bottom w:val="single" w:sz="6" w:space="1" w:color="FF0000"/>
      </w:pBdr>
      <w:jc w:val="center"/>
      <w:rPr>
        <w:rFonts w:ascii="Arial" w:hAnsi="Arial" w:cs="Arial"/>
        <w:color w:val="0F243E" w:themeColor="text2" w:themeShade="80"/>
        <w:sz w:val="16"/>
        <w:szCs w:val="16"/>
      </w:rPr>
    </w:pPr>
    <w:r w:rsidRPr="002F39F3">
      <w:rPr>
        <w:rFonts w:ascii="Arial" w:hAnsi="Arial" w:cs="Arial"/>
        <w:color w:val="0F243E" w:themeColor="text2" w:themeShade="80"/>
        <w:sz w:val="16"/>
        <w:szCs w:val="16"/>
      </w:rPr>
      <w:t>WYKONANIE  MODERNIZACJI   I  RENOWACJI ISTNIEJĄCEJ SIECI WODNO-KANALIZACYJNEJ NA OBSZARZE MIASTA SŁUBICE,</w:t>
    </w:r>
    <w:r w:rsidRPr="002F39F3">
      <w:rPr>
        <w:rFonts w:ascii="Arial" w:hAnsi="Arial" w:cs="Arial"/>
        <w:iCs/>
        <w:color w:val="0F243E" w:themeColor="text2" w:themeShade="80"/>
        <w:sz w:val="16"/>
        <w:szCs w:val="16"/>
      </w:rPr>
      <w:t xml:space="preserve"> realizowanego według </w:t>
    </w:r>
    <w:r w:rsidR="005E160F" w:rsidRPr="002F39F3">
      <w:rPr>
        <w:rFonts w:ascii="Arial" w:hAnsi="Arial" w:cs="Arial"/>
        <w:iCs/>
        <w:color w:val="0F243E" w:themeColor="text2" w:themeShade="80"/>
        <w:sz w:val="16"/>
        <w:szCs w:val="16"/>
      </w:rPr>
      <w:t>WARUNKÓW</w:t>
    </w:r>
    <w:r w:rsidRPr="002F39F3">
      <w:rPr>
        <w:rFonts w:ascii="Arial" w:hAnsi="Arial" w:cs="Arial"/>
        <w:iCs/>
        <w:color w:val="0F243E" w:themeColor="text2" w:themeShade="80"/>
        <w:sz w:val="16"/>
        <w:szCs w:val="16"/>
      </w:rPr>
      <w:t xml:space="preserve">  KONTRAKTOWYCH  FIDIC (czerwony)"</w:t>
    </w:r>
    <w:r w:rsidRPr="002F39F3">
      <w:rPr>
        <w:rFonts w:ascii="Arial" w:hAnsi="Arial" w:cs="Arial"/>
        <w:color w:val="0F243E" w:themeColor="text2" w:themeShade="80"/>
        <w:sz w:val="16"/>
        <w:szCs w:val="16"/>
      </w:rPr>
      <w:t xml:space="preserve">; </w:t>
    </w:r>
  </w:p>
  <w:p w:rsidR="00811B19" w:rsidRPr="00623FB0" w:rsidRDefault="00811B19" w:rsidP="00623FB0">
    <w:pPr>
      <w:pStyle w:val="Bezodstpw"/>
      <w:pBdr>
        <w:bottom w:val="single" w:sz="6" w:space="1" w:color="FF0000"/>
      </w:pBdr>
      <w:jc w:val="center"/>
      <w:rPr>
        <w:rFonts w:ascii="Arial" w:hAnsi="Arial" w:cs="Arial"/>
        <w:color w:val="002060"/>
        <w:sz w:val="16"/>
        <w:szCs w:val="16"/>
      </w:rPr>
    </w:pPr>
    <w:r w:rsidRPr="002F39F3">
      <w:rPr>
        <w:rFonts w:ascii="Arial" w:hAnsi="Arial" w:cs="Arial"/>
        <w:color w:val="0F243E" w:themeColor="text2" w:themeShade="80"/>
        <w:sz w:val="16"/>
        <w:szCs w:val="16"/>
      </w:rPr>
      <w:t>Znak sprawy:</w:t>
    </w:r>
    <w:r w:rsidRPr="00623FB0">
      <w:rPr>
        <w:rFonts w:ascii="Arial" w:hAnsi="Arial" w:cs="Arial"/>
        <w:color w:val="FF0000"/>
        <w:sz w:val="16"/>
        <w:szCs w:val="16"/>
      </w:rPr>
      <w:t xml:space="preserve"> ZP</w:t>
    </w:r>
    <w:r>
      <w:rPr>
        <w:rFonts w:ascii="Arial" w:hAnsi="Arial" w:cs="Arial"/>
        <w:color w:val="FF0000"/>
        <w:sz w:val="16"/>
        <w:szCs w:val="16"/>
      </w:rPr>
      <w:t>4/POIIS/2017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B19" w:rsidRPr="00FB2245" w:rsidRDefault="00811B19" w:rsidP="00D27637">
    <w:pPr>
      <w:pStyle w:val="Nagwek"/>
      <w:jc w:val="center"/>
      <w:rPr>
        <w:rFonts w:ascii="Arial" w:hAnsi="Arial" w:cs="Arial"/>
        <w:color w:val="808080"/>
        <w:sz w:val="20"/>
      </w:rPr>
    </w:pPr>
    <w:r w:rsidRPr="00FB2245">
      <w:rPr>
        <w:rFonts w:ascii="Arial" w:hAnsi="Arial" w:cs="Arial"/>
        <w:color w:val="808080"/>
        <w:sz w:val="20"/>
      </w:rPr>
      <w:t>SPECYFIKACJA  ISTOTNYCH  WARUNKÓW  ZAMÓWIENIA</w:t>
    </w:r>
  </w:p>
  <w:p w:rsidR="00811B19" w:rsidRDefault="00811B19" w:rsidP="00D27637">
    <w:pPr>
      <w:pStyle w:val="Nagwek"/>
      <w:pBdr>
        <w:bottom w:val="single" w:sz="12" w:space="1" w:color="FF0000"/>
      </w:pBdr>
      <w:jc w:val="center"/>
      <w:rPr>
        <w:rFonts w:ascii="Arial" w:hAnsi="Arial" w:cs="Arial"/>
        <w:color w:val="808080"/>
        <w:sz w:val="20"/>
      </w:rPr>
    </w:pPr>
    <w:r w:rsidRPr="00FB2245">
      <w:rPr>
        <w:rFonts w:ascii="Arial" w:hAnsi="Arial" w:cs="Arial"/>
        <w:color w:val="808080"/>
        <w:sz w:val="20"/>
      </w:rPr>
      <w:t xml:space="preserve">postępowania o udzielenie zamówienia o wartości </w:t>
    </w:r>
    <w:r>
      <w:rPr>
        <w:rFonts w:ascii="Arial" w:hAnsi="Arial" w:cs="Arial"/>
        <w:color w:val="808080"/>
        <w:sz w:val="20"/>
      </w:rPr>
      <w:t xml:space="preserve">większej </w:t>
    </w:r>
    <w:r w:rsidRPr="00FB2245">
      <w:rPr>
        <w:rFonts w:ascii="Arial" w:hAnsi="Arial" w:cs="Arial"/>
        <w:color w:val="808080"/>
        <w:sz w:val="20"/>
      </w:rPr>
      <w:t xml:space="preserve"> od kwot określonych w przepisach wydanych na podstawie art. 11 ust. 8 ustawy Prawo zamówień publicznych ze zm.</w:t>
    </w:r>
  </w:p>
  <w:p w:rsidR="00811B19" w:rsidRPr="00330729" w:rsidRDefault="00811B19" w:rsidP="00D27637">
    <w:pPr>
      <w:pStyle w:val="Nagwek"/>
      <w:pBdr>
        <w:bottom w:val="single" w:sz="12" w:space="1" w:color="FF0000"/>
      </w:pBdr>
      <w:jc w:val="center"/>
      <w:rPr>
        <w:rFonts w:ascii="Arial" w:hAnsi="Arial" w:cs="Arial"/>
        <w:color w:val="FF0000"/>
        <w:sz w:val="20"/>
      </w:rPr>
    </w:pPr>
    <w:r w:rsidRPr="00330729">
      <w:rPr>
        <w:rFonts w:ascii="Arial" w:hAnsi="Arial" w:cs="Arial"/>
        <w:color w:val="FF0000"/>
        <w:sz w:val="20"/>
      </w:rPr>
      <w:t>Znak sprawy: ZP4/POIIS/2017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55pt;height:11.55pt" o:bullet="t">
        <v:imagedata r:id="rId1" o:title="BD10264_"/>
      </v:shape>
    </w:pict>
  </w:numPicBullet>
  <w:numPicBullet w:numPicBulletId="1">
    <w:pict>
      <v:shape id="_x0000_i1050" type="#_x0000_t75" style="width:8.85pt;height:8.85pt" o:bullet="t">
        <v:imagedata r:id="rId2" o:title="j0115835"/>
      </v:shape>
    </w:pict>
  </w:numPicBullet>
  <w:abstractNum w:abstractNumId="0" w15:restartNumberingAfterBreak="0">
    <w:nsid w:val="00000018"/>
    <w:multiLevelType w:val="multilevel"/>
    <w:tmpl w:val="00000018"/>
    <w:name w:val="WW8Num24"/>
    <w:lvl w:ilvl="0">
      <w:start w:val="1"/>
      <w:numFmt w:val="lowerLetter"/>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A"/>
    <w:multiLevelType w:val="multilevel"/>
    <w:tmpl w:val="0000001A"/>
    <w:name w:val="WW8Num26"/>
    <w:lvl w:ilvl="0">
      <w:start w:val="1"/>
      <w:numFmt w:val="lowerLetter"/>
      <w:lvlText w:val="%1."/>
      <w:lvlJc w:val="left"/>
      <w:pPr>
        <w:tabs>
          <w:tab w:val="num" w:pos="0"/>
        </w:tabs>
        <w:ind w:left="2880" w:hanging="360"/>
      </w:pPr>
    </w:lvl>
    <w:lvl w:ilvl="1">
      <w:start w:val="1"/>
      <w:numFmt w:val="lowerLetter"/>
      <w:lvlText w:val="%2."/>
      <w:lvlJc w:val="left"/>
      <w:pPr>
        <w:tabs>
          <w:tab w:val="num" w:pos="0"/>
        </w:tabs>
        <w:ind w:left="3600" w:hanging="360"/>
      </w:pPr>
    </w:lvl>
    <w:lvl w:ilvl="2">
      <w:start w:val="1"/>
      <w:numFmt w:val="lowerLetter"/>
      <w:lvlText w:val="%3)"/>
      <w:lvlJc w:val="left"/>
      <w:pPr>
        <w:tabs>
          <w:tab w:val="num" w:pos="0"/>
        </w:tabs>
        <w:ind w:left="4500" w:hanging="360"/>
      </w:pPr>
    </w:lvl>
    <w:lvl w:ilvl="3">
      <w:start w:val="1"/>
      <w:numFmt w:val="decimal"/>
      <w:lvlText w:val="%4."/>
      <w:lvlJc w:val="left"/>
      <w:pPr>
        <w:tabs>
          <w:tab w:val="num" w:pos="0"/>
        </w:tabs>
        <w:ind w:left="5040" w:hanging="360"/>
      </w:pPr>
    </w:lvl>
    <w:lvl w:ilvl="4">
      <w:start w:val="1"/>
      <w:numFmt w:val="lowerLetter"/>
      <w:lvlText w:val="%5."/>
      <w:lvlJc w:val="left"/>
      <w:pPr>
        <w:tabs>
          <w:tab w:val="num" w:pos="0"/>
        </w:tabs>
        <w:ind w:left="5760" w:hanging="360"/>
      </w:pPr>
    </w:lvl>
    <w:lvl w:ilvl="5">
      <w:start w:val="1"/>
      <w:numFmt w:val="lowerRoman"/>
      <w:lvlText w:val="%6."/>
      <w:lvlJc w:val="left"/>
      <w:pPr>
        <w:tabs>
          <w:tab w:val="num" w:pos="0"/>
        </w:tabs>
        <w:ind w:left="6480" w:hanging="180"/>
      </w:pPr>
    </w:lvl>
    <w:lvl w:ilvl="6">
      <w:start w:val="1"/>
      <w:numFmt w:val="decimal"/>
      <w:lvlText w:val="%7."/>
      <w:lvlJc w:val="left"/>
      <w:pPr>
        <w:tabs>
          <w:tab w:val="num" w:pos="0"/>
        </w:tabs>
        <w:ind w:left="7200" w:hanging="360"/>
      </w:pPr>
    </w:lvl>
    <w:lvl w:ilvl="7">
      <w:start w:val="1"/>
      <w:numFmt w:val="lowerLetter"/>
      <w:lvlText w:val="%8."/>
      <w:lvlJc w:val="left"/>
      <w:pPr>
        <w:tabs>
          <w:tab w:val="num" w:pos="0"/>
        </w:tabs>
        <w:ind w:left="7920" w:hanging="360"/>
      </w:pPr>
    </w:lvl>
    <w:lvl w:ilvl="8">
      <w:start w:val="1"/>
      <w:numFmt w:val="lowerRoman"/>
      <w:lvlText w:val="%9."/>
      <w:lvlJc w:val="left"/>
      <w:pPr>
        <w:tabs>
          <w:tab w:val="num" w:pos="0"/>
        </w:tabs>
        <w:ind w:left="8640" w:hanging="180"/>
      </w:pPr>
    </w:lvl>
  </w:abstractNum>
  <w:abstractNum w:abstractNumId="2" w15:restartNumberingAfterBreak="0">
    <w:nsid w:val="0000001E"/>
    <w:multiLevelType w:val="singleLevel"/>
    <w:tmpl w:val="0000001E"/>
    <w:name w:val="WW8Num30"/>
    <w:lvl w:ilvl="0">
      <w:start w:val="1"/>
      <w:numFmt w:val="lowerLetter"/>
      <w:lvlText w:val="%1)"/>
      <w:lvlJc w:val="left"/>
      <w:pPr>
        <w:tabs>
          <w:tab w:val="num" w:pos="0"/>
        </w:tabs>
        <w:ind w:left="2700" w:hanging="360"/>
      </w:pPr>
    </w:lvl>
  </w:abstractNum>
  <w:abstractNum w:abstractNumId="3" w15:restartNumberingAfterBreak="0">
    <w:nsid w:val="01036C03"/>
    <w:multiLevelType w:val="hybridMultilevel"/>
    <w:tmpl w:val="56E06556"/>
    <w:lvl w:ilvl="0" w:tplc="04150011">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580200A"/>
    <w:multiLevelType w:val="hybridMultilevel"/>
    <w:tmpl w:val="4BD82D46"/>
    <w:lvl w:ilvl="0" w:tplc="7736AFAA">
      <w:start w:val="3"/>
      <w:numFmt w:val="decimal"/>
      <w:lvlText w:val="%1."/>
      <w:lvlJc w:val="left"/>
      <w:pPr>
        <w:tabs>
          <w:tab w:val="num" w:pos="5580"/>
        </w:tabs>
        <w:ind w:left="5580" w:hanging="360"/>
      </w:pPr>
      <w:rPr>
        <w:rFonts w:hint="default"/>
        <w:strike w:val="0"/>
      </w:rPr>
    </w:lvl>
    <w:lvl w:ilvl="1" w:tplc="45B45E32">
      <w:start w:val="1"/>
      <w:numFmt w:val="lowerLetter"/>
      <w:lvlText w:val="%2)"/>
      <w:lvlJc w:val="left"/>
      <w:pPr>
        <w:tabs>
          <w:tab w:val="num" w:pos="1440"/>
        </w:tabs>
        <w:ind w:left="1440" w:hanging="360"/>
      </w:pPr>
      <w:rPr>
        <w:rFonts w:hint="default"/>
      </w:rPr>
    </w:lvl>
    <w:lvl w:ilvl="2" w:tplc="E7FA0028">
      <w:start w:val="1"/>
      <w:numFmt w:val="lowerRoman"/>
      <w:lvlText w:val="%3."/>
      <w:lvlJc w:val="right"/>
      <w:pPr>
        <w:tabs>
          <w:tab w:val="num" w:pos="2160"/>
        </w:tabs>
        <w:ind w:left="2160" w:hanging="180"/>
      </w:pPr>
    </w:lvl>
    <w:lvl w:ilvl="3" w:tplc="EC7E5FF4">
      <w:start w:val="1"/>
      <w:numFmt w:val="decimal"/>
      <w:lvlText w:val="%4."/>
      <w:lvlJc w:val="left"/>
      <w:pPr>
        <w:tabs>
          <w:tab w:val="num" w:pos="2880"/>
        </w:tabs>
        <w:ind w:left="2880" w:hanging="360"/>
      </w:pPr>
    </w:lvl>
    <w:lvl w:ilvl="4" w:tplc="206E8F98"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1080"/>
        </w:tabs>
        <w:ind w:left="108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7493BDD"/>
    <w:multiLevelType w:val="hybridMultilevel"/>
    <w:tmpl w:val="8B7C80C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8211C08"/>
    <w:multiLevelType w:val="hybridMultilevel"/>
    <w:tmpl w:val="146E08F2"/>
    <w:lvl w:ilvl="0" w:tplc="04150019">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7" w15:restartNumberingAfterBreak="0">
    <w:nsid w:val="0AD9682C"/>
    <w:multiLevelType w:val="hybridMultilevel"/>
    <w:tmpl w:val="22D462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9FC83B2C">
      <w:start w:val="1"/>
      <w:numFmt w:val="upperLetter"/>
      <w:lvlText w:val="%3."/>
      <w:lvlJc w:val="left"/>
      <w:pPr>
        <w:ind w:left="360" w:hanging="360"/>
      </w:pPr>
      <w:rPr>
        <w:rFonts w:hint="default"/>
        <w:b/>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D57730"/>
    <w:multiLevelType w:val="hybridMultilevel"/>
    <w:tmpl w:val="6CEADE0E"/>
    <w:lvl w:ilvl="0" w:tplc="04150019">
      <w:start w:val="1"/>
      <w:numFmt w:val="lowerLetter"/>
      <w:lvlText w:val="%1."/>
      <w:lvlJc w:val="left"/>
      <w:pPr>
        <w:ind w:left="2214" w:hanging="360"/>
      </w:pPr>
    </w:lvl>
    <w:lvl w:ilvl="1" w:tplc="04150019" w:tentative="1">
      <w:start w:val="1"/>
      <w:numFmt w:val="lowerLetter"/>
      <w:lvlText w:val="%2."/>
      <w:lvlJc w:val="left"/>
      <w:pPr>
        <w:ind w:left="2934" w:hanging="360"/>
      </w:pPr>
    </w:lvl>
    <w:lvl w:ilvl="2" w:tplc="0415001B" w:tentative="1">
      <w:start w:val="1"/>
      <w:numFmt w:val="lowerRoman"/>
      <w:lvlText w:val="%3."/>
      <w:lvlJc w:val="right"/>
      <w:pPr>
        <w:ind w:left="3654" w:hanging="180"/>
      </w:pPr>
    </w:lvl>
    <w:lvl w:ilvl="3" w:tplc="0415000F" w:tentative="1">
      <w:start w:val="1"/>
      <w:numFmt w:val="decimal"/>
      <w:lvlText w:val="%4."/>
      <w:lvlJc w:val="left"/>
      <w:pPr>
        <w:ind w:left="4374" w:hanging="360"/>
      </w:pPr>
    </w:lvl>
    <w:lvl w:ilvl="4" w:tplc="04150019" w:tentative="1">
      <w:start w:val="1"/>
      <w:numFmt w:val="lowerLetter"/>
      <w:lvlText w:val="%5."/>
      <w:lvlJc w:val="left"/>
      <w:pPr>
        <w:ind w:left="5094" w:hanging="360"/>
      </w:pPr>
    </w:lvl>
    <w:lvl w:ilvl="5" w:tplc="0415001B" w:tentative="1">
      <w:start w:val="1"/>
      <w:numFmt w:val="lowerRoman"/>
      <w:lvlText w:val="%6."/>
      <w:lvlJc w:val="right"/>
      <w:pPr>
        <w:ind w:left="5814" w:hanging="180"/>
      </w:pPr>
    </w:lvl>
    <w:lvl w:ilvl="6" w:tplc="0415000F" w:tentative="1">
      <w:start w:val="1"/>
      <w:numFmt w:val="decimal"/>
      <w:lvlText w:val="%7."/>
      <w:lvlJc w:val="left"/>
      <w:pPr>
        <w:ind w:left="6534" w:hanging="360"/>
      </w:pPr>
    </w:lvl>
    <w:lvl w:ilvl="7" w:tplc="04150019" w:tentative="1">
      <w:start w:val="1"/>
      <w:numFmt w:val="lowerLetter"/>
      <w:lvlText w:val="%8."/>
      <w:lvlJc w:val="left"/>
      <w:pPr>
        <w:ind w:left="7254" w:hanging="360"/>
      </w:pPr>
    </w:lvl>
    <w:lvl w:ilvl="8" w:tplc="0415001B" w:tentative="1">
      <w:start w:val="1"/>
      <w:numFmt w:val="lowerRoman"/>
      <w:lvlText w:val="%9."/>
      <w:lvlJc w:val="right"/>
      <w:pPr>
        <w:ind w:left="7974" w:hanging="180"/>
      </w:pPr>
    </w:lvl>
  </w:abstractNum>
  <w:abstractNum w:abstractNumId="9" w15:restartNumberingAfterBreak="0">
    <w:nsid w:val="0D4139BB"/>
    <w:multiLevelType w:val="hybridMultilevel"/>
    <w:tmpl w:val="086670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0D4992"/>
    <w:multiLevelType w:val="hybridMultilevel"/>
    <w:tmpl w:val="DC6E11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F3438E"/>
    <w:multiLevelType w:val="hybridMultilevel"/>
    <w:tmpl w:val="AF3CFDA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F2E0BCB"/>
    <w:multiLevelType w:val="hybridMultilevel"/>
    <w:tmpl w:val="5E0452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4618F6"/>
    <w:multiLevelType w:val="hybridMultilevel"/>
    <w:tmpl w:val="933849E8"/>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0FA55D4F"/>
    <w:multiLevelType w:val="hybridMultilevel"/>
    <w:tmpl w:val="9D7872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B971A1"/>
    <w:multiLevelType w:val="hybridMultilevel"/>
    <w:tmpl w:val="D68C30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854BB5"/>
    <w:multiLevelType w:val="hybridMultilevel"/>
    <w:tmpl w:val="2FD66F9A"/>
    <w:lvl w:ilvl="0" w:tplc="5C300BF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 w15:restartNumberingAfterBreak="0">
    <w:nsid w:val="125504CF"/>
    <w:multiLevelType w:val="hybridMultilevel"/>
    <w:tmpl w:val="66E83BEA"/>
    <w:lvl w:ilvl="0" w:tplc="AB80EC5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12C13C0B"/>
    <w:multiLevelType w:val="hybridMultilevel"/>
    <w:tmpl w:val="8E3CF840"/>
    <w:lvl w:ilvl="0" w:tplc="04150011">
      <w:start w:val="1"/>
      <w:numFmt w:val="decimal"/>
      <w:lvlText w:val="%1)"/>
      <w:lvlJc w:val="left"/>
      <w:pPr>
        <w:ind w:left="720" w:hanging="360"/>
      </w:pPr>
      <w:rPr>
        <w:rFonts w:hint="default"/>
        <w:color w:val="auto"/>
      </w:rPr>
    </w:lvl>
    <w:lvl w:ilvl="1" w:tplc="03820B56">
      <w:start w:val="1"/>
      <w:numFmt w:val="lowerLetter"/>
      <w:lvlText w:val="%2)"/>
      <w:lvlJc w:val="left"/>
      <w:pPr>
        <w:ind w:left="1440" w:hanging="360"/>
      </w:pPr>
      <w:rPr>
        <w:rFonts w:hint="default"/>
      </w:rPr>
    </w:lvl>
    <w:lvl w:ilvl="2" w:tplc="E7FA0028" w:tentative="1">
      <w:start w:val="1"/>
      <w:numFmt w:val="bullet"/>
      <w:lvlText w:val=""/>
      <w:lvlJc w:val="left"/>
      <w:pPr>
        <w:ind w:left="2160" w:hanging="360"/>
      </w:pPr>
      <w:rPr>
        <w:rFonts w:ascii="Wingdings" w:hAnsi="Wingdings" w:hint="default"/>
      </w:rPr>
    </w:lvl>
    <w:lvl w:ilvl="3" w:tplc="EC7E5FF4" w:tentative="1">
      <w:start w:val="1"/>
      <w:numFmt w:val="bullet"/>
      <w:lvlText w:val=""/>
      <w:lvlJc w:val="left"/>
      <w:pPr>
        <w:ind w:left="2880" w:hanging="360"/>
      </w:pPr>
      <w:rPr>
        <w:rFonts w:ascii="Symbol" w:hAnsi="Symbol" w:hint="default"/>
      </w:rPr>
    </w:lvl>
    <w:lvl w:ilvl="4" w:tplc="206E8F98"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12D351D0"/>
    <w:multiLevelType w:val="hybridMultilevel"/>
    <w:tmpl w:val="A4D2A6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7D639C"/>
    <w:multiLevelType w:val="hybridMultilevel"/>
    <w:tmpl w:val="24E6DD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976E58"/>
    <w:multiLevelType w:val="hybridMultilevel"/>
    <w:tmpl w:val="F2A438E8"/>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2" w15:restartNumberingAfterBreak="0">
    <w:nsid w:val="166D0ACC"/>
    <w:multiLevelType w:val="hybridMultilevel"/>
    <w:tmpl w:val="EC4A95E0"/>
    <w:lvl w:ilvl="0" w:tplc="04150001">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A73082"/>
    <w:multiLevelType w:val="hybridMultilevel"/>
    <w:tmpl w:val="401E3820"/>
    <w:lvl w:ilvl="0" w:tplc="0415000F">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7D03A39"/>
    <w:multiLevelType w:val="hybridMultilevel"/>
    <w:tmpl w:val="BF5A6FA8"/>
    <w:lvl w:ilvl="0" w:tplc="04150017">
      <w:start w:val="1"/>
      <w:numFmt w:val="lowerLetter"/>
      <w:lvlText w:val="%1)"/>
      <w:lvlJc w:val="left"/>
      <w:pPr>
        <w:ind w:left="720" w:hanging="360"/>
      </w:pPr>
      <w:rPr>
        <w:rFonts w:hint="default"/>
        <w:color w:val="auto"/>
      </w:rPr>
    </w:lvl>
    <w:lvl w:ilvl="1" w:tplc="03820B56">
      <w:start w:val="1"/>
      <w:numFmt w:val="lowerLetter"/>
      <w:lvlText w:val="%2)"/>
      <w:lvlJc w:val="left"/>
      <w:pPr>
        <w:ind w:left="1440" w:hanging="360"/>
      </w:pPr>
      <w:rPr>
        <w:rFonts w:hint="default"/>
      </w:rPr>
    </w:lvl>
    <w:lvl w:ilvl="2" w:tplc="E7FA0028" w:tentative="1">
      <w:start w:val="1"/>
      <w:numFmt w:val="bullet"/>
      <w:lvlText w:val=""/>
      <w:lvlJc w:val="left"/>
      <w:pPr>
        <w:ind w:left="2160" w:hanging="360"/>
      </w:pPr>
      <w:rPr>
        <w:rFonts w:ascii="Wingdings" w:hAnsi="Wingdings" w:hint="default"/>
      </w:rPr>
    </w:lvl>
    <w:lvl w:ilvl="3" w:tplc="EC7E5FF4" w:tentative="1">
      <w:start w:val="1"/>
      <w:numFmt w:val="bullet"/>
      <w:lvlText w:val=""/>
      <w:lvlJc w:val="left"/>
      <w:pPr>
        <w:ind w:left="2880" w:hanging="360"/>
      </w:pPr>
      <w:rPr>
        <w:rFonts w:ascii="Symbol" w:hAnsi="Symbol" w:hint="default"/>
      </w:rPr>
    </w:lvl>
    <w:lvl w:ilvl="4" w:tplc="206E8F98"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5" w15:restartNumberingAfterBreak="0">
    <w:nsid w:val="189132F3"/>
    <w:multiLevelType w:val="hybridMultilevel"/>
    <w:tmpl w:val="AE522DAC"/>
    <w:lvl w:ilvl="0" w:tplc="04150019">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6" w15:restartNumberingAfterBreak="0">
    <w:nsid w:val="1A2C372D"/>
    <w:multiLevelType w:val="hybridMultilevel"/>
    <w:tmpl w:val="0CB848D4"/>
    <w:lvl w:ilvl="0" w:tplc="E158AF10">
      <w:start w:val="1"/>
      <w:numFmt w:val="lowerRoman"/>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1A736B3F"/>
    <w:multiLevelType w:val="hybridMultilevel"/>
    <w:tmpl w:val="59102DAC"/>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1B095DC3"/>
    <w:multiLevelType w:val="hybridMultilevel"/>
    <w:tmpl w:val="85686B76"/>
    <w:lvl w:ilvl="0" w:tplc="262836E8">
      <w:start w:val="1"/>
      <w:numFmt w:val="bullet"/>
      <w:lvlText w:val="-"/>
      <w:lvlJc w:val="left"/>
      <w:pPr>
        <w:ind w:left="720"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C964F6D"/>
    <w:multiLevelType w:val="multilevel"/>
    <w:tmpl w:val="213A0B3A"/>
    <w:lvl w:ilvl="0">
      <w:start w:val="12"/>
      <w:numFmt w:val="decimal"/>
      <w:lvlText w:val="%1."/>
      <w:lvlJc w:val="left"/>
      <w:pPr>
        <w:ind w:left="765" w:hanging="4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1CE651C0"/>
    <w:multiLevelType w:val="hybridMultilevel"/>
    <w:tmpl w:val="01346F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9C1A86"/>
    <w:multiLevelType w:val="hybridMultilevel"/>
    <w:tmpl w:val="5B0AEF1E"/>
    <w:lvl w:ilvl="0" w:tplc="262836E8">
      <w:start w:val="1"/>
      <w:numFmt w:val="bullet"/>
      <w:lvlText w:val="-"/>
      <w:lvlJc w:val="left"/>
      <w:pPr>
        <w:ind w:left="1996" w:hanging="360"/>
      </w:pPr>
      <w:rPr>
        <w:rFonts w:ascii="Courier New" w:hAnsi="Courier New"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2" w15:restartNumberingAfterBreak="0">
    <w:nsid w:val="1F1115CC"/>
    <w:multiLevelType w:val="hybridMultilevel"/>
    <w:tmpl w:val="C5C6E0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D85867"/>
    <w:multiLevelType w:val="hybridMultilevel"/>
    <w:tmpl w:val="2160AFFE"/>
    <w:lvl w:ilvl="0" w:tplc="539844DA">
      <w:start w:val="1"/>
      <w:numFmt w:val="bullet"/>
      <w:lvlText w:val=""/>
      <w:lvlPicBulletId w:val="0"/>
      <w:lvlJc w:val="left"/>
      <w:pPr>
        <w:ind w:left="1440" w:hanging="360"/>
      </w:pPr>
      <w:rPr>
        <w:rFonts w:ascii="Symbol" w:hAnsi="Symbol" w:hint="default"/>
        <w:color w:val="auto"/>
        <w:sz w:val="16"/>
        <w:szCs w:val="16"/>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1FFB18D2"/>
    <w:multiLevelType w:val="hybridMultilevel"/>
    <w:tmpl w:val="EAECE4CA"/>
    <w:lvl w:ilvl="0" w:tplc="04150003">
      <w:start w:val="1"/>
      <w:numFmt w:val="decimal"/>
      <w:lvlText w:val="%1."/>
      <w:lvlJc w:val="left"/>
      <w:pPr>
        <w:ind w:left="720" w:hanging="360"/>
      </w:pPr>
      <w:rPr>
        <w:rFonts w:hint="default"/>
      </w:r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050752"/>
    <w:multiLevelType w:val="hybridMultilevel"/>
    <w:tmpl w:val="A5705F02"/>
    <w:lvl w:ilvl="0" w:tplc="4CAE020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7D09E9"/>
    <w:multiLevelType w:val="hybridMultilevel"/>
    <w:tmpl w:val="CC427A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8C5145"/>
    <w:multiLevelType w:val="hybridMultilevel"/>
    <w:tmpl w:val="FD8C9232"/>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AB80EC5A">
      <w:start w:val="1"/>
      <w:numFmt w:val="lowerLetter"/>
      <w:lvlText w:val="(%3)"/>
      <w:lvlJc w:val="left"/>
      <w:pPr>
        <w:ind w:left="3600" w:hanging="360"/>
      </w:pPr>
      <w:rPr>
        <w:rFont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8" w15:restartNumberingAfterBreak="0">
    <w:nsid w:val="21237CE2"/>
    <w:multiLevelType w:val="hybridMultilevel"/>
    <w:tmpl w:val="75966FE6"/>
    <w:lvl w:ilvl="0" w:tplc="0415000F">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22BA71CB"/>
    <w:multiLevelType w:val="hybridMultilevel"/>
    <w:tmpl w:val="7D8E4C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2F07F3A"/>
    <w:multiLevelType w:val="hybridMultilevel"/>
    <w:tmpl w:val="4ED82560"/>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59445B2"/>
    <w:multiLevelType w:val="hybridMultilevel"/>
    <w:tmpl w:val="8E3CF840"/>
    <w:lvl w:ilvl="0" w:tplc="04150011">
      <w:start w:val="1"/>
      <w:numFmt w:val="decimal"/>
      <w:lvlText w:val="%1)"/>
      <w:lvlJc w:val="left"/>
      <w:pPr>
        <w:ind w:left="720" w:hanging="360"/>
      </w:pPr>
      <w:rPr>
        <w:rFonts w:hint="default"/>
        <w:color w:val="auto"/>
      </w:rPr>
    </w:lvl>
    <w:lvl w:ilvl="1" w:tplc="03820B56">
      <w:start w:val="1"/>
      <w:numFmt w:val="lowerLetter"/>
      <w:lvlText w:val="%2)"/>
      <w:lvlJc w:val="left"/>
      <w:pPr>
        <w:ind w:left="1440" w:hanging="360"/>
      </w:pPr>
      <w:rPr>
        <w:rFonts w:hint="default"/>
      </w:rPr>
    </w:lvl>
    <w:lvl w:ilvl="2" w:tplc="E7FA0028" w:tentative="1">
      <w:start w:val="1"/>
      <w:numFmt w:val="bullet"/>
      <w:lvlText w:val=""/>
      <w:lvlJc w:val="left"/>
      <w:pPr>
        <w:ind w:left="2160" w:hanging="360"/>
      </w:pPr>
      <w:rPr>
        <w:rFonts w:ascii="Wingdings" w:hAnsi="Wingdings" w:hint="default"/>
      </w:rPr>
    </w:lvl>
    <w:lvl w:ilvl="3" w:tplc="EC7E5FF4" w:tentative="1">
      <w:start w:val="1"/>
      <w:numFmt w:val="bullet"/>
      <w:lvlText w:val=""/>
      <w:lvlJc w:val="left"/>
      <w:pPr>
        <w:ind w:left="2880" w:hanging="360"/>
      </w:pPr>
      <w:rPr>
        <w:rFonts w:ascii="Symbol" w:hAnsi="Symbol" w:hint="default"/>
      </w:rPr>
    </w:lvl>
    <w:lvl w:ilvl="4" w:tplc="206E8F98"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2" w15:restartNumberingAfterBreak="0">
    <w:nsid w:val="25A60AC1"/>
    <w:multiLevelType w:val="hybridMultilevel"/>
    <w:tmpl w:val="9FF88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1120FC"/>
    <w:multiLevelType w:val="hybridMultilevel"/>
    <w:tmpl w:val="131A17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6D91723"/>
    <w:multiLevelType w:val="hybridMultilevel"/>
    <w:tmpl w:val="89446836"/>
    <w:lvl w:ilvl="0" w:tplc="04150003">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7174553"/>
    <w:multiLevelType w:val="hybridMultilevel"/>
    <w:tmpl w:val="D34C954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29CA597D"/>
    <w:multiLevelType w:val="hybridMultilevel"/>
    <w:tmpl w:val="D896A9E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2C5D2AA6"/>
    <w:multiLevelType w:val="hybridMultilevel"/>
    <w:tmpl w:val="981842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CD52993"/>
    <w:multiLevelType w:val="hybridMultilevel"/>
    <w:tmpl w:val="431ABE76"/>
    <w:lvl w:ilvl="0" w:tplc="0415000F">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2D9D2D02"/>
    <w:multiLevelType w:val="hybridMultilevel"/>
    <w:tmpl w:val="BC0217EA"/>
    <w:lvl w:ilvl="0" w:tplc="04150001">
      <w:start w:val="1"/>
      <w:numFmt w:val="bullet"/>
      <w:lvlText w:val=""/>
      <w:lvlJc w:val="left"/>
      <w:pPr>
        <w:ind w:left="2574" w:hanging="360"/>
      </w:pPr>
      <w:rPr>
        <w:rFonts w:ascii="Symbol" w:hAnsi="Symbol" w:hint="default"/>
      </w:rPr>
    </w:lvl>
    <w:lvl w:ilvl="1" w:tplc="5C82507A">
      <w:start w:val="1"/>
      <w:numFmt w:val="bullet"/>
      <w:lvlText w:val=""/>
      <w:lvlPicBulletId w:val="1"/>
      <w:lvlJc w:val="left"/>
      <w:pPr>
        <w:ind w:left="2574" w:hanging="360"/>
      </w:pPr>
      <w:rPr>
        <w:rFonts w:ascii="Symbol" w:hAnsi="Symbol" w:hint="default"/>
        <w:color w:val="auto"/>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0" w15:restartNumberingAfterBreak="0">
    <w:nsid w:val="2DB65DB9"/>
    <w:multiLevelType w:val="hybridMultilevel"/>
    <w:tmpl w:val="9A74BF94"/>
    <w:lvl w:ilvl="0" w:tplc="64F237BE">
      <w:start w:val="1"/>
      <w:numFmt w:val="bullet"/>
      <w:lvlText w:val=""/>
      <w:lvlPicBulletId w:val="0"/>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2DB82977"/>
    <w:multiLevelType w:val="hybridMultilevel"/>
    <w:tmpl w:val="C71C0C6C"/>
    <w:lvl w:ilvl="0" w:tplc="AB80EC5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2E61071E"/>
    <w:multiLevelType w:val="multilevel"/>
    <w:tmpl w:val="EE76AC8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2F09392A"/>
    <w:multiLevelType w:val="hybridMultilevel"/>
    <w:tmpl w:val="824631F4"/>
    <w:lvl w:ilvl="0" w:tplc="64F237BE">
      <w:start w:val="1"/>
      <w:numFmt w:val="bullet"/>
      <w:lvlText w:val=""/>
      <w:lvlPicBulletId w:val="0"/>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FAC1E0C"/>
    <w:multiLevelType w:val="hybridMultilevel"/>
    <w:tmpl w:val="BCD4A9BA"/>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30BD6CA7"/>
    <w:multiLevelType w:val="hybridMultilevel"/>
    <w:tmpl w:val="3814AA46"/>
    <w:lvl w:ilvl="0" w:tplc="E158AF10">
      <w:start w:val="1"/>
      <w:numFmt w:val="lowerRoman"/>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6" w15:restartNumberingAfterBreak="0">
    <w:nsid w:val="30D64A6A"/>
    <w:multiLevelType w:val="hybridMultilevel"/>
    <w:tmpl w:val="D34C954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31D73190"/>
    <w:multiLevelType w:val="hybridMultilevel"/>
    <w:tmpl w:val="61161D76"/>
    <w:lvl w:ilvl="0" w:tplc="5CC8C186">
      <w:start w:val="1"/>
      <w:numFmt w:val="decimal"/>
      <w:lvlText w:val="%1)"/>
      <w:lvlJc w:val="left"/>
      <w:pPr>
        <w:ind w:left="720" w:hanging="360"/>
      </w:pPr>
      <w:rPr>
        <w:rFonts w:hint="default"/>
        <w:b/>
      </w:rPr>
    </w:lvl>
    <w:lvl w:ilvl="1" w:tplc="45B45E32" w:tentative="1">
      <w:start w:val="1"/>
      <w:numFmt w:val="lowerLetter"/>
      <w:lvlText w:val="%2."/>
      <w:lvlJc w:val="left"/>
      <w:pPr>
        <w:ind w:left="1440" w:hanging="360"/>
      </w:pPr>
    </w:lvl>
    <w:lvl w:ilvl="2" w:tplc="E7FA0028">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2E25442"/>
    <w:multiLevelType w:val="hybridMultilevel"/>
    <w:tmpl w:val="6E786A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3DF1D53"/>
    <w:multiLevelType w:val="hybridMultilevel"/>
    <w:tmpl w:val="73CCD0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44A4A19"/>
    <w:multiLevelType w:val="hybridMultilevel"/>
    <w:tmpl w:val="B44C4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55E0B5A"/>
    <w:multiLevelType w:val="hybridMultilevel"/>
    <w:tmpl w:val="503A3C08"/>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15:restartNumberingAfterBreak="0">
    <w:nsid w:val="356D496C"/>
    <w:multiLevelType w:val="hybridMultilevel"/>
    <w:tmpl w:val="01F68AE4"/>
    <w:lvl w:ilvl="0" w:tplc="64F237BE">
      <w:start w:val="1"/>
      <w:numFmt w:val="bullet"/>
      <w:lvlText w:val=""/>
      <w:lvlPicBulletId w:val="0"/>
      <w:lvlJc w:val="left"/>
      <w:pPr>
        <w:ind w:left="1440" w:hanging="360"/>
      </w:pPr>
      <w:rPr>
        <w:rFonts w:ascii="Symbol" w:hAnsi="Symbol"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36162395"/>
    <w:multiLevelType w:val="hybridMultilevel"/>
    <w:tmpl w:val="AD868B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71F4C78"/>
    <w:multiLevelType w:val="hybridMultilevel"/>
    <w:tmpl w:val="A19ED81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378F1A6D"/>
    <w:multiLevelType w:val="hybridMultilevel"/>
    <w:tmpl w:val="10807658"/>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15:restartNumberingAfterBreak="0">
    <w:nsid w:val="37C55002"/>
    <w:multiLevelType w:val="hybridMultilevel"/>
    <w:tmpl w:val="970412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37E16A9B"/>
    <w:multiLevelType w:val="hybridMultilevel"/>
    <w:tmpl w:val="17A2F1AC"/>
    <w:lvl w:ilvl="0" w:tplc="5C300BF6">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68" w15:restartNumberingAfterBreak="0">
    <w:nsid w:val="385B3820"/>
    <w:multiLevelType w:val="hybridMultilevel"/>
    <w:tmpl w:val="D9D694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CC05B10"/>
    <w:multiLevelType w:val="hybridMultilevel"/>
    <w:tmpl w:val="609EE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D121127"/>
    <w:multiLevelType w:val="hybridMultilevel"/>
    <w:tmpl w:val="51B4D94A"/>
    <w:lvl w:ilvl="0" w:tplc="E612E41A">
      <w:start w:val="1"/>
      <w:numFmt w:val="decimal"/>
      <w:lvlText w:val="%1)"/>
      <w:lvlJc w:val="left"/>
      <w:pPr>
        <w:tabs>
          <w:tab w:val="num" w:pos="5040"/>
        </w:tabs>
        <w:ind w:left="5040" w:hanging="360"/>
      </w:pPr>
      <w:rPr>
        <w:rFonts w:hint="default"/>
      </w:rPr>
    </w:lvl>
    <w:lvl w:ilvl="1" w:tplc="AC9ECCB6">
      <w:start w:val="3"/>
      <w:numFmt w:val="upperRoman"/>
      <w:lvlText w:val="%2."/>
      <w:lvlJc w:val="left"/>
      <w:pPr>
        <w:tabs>
          <w:tab w:val="num" w:pos="2520"/>
        </w:tabs>
        <w:ind w:left="2520" w:hanging="72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D1A2C148">
      <w:start w:val="1"/>
      <w:numFmt w:val="decimal"/>
      <w:lvlText w:val="%5)"/>
      <w:lvlJc w:val="left"/>
      <w:pPr>
        <w:tabs>
          <w:tab w:val="num" w:pos="4320"/>
        </w:tabs>
        <w:ind w:left="4320" w:hanging="360"/>
      </w:pPr>
      <w:rPr>
        <w:rFonts w:hint="default"/>
      </w:rPr>
    </w:lvl>
    <w:lvl w:ilvl="5" w:tplc="BD02A376">
      <w:start w:val="1"/>
      <w:numFmt w:val="decimal"/>
      <w:lvlText w:val="%6)"/>
      <w:lvlJc w:val="left"/>
      <w:pPr>
        <w:tabs>
          <w:tab w:val="num" w:pos="5220"/>
        </w:tabs>
        <w:ind w:left="5220" w:hanging="360"/>
      </w:pPr>
      <w:rPr>
        <w:rFonts w:hint="default"/>
      </w:r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1" w15:restartNumberingAfterBreak="0">
    <w:nsid w:val="3E3E112D"/>
    <w:multiLevelType w:val="hybridMultilevel"/>
    <w:tmpl w:val="2F92690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2" w15:restartNumberingAfterBreak="0">
    <w:nsid w:val="3ECA7B46"/>
    <w:multiLevelType w:val="multilevel"/>
    <w:tmpl w:val="B7AA7F2E"/>
    <w:lvl w:ilvl="0">
      <w:start w:val="8"/>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3" w15:restartNumberingAfterBreak="0">
    <w:nsid w:val="3EEB095D"/>
    <w:multiLevelType w:val="hybridMultilevel"/>
    <w:tmpl w:val="17AED04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4" w15:restartNumberingAfterBreak="0">
    <w:nsid w:val="3FBE26EC"/>
    <w:multiLevelType w:val="hybridMultilevel"/>
    <w:tmpl w:val="ED6E2A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1144C69"/>
    <w:multiLevelType w:val="hybridMultilevel"/>
    <w:tmpl w:val="5AD28FE0"/>
    <w:lvl w:ilvl="0" w:tplc="64F237BE">
      <w:start w:val="1"/>
      <w:numFmt w:val="bullet"/>
      <w:lvlText w:val=""/>
      <w:lvlPicBulletId w:val="0"/>
      <w:lvlJc w:val="left"/>
      <w:pPr>
        <w:ind w:left="3600" w:hanging="360"/>
      </w:pPr>
      <w:rPr>
        <w:rFonts w:ascii="Symbol" w:hAnsi="Symbol" w:hint="default"/>
        <w:color w:val="auto"/>
      </w:rPr>
    </w:lvl>
    <w:lvl w:ilvl="1" w:tplc="04150003" w:tentative="1">
      <w:start w:val="1"/>
      <w:numFmt w:val="bullet"/>
      <w:lvlText w:val="o"/>
      <w:lvlJc w:val="left"/>
      <w:pPr>
        <w:ind w:left="4320" w:hanging="360"/>
      </w:pPr>
      <w:rPr>
        <w:rFonts w:ascii="Courier New" w:hAnsi="Courier New" w:cs="Courier New" w:hint="default"/>
      </w:rPr>
    </w:lvl>
    <w:lvl w:ilvl="2" w:tplc="04150005" w:tentative="1">
      <w:start w:val="1"/>
      <w:numFmt w:val="bullet"/>
      <w:lvlText w:val=""/>
      <w:lvlJc w:val="left"/>
      <w:pPr>
        <w:ind w:left="5040" w:hanging="360"/>
      </w:pPr>
      <w:rPr>
        <w:rFonts w:ascii="Wingdings" w:hAnsi="Wingdings" w:hint="default"/>
      </w:rPr>
    </w:lvl>
    <w:lvl w:ilvl="3" w:tplc="04150001" w:tentative="1">
      <w:start w:val="1"/>
      <w:numFmt w:val="bullet"/>
      <w:lvlText w:val=""/>
      <w:lvlJc w:val="left"/>
      <w:pPr>
        <w:ind w:left="5760" w:hanging="360"/>
      </w:pPr>
      <w:rPr>
        <w:rFonts w:ascii="Symbol" w:hAnsi="Symbol" w:hint="default"/>
      </w:rPr>
    </w:lvl>
    <w:lvl w:ilvl="4" w:tplc="04150003" w:tentative="1">
      <w:start w:val="1"/>
      <w:numFmt w:val="bullet"/>
      <w:lvlText w:val="o"/>
      <w:lvlJc w:val="left"/>
      <w:pPr>
        <w:ind w:left="6480" w:hanging="360"/>
      </w:pPr>
      <w:rPr>
        <w:rFonts w:ascii="Courier New" w:hAnsi="Courier New" w:cs="Courier New" w:hint="default"/>
      </w:rPr>
    </w:lvl>
    <w:lvl w:ilvl="5" w:tplc="04150005" w:tentative="1">
      <w:start w:val="1"/>
      <w:numFmt w:val="bullet"/>
      <w:lvlText w:val=""/>
      <w:lvlJc w:val="left"/>
      <w:pPr>
        <w:ind w:left="7200" w:hanging="360"/>
      </w:pPr>
      <w:rPr>
        <w:rFonts w:ascii="Wingdings" w:hAnsi="Wingdings" w:hint="default"/>
      </w:rPr>
    </w:lvl>
    <w:lvl w:ilvl="6" w:tplc="04150001" w:tentative="1">
      <w:start w:val="1"/>
      <w:numFmt w:val="bullet"/>
      <w:lvlText w:val=""/>
      <w:lvlJc w:val="left"/>
      <w:pPr>
        <w:ind w:left="7920" w:hanging="360"/>
      </w:pPr>
      <w:rPr>
        <w:rFonts w:ascii="Symbol" w:hAnsi="Symbol" w:hint="default"/>
      </w:rPr>
    </w:lvl>
    <w:lvl w:ilvl="7" w:tplc="04150003" w:tentative="1">
      <w:start w:val="1"/>
      <w:numFmt w:val="bullet"/>
      <w:lvlText w:val="o"/>
      <w:lvlJc w:val="left"/>
      <w:pPr>
        <w:ind w:left="8640" w:hanging="360"/>
      </w:pPr>
      <w:rPr>
        <w:rFonts w:ascii="Courier New" w:hAnsi="Courier New" w:cs="Courier New" w:hint="default"/>
      </w:rPr>
    </w:lvl>
    <w:lvl w:ilvl="8" w:tplc="04150005" w:tentative="1">
      <w:start w:val="1"/>
      <w:numFmt w:val="bullet"/>
      <w:lvlText w:val=""/>
      <w:lvlJc w:val="left"/>
      <w:pPr>
        <w:ind w:left="9360" w:hanging="360"/>
      </w:pPr>
      <w:rPr>
        <w:rFonts w:ascii="Wingdings" w:hAnsi="Wingdings" w:hint="default"/>
      </w:rPr>
    </w:lvl>
  </w:abstractNum>
  <w:abstractNum w:abstractNumId="76" w15:restartNumberingAfterBreak="0">
    <w:nsid w:val="41686C73"/>
    <w:multiLevelType w:val="hybridMultilevel"/>
    <w:tmpl w:val="869E012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41E94662"/>
    <w:multiLevelType w:val="hybridMultilevel"/>
    <w:tmpl w:val="E4E6FA08"/>
    <w:lvl w:ilvl="0" w:tplc="5C82507A">
      <w:start w:val="1"/>
      <w:numFmt w:val="bullet"/>
      <w:lvlText w:val=""/>
      <w:lvlPicBulletId w:val="1"/>
      <w:lvlJc w:val="left"/>
      <w:pPr>
        <w:ind w:left="2187" w:hanging="360"/>
      </w:pPr>
      <w:rPr>
        <w:rFonts w:ascii="Symbol" w:hAnsi="Symbol" w:hint="default"/>
        <w:color w:val="auto"/>
      </w:rPr>
    </w:lvl>
    <w:lvl w:ilvl="1" w:tplc="04150003" w:tentative="1">
      <w:start w:val="1"/>
      <w:numFmt w:val="bullet"/>
      <w:lvlText w:val="o"/>
      <w:lvlJc w:val="left"/>
      <w:pPr>
        <w:ind w:left="2907" w:hanging="360"/>
      </w:pPr>
      <w:rPr>
        <w:rFonts w:ascii="Courier New" w:hAnsi="Courier New" w:cs="Courier New" w:hint="default"/>
      </w:rPr>
    </w:lvl>
    <w:lvl w:ilvl="2" w:tplc="04150005" w:tentative="1">
      <w:start w:val="1"/>
      <w:numFmt w:val="bullet"/>
      <w:lvlText w:val=""/>
      <w:lvlJc w:val="left"/>
      <w:pPr>
        <w:ind w:left="3627" w:hanging="360"/>
      </w:pPr>
      <w:rPr>
        <w:rFonts w:ascii="Wingdings" w:hAnsi="Wingdings" w:hint="default"/>
      </w:rPr>
    </w:lvl>
    <w:lvl w:ilvl="3" w:tplc="04150001" w:tentative="1">
      <w:start w:val="1"/>
      <w:numFmt w:val="bullet"/>
      <w:lvlText w:val=""/>
      <w:lvlJc w:val="left"/>
      <w:pPr>
        <w:ind w:left="4347" w:hanging="360"/>
      </w:pPr>
      <w:rPr>
        <w:rFonts w:ascii="Symbol" w:hAnsi="Symbol" w:hint="default"/>
      </w:rPr>
    </w:lvl>
    <w:lvl w:ilvl="4" w:tplc="04150003" w:tentative="1">
      <w:start w:val="1"/>
      <w:numFmt w:val="bullet"/>
      <w:lvlText w:val="o"/>
      <w:lvlJc w:val="left"/>
      <w:pPr>
        <w:ind w:left="5067" w:hanging="360"/>
      </w:pPr>
      <w:rPr>
        <w:rFonts w:ascii="Courier New" w:hAnsi="Courier New" w:cs="Courier New" w:hint="default"/>
      </w:rPr>
    </w:lvl>
    <w:lvl w:ilvl="5" w:tplc="04150005" w:tentative="1">
      <w:start w:val="1"/>
      <w:numFmt w:val="bullet"/>
      <w:lvlText w:val=""/>
      <w:lvlJc w:val="left"/>
      <w:pPr>
        <w:ind w:left="5787" w:hanging="360"/>
      </w:pPr>
      <w:rPr>
        <w:rFonts w:ascii="Wingdings" w:hAnsi="Wingdings" w:hint="default"/>
      </w:rPr>
    </w:lvl>
    <w:lvl w:ilvl="6" w:tplc="04150001" w:tentative="1">
      <w:start w:val="1"/>
      <w:numFmt w:val="bullet"/>
      <w:lvlText w:val=""/>
      <w:lvlJc w:val="left"/>
      <w:pPr>
        <w:ind w:left="6507" w:hanging="360"/>
      </w:pPr>
      <w:rPr>
        <w:rFonts w:ascii="Symbol" w:hAnsi="Symbol" w:hint="default"/>
      </w:rPr>
    </w:lvl>
    <w:lvl w:ilvl="7" w:tplc="04150003" w:tentative="1">
      <w:start w:val="1"/>
      <w:numFmt w:val="bullet"/>
      <w:lvlText w:val="o"/>
      <w:lvlJc w:val="left"/>
      <w:pPr>
        <w:ind w:left="7227" w:hanging="360"/>
      </w:pPr>
      <w:rPr>
        <w:rFonts w:ascii="Courier New" w:hAnsi="Courier New" w:cs="Courier New" w:hint="default"/>
      </w:rPr>
    </w:lvl>
    <w:lvl w:ilvl="8" w:tplc="04150005" w:tentative="1">
      <w:start w:val="1"/>
      <w:numFmt w:val="bullet"/>
      <w:lvlText w:val=""/>
      <w:lvlJc w:val="left"/>
      <w:pPr>
        <w:ind w:left="7947" w:hanging="360"/>
      </w:pPr>
      <w:rPr>
        <w:rFonts w:ascii="Wingdings" w:hAnsi="Wingdings" w:hint="default"/>
      </w:rPr>
    </w:lvl>
  </w:abstractNum>
  <w:abstractNum w:abstractNumId="78" w15:restartNumberingAfterBreak="0">
    <w:nsid w:val="4459579D"/>
    <w:multiLevelType w:val="hybridMultilevel"/>
    <w:tmpl w:val="DC9025B4"/>
    <w:lvl w:ilvl="0" w:tplc="64F237BE">
      <w:start w:val="1"/>
      <w:numFmt w:val="bullet"/>
      <w:lvlText w:val=""/>
      <w:lvlPicBulletId w:val="0"/>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449670DF"/>
    <w:multiLevelType w:val="hybridMultilevel"/>
    <w:tmpl w:val="B11C2796"/>
    <w:lvl w:ilvl="0" w:tplc="64F237BE">
      <w:start w:val="1"/>
      <w:numFmt w:val="bullet"/>
      <w:lvlText w:val=""/>
      <w:lvlPicBulletId w:val="0"/>
      <w:lvlJc w:val="left"/>
      <w:pPr>
        <w:ind w:left="2280" w:hanging="360"/>
      </w:pPr>
      <w:rPr>
        <w:rFonts w:ascii="Symbol" w:hAnsi="Symbol" w:hint="default"/>
        <w:color w:val="auto"/>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80" w15:restartNumberingAfterBreak="0">
    <w:nsid w:val="45AF15EA"/>
    <w:multiLevelType w:val="hybridMultilevel"/>
    <w:tmpl w:val="C2E453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65B5193"/>
    <w:multiLevelType w:val="hybridMultilevel"/>
    <w:tmpl w:val="89CA7E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6F01760"/>
    <w:multiLevelType w:val="hybridMultilevel"/>
    <w:tmpl w:val="A2E0F432"/>
    <w:lvl w:ilvl="0" w:tplc="04150011">
      <w:start w:val="1"/>
      <w:numFmt w:val="decimal"/>
      <w:lvlText w:val="%1)"/>
      <w:lvlJc w:val="left"/>
      <w:pPr>
        <w:ind w:left="720" w:hanging="360"/>
      </w:pPr>
      <w:rPr>
        <w:rFonts w:hint="default"/>
        <w:color w:val="auto"/>
      </w:rPr>
    </w:lvl>
    <w:lvl w:ilvl="1" w:tplc="EA86A1E0">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84C4AE3"/>
    <w:multiLevelType w:val="hybridMultilevel"/>
    <w:tmpl w:val="521ED1B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4B6E7C80"/>
    <w:multiLevelType w:val="hybridMultilevel"/>
    <w:tmpl w:val="14CAE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B9D78FD"/>
    <w:multiLevelType w:val="hybridMultilevel"/>
    <w:tmpl w:val="B22CDB3A"/>
    <w:lvl w:ilvl="0" w:tplc="64F237BE">
      <w:start w:val="1"/>
      <w:numFmt w:val="bullet"/>
      <w:lvlText w:val=""/>
      <w:lvlPicBulletId w:val="0"/>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4BC17798"/>
    <w:multiLevelType w:val="hybridMultilevel"/>
    <w:tmpl w:val="041861EA"/>
    <w:lvl w:ilvl="0" w:tplc="DC2E7D5A">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C47112A"/>
    <w:multiLevelType w:val="hybridMultilevel"/>
    <w:tmpl w:val="71F0721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4D29729A"/>
    <w:multiLevelType w:val="hybridMultilevel"/>
    <w:tmpl w:val="B07E61A6"/>
    <w:lvl w:ilvl="0" w:tplc="A58C7690">
      <w:start w:val="1"/>
      <w:numFmt w:val="bullet"/>
      <w:lvlText w:val=""/>
      <w:lvlPicBulletId w:val="0"/>
      <w:lvlJc w:val="left"/>
      <w:pPr>
        <w:ind w:left="2160" w:hanging="360"/>
      </w:pPr>
      <w:rPr>
        <w:rFonts w:ascii="Symbol" w:hAnsi="Symbol" w:hint="default"/>
        <w:color w:val="auto"/>
        <w:sz w:val="16"/>
        <w:szCs w:val="16"/>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9" w15:restartNumberingAfterBreak="0">
    <w:nsid w:val="4D40531A"/>
    <w:multiLevelType w:val="hybridMultilevel"/>
    <w:tmpl w:val="41DC22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F485063"/>
    <w:multiLevelType w:val="hybridMultilevel"/>
    <w:tmpl w:val="77D23BB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F605B66"/>
    <w:multiLevelType w:val="hybridMultilevel"/>
    <w:tmpl w:val="53262E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F8A1D5B"/>
    <w:multiLevelType w:val="hybridMultilevel"/>
    <w:tmpl w:val="B888BCE4"/>
    <w:lvl w:ilvl="0" w:tplc="5C300BF6">
      <w:start w:val="1"/>
      <w:numFmt w:val="bullet"/>
      <w:lvlText w:val=""/>
      <w:lvlJc w:val="left"/>
      <w:pPr>
        <w:ind w:left="2160" w:hanging="360"/>
      </w:pPr>
      <w:rPr>
        <w:rFonts w:ascii="Symbol" w:hAnsi="Symbol" w:hint="default"/>
        <w:color w:val="auto"/>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3" w15:restartNumberingAfterBreak="0">
    <w:nsid w:val="503F5136"/>
    <w:multiLevelType w:val="hybridMultilevel"/>
    <w:tmpl w:val="7BDAE6C6"/>
    <w:lvl w:ilvl="0" w:tplc="5C300BF6">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94" w15:restartNumberingAfterBreak="0">
    <w:nsid w:val="50482DC9"/>
    <w:multiLevelType w:val="hybridMultilevel"/>
    <w:tmpl w:val="7F624ED4"/>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5" w15:restartNumberingAfterBreak="0">
    <w:nsid w:val="510D25C0"/>
    <w:multiLevelType w:val="hybridMultilevel"/>
    <w:tmpl w:val="F8E042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6" w15:restartNumberingAfterBreak="0">
    <w:nsid w:val="539B34B0"/>
    <w:multiLevelType w:val="hybridMultilevel"/>
    <w:tmpl w:val="8A58B486"/>
    <w:lvl w:ilvl="0" w:tplc="5CC8C186">
      <w:start w:val="1"/>
      <w:numFmt w:val="decimal"/>
      <w:lvlText w:val="%1)"/>
      <w:lvlJc w:val="left"/>
      <w:pPr>
        <w:ind w:left="1080" w:hanging="360"/>
      </w:pPr>
      <w:rPr>
        <w:rFonts w:hint="default"/>
      </w:rPr>
    </w:lvl>
    <w:lvl w:ilvl="1" w:tplc="2B2826A6"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53FA6096"/>
    <w:multiLevelType w:val="hybridMultilevel"/>
    <w:tmpl w:val="3E1ADEFC"/>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8" w15:restartNumberingAfterBreak="0">
    <w:nsid w:val="54FC1516"/>
    <w:multiLevelType w:val="hybridMultilevel"/>
    <w:tmpl w:val="2B4A34C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9" w15:restartNumberingAfterBreak="0">
    <w:nsid w:val="551663AF"/>
    <w:multiLevelType w:val="hybridMultilevel"/>
    <w:tmpl w:val="E64EBCAA"/>
    <w:lvl w:ilvl="0" w:tplc="7736AFAA">
      <w:start w:val="1"/>
      <w:numFmt w:val="decimal"/>
      <w:lvlText w:val="%1)"/>
      <w:lvlJc w:val="left"/>
      <w:pPr>
        <w:tabs>
          <w:tab w:val="num" w:pos="2868"/>
        </w:tabs>
        <w:ind w:left="2868" w:firstLine="0"/>
      </w:pPr>
      <w:rPr>
        <w:rFonts w:hint="default"/>
        <w:b w:val="0"/>
      </w:rPr>
    </w:lvl>
    <w:lvl w:ilvl="1" w:tplc="45B45E32" w:tentative="1">
      <w:start w:val="1"/>
      <w:numFmt w:val="lowerLetter"/>
      <w:lvlText w:val="%2."/>
      <w:lvlJc w:val="left"/>
      <w:pPr>
        <w:tabs>
          <w:tab w:val="num" w:pos="1800"/>
        </w:tabs>
        <w:ind w:left="1800" w:hanging="360"/>
      </w:pPr>
    </w:lvl>
    <w:lvl w:ilvl="2" w:tplc="E7FA0028" w:tentative="1">
      <w:start w:val="1"/>
      <w:numFmt w:val="lowerRoman"/>
      <w:lvlText w:val="%3."/>
      <w:lvlJc w:val="right"/>
      <w:pPr>
        <w:tabs>
          <w:tab w:val="num" w:pos="2520"/>
        </w:tabs>
        <w:ind w:left="2520" w:hanging="180"/>
      </w:pPr>
    </w:lvl>
    <w:lvl w:ilvl="3" w:tplc="EC7E5FF4" w:tentative="1">
      <w:start w:val="1"/>
      <w:numFmt w:val="decimal"/>
      <w:lvlText w:val="%4."/>
      <w:lvlJc w:val="left"/>
      <w:pPr>
        <w:tabs>
          <w:tab w:val="num" w:pos="3240"/>
        </w:tabs>
        <w:ind w:left="3240" w:hanging="360"/>
      </w:pPr>
    </w:lvl>
    <w:lvl w:ilvl="4" w:tplc="206E8F98"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0" w15:restartNumberingAfterBreak="0">
    <w:nsid w:val="556667A0"/>
    <w:multiLevelType w:val="hybridMultilevel"/>
    <w:tmpl w:val="77D833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1" w15:restartNumberingAfterBreak="0">
    <w:nsid w:val="57650009"/>
    <w:multiLevelType w:val="hybridMultilevel"/>
    <w:tmpl w:val="17AED04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2" w15:restartNumberingAfterBreak="0">
    <w:nsid w:val="59584C32"/>
    <w:multiLevelType w:val="hybridMultilevel"/>
    <w:tmpl w:val="F2204F40"/>
    <w:lvl w:ilvl="0" w:tplc="04150019">
      <w:start w:val="1"/>
      <w:numFmt w:val="lowerLetter"/>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103" w15:restartNumberingAfterBreak="0">
    <w:nsid w:val="5A4C6C06"/>
    <w:multiLevelType w:val="hybridMultilevel"/>
    <w:tmpl w:val="DED08696"/>
    <w:lvl w:ilvl="0" w:tplc="5C300B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5A50060A"/>
    <w:multiLevelType w:val="hybridMultilevel"/>
    <w:tmpl w:val="4BD82D46"/>
    <w:lvl w:ilvl="0" w:tplc="7736AFAA">
      <w:start w:val="3"/>
      <w:numFmt w:val="decimal"/>
      <w:lvlText w:val="%1."/>
      <w:lvlJc w:val="left"/>
      <w:pPr>
        <w:tabs>
          <w:tab w:val="num" w:pos="5580"/>
        </w:tabs>
        <w:ind w:left="5580" w:hanging="360"/>
      </w:pPr>
      <w:rPr>
        <w:rFonts w:hint="default"/>
        <w:strike w:val="0"/>
      </w:rPr>
    </w:lvl>
    <w:lvl w:ilvl="1" w:tplc="45B45E32">
      <w:start w:val="1"/>
      <w:numFmt w:val="lowerLetter"/>
      <w:lvlText w:val="%2)"/>
      <w:lvlJc w:val="left"/>
      <w:pPr>
        <w:tabs>
          <w:tab w:val="num" w:pos="1440"/>
        </w:tabs>
        <w:ind w:left="1440" w:hanging="360"/>
      </w:pPr>
      <w:rPr>
        <w:rFonts w:hint="default"/>
      </w:rPr>
    </w:lvl>
    <w:lvl w:ilvl="2" w:tplc="E7FA0028">
      <w:start w:val="1"/>
      <w:numFmt w:val="lowerRoman"/>
      <w:lvlText w:val="%3."/>
      <w:lvlJc w:val="right"/>
      <w:pPr>
        <w:tabs>
          <w:tab w:val="num" w:pos="2160"/>
        </w:tabs>
        <w:ind w:left="2160" w:hanging="180"/>
      </w:pPr>
    </w:lvl>
    <w:lvl w:ilvl="3" w:tplc="EC7E5FF4">
      <w:start w:val="1"/>
      <w:numFmt w:val="decimal"/>
      <w:lvlText w:val="%4."/>
      <w:lvlJc w:val="left"/>
      <w:pPr>
        <w:tabs>
          <w:tab w:val="num" w:pos="2880"/>
        </w:tabs>
        <w:ind w:left="2880" w:hanging="360"/>
      </w:pPr>
    </w:lvl>
    <w:lvl w:ilvl="4" w:tplc="206E8F98"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1080"/>
        </w:tabs>
        <w:ind w:left="108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5B9812CF"/>
    <w:multiLevelType w:val="hybridMultilevel"/>
    <w:tmpl w:val="8DD471AC"/>
    <w:lvl w:ilvl="0" w:tplc="7A5E0F9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CAD2322"/>
    <w:multiLevelType w:val="hybridMultilevel"/>
    <w:tmpl w:val="0106A9D2"/>
    <w:lvl w:ilvl="0" w:tplc="64F237BE">
      <w:start w:val="1"/>
      <w:numFmt w:val="bullet"/>
      <w:lvlText w:val=""/>
      <w:lvlPicBulletId w:val="0"/>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7" w15:restartNumberingAfterBreak="0">
    <w:nsid w:val="5DBF3711"/>
    <w:multiLevelType w:val="hybridMultilevel"/>
    <w:tmpl w:val="9D36CAA2"/>
    <w:lvl w:ilvl="0" w:tplc="7736AFAA">
      <w:start w:val="1"/>
      <w:numFmt w:val="lowerLetter"/>
      <w:lvlText w:val="%1)"/>
      <w:lvlJc w:val="left"/>
      <w:pPr>
        <w:ind w:left="1440" w:hanging="360"/>
      </w:pPr>
    </w:lvl>
    <w:lvl w:ilvl="1" w:tplc="45B45E32" w:tentative="1">
      <w:start w:val="1"/>
      <w:numFmt w:val="lowerLetter"/>
      <w:lvlText w:val="%2."/>
      <w:lvlJc w:val="left"/>
      <w:pPr>
        <w:ind w:left="2160" w:hanging="360"/>
      </w:pPr>
    </w:lvl>
    <w:lvl w:ilvl="2" w:tplc="E7FA0028" w:tentative="1">
      <w:start w:val="1"/>
      <w:numFmt w:val="lowerRoman"/>
      <w:lvlText w:val="%3."/>
      <w:lvlJc w:val="right"/>
      <w:pPr>
        <w:ind w:left="2880" w:hanging="180"/>
      </w:pPr>
    </w:lvl>
    <w:lvl w:ilvl="3" w:tplc="EC7E5FF4" w:tentative="1">
      <w:start w:val="1"/>
      <w:numFmt w:val="decimal"/>
      <w:lvlText w:val="%4."/>
      <w:lvlJc w:val="left"/>
      <w:pPr>
        <w:ind w:left="3600" w:hanging="360"/>
      </w:pPr>
    </w:lvl>
    <w:lvl w:ilvl="4" w:tplc="206E8F98"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8" w15:restartNumberingAfterBreak="0">
    <w:nsid w:val="5DD74365"/>
    <w:multiLevelType w:val="hybridMultilevel"/>
    <w:tmpl w:val="6A84CED4"/>
    <w:lvl w:ilvl="0" w:tplc="04150019">
      <w:start w:val="1"/>
      <w:numFmt w:val="lowerLetter"/>
      <w:lvlText w:val="%1."/>
      <w:lvlJc w:val="left"/>
      <w:pPr>
        <w:ind w:left="2024" w:hanging="360"/>
      </w:pPr>
    </w:lvl>
    <w:lvl w:ilvl="1" w:tplc="04150019" w:tentative="1">
      <w:start w:val="1"/>
      <w:numFmt w:val="lowerLetter"/>
      <w:lvlText w:val="%2."/>
      <w:lvlJc w:val="left"/>
      <w:pPr>
        <w:ind w:left="2744" w:hanging="360"/>
      </w:pPr>
    </w:lvl>
    <w:lvl w:ilvl="2" w:tplc="0415001B" w:tentative="1">
      <w:start w:val="1"/>
      <w:numFmt w:val="lowerRoman"/>
      <w:lvlText w:val="%3."/>
      <w:lvlJc w:val="right"/>
      <w:pPr>
        <w:ind w:left="3464" w:hanging="180"/>
      </w:pPr>
    </w:lvl>
    <w:lvl w:ilvl="3" w:tplc="0415000F" w:tentative="1">
      <w:start w:val="1"/>
      <w:numFmt w:val="decimal"/>
      <w:lvlText w:val="%4."/>
      <w:lvlJc w:val="left"/>
      <w:pPr>
        <w:ind w:left="4184" w:hanging="360"/>
      </w:pPr>
    </w:lvl>
    <w:lvl w:ilvl="4" w:tplc="04150019" w:tentative="1">
      <w:start w:val="1"/>
      <w:numFmt w:val="lowerLetter"/>
      <w:lvlText w:val="%5."/>
      <w:lvlJc w:val="left"/>
      <w:pPr>
        <w:ind w:left="4904" w:hanging="360"/>
      </w:pPr>
    </w:lvl>
    <w:lvl w:ilvl="5" w:tplc="0415001B" w:tentative="1">
      <w:start w:val="1"/>
      <w:numFmt w:val="lowerRoman"/>
      <w:lvlText w:val="%6."/>
      <w:lvlJc w:val="right"/>
      <w:pPr>
        <w:ind w:left="5624" w:hanging="180"/>
      </w:pPr>
    </w:lvl>
    <w:lvl w:ilvl="6" w:tplc="0415000F" w:tentative="1">
      <w:start w:val="1"/>
      <w:numFmt w:val="decimal"/>
      <w:lvlText w:val="%7."/>
      <w:lvlJc w:val="left"/>
      <w:pPr>
        <w:ind w:left="6344" w:hanging="360"/>
      </w:pPr>
    </w:lvl>
    <w:lvl w:ilvl="7" w:tplc="04150019" w:tentative="1">
      <w:start w:val="1"/>
      <w:numFmt w:val="lowerLetter"/>
      <w:lvlText w:val="%8."/>
      <w:lvlJc w:val="left"/>
      <w:pPr>
        <w:ind w:left="7064" w:hanging="360"/>
      </w:pPr>
    </w:lvl>
    <w:lvl w:ilvl="8" w:tplc="0415001B" w:tentative="1">
      <w:start w:val="1"/>
      <w:numFmt w:val="lowerRoman"/>
      <w:lvlText w:val="%9."/>
      <w:lvlJc w:val="right"/>
      <w:pPr>
        <w:ind w:left="7784" w:hanging="180"/>
      </w:pPr>
    </w:lvl>
  </w:abstractNum>
  <w:abstractNum w:abstractNumId="109" w15:restartNumberingAfterBreak="0">
    <w:nsid w:val="5E621139"/>
    <w:multiLevelType w:val="hybridMultilevel"/>
    <w:tmpl w:val="6560ADD0"/>
    <w:lvl w:ilvl="0" w:tplc="04150011">
      <w:start w:val="1"/>
      <w:numFmt w:val="decimal"/>
      <w:lvlText w:val="%1)"/>
      <w:lvlJc w:val="left"/>
      <w:pPr>
        <w:ind w:left="720" w:hanging="360"/>
      </w:pPr>
    </w:lvl>
    <w:lvl w:ilvl="1" w:tplc="9C12E560">
      <w:start w:val="23"/>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F8E270F"/>
    <w:multiLevelType w:val="hybridMultilevel"/>
    <w:tmpl w:val="3DBA80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FDE064B"/>
    <w:multiLevelType w:val="hybridMultilevel"/>
    <w:tmpl w:val="4C086814"/>
    <w:lvl w:ilvl="0" w:tplc="7736AFAA">
      <w:start w:val="1"/>
      <w:numFmt w:val="lowerLetter"/>
      <w:lvlText w:val="%1)"/>
      <w:lvlJc w:val="left"/>
      <w:pPr>
        <w:ind w:left="1440" w:hanging="360"/>
      </w:pPr>
    </w:lvl>
    <w:lvl w:ilvl="1" w:tplc="45B45E32" w:tentative="1">
      <w:start w:val="1"/>
      <w:numFmt w:val="lowerLetter"/>
      <w:lvlText w:val="%2."/>
      <w:lvlJc w:val="left"/>
      <w:pPr>
        <w:ind w:left="2160" w:hanging="360"/>
      </w:pPr>
    </w:lvl>
    <w:lvl w:ilvl="2" w:tplc="E7FA0028" w:tentative="1">
      <w:start w:val="1"/>
      <w:numFmt w:val="lowerRoman"/>
      <w:lvlText w:val="%3."/>
      <w:lvlJc w:val="right"/>
      <w:pPr>
        <w:ind w:left="2880" w:hanging="180"/>
      </w:pPr>
    </w:lvl>
    <w:lvl w:ilvl="3" w:tplc="EC7E5FF4" w:tentative="1">
      <w:start w:val="1"/>
      <w:numFmt w:val="decimal"/>
      <w:lvlText w:val="%4."/>
      <w:lvlJc w:val="left"/>
      <w:pPr>
        <w:ind w:left="3600" w:hanging="360"/>
      </w:pPr>
    </w:lvl>
    <w:lvl w:ilvl="4" w:tplc="206E8F98"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2" w15:restartNumberingAfterBreak="0">
    <w:nsid w:val="61246006"/>
    <w:multiLevelType w:val="hybridMultilevel"/>
    <w:tmpl w:val="366A11C4"/>
    <w:lvl w:ilvl="0" w:tplc="539844DA">
      <w:start w:val="1"/>
      <w:numFmt w:val="bullet"/>
      <w:lvlText w:val=""/>
      <w:lvlPicBulletId w:val="0"/>
      <w:lvlJc w:val="left"/>
      <w:pPr>
        <w:ind w:left="720" w:hanging="360"/>
      </w:pPr>
      <w:rPr>
        <w:rFonts w:ascii="Symbol" w:hAnsi="Symbol" w:hint="default"/>
        <w:color w:val="auto"/>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17B677F"/>
    <w:multiLevelType w:val="hybridMultilevel"/>
    <w:tmpl w:val="89BEDC0E"/>
    <w:lvl w:ilvl="0" w:tplc="04150017">
      <w:start w:val="1"/>
      <w:numFmt w:val="lowerLetter"/>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114" w15:restartNumberingAfterBreak="0">
    <w:nsid w:val="61A00CB6"/>
    <w:multiLevelType w:val="hybridMultilevel"/>
    <w:tmpl w:val="8E586EFA"/>
    <w:lvl w:ilvl="0" w:tplc="5C300BF6">
      <w:start w:val="1"/>
      <w:numFmt w:val="bullet"/>
      <w:lvlText w:val=""/>
      <w:lvlJc w:val="left"/>
      <w:pPr>
        <w:ind w:left="2160" w:hanging="360"/>
      </w:pPr>
      <w:rPr>
        <w:rFonts w:ascii="Symbol" w:hAnsi="Symbol" w:hint="default"/>
        <w:color w:val="auto"/>
        <w:sz w:val="16"/>
        <w:szCs w:val="16"/>
      </w:rPr>
    </w:lvl>
    <w:lvl w:ilvl="1" w:tplc="04150003">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5" w15:restartNumberingAfterBreak="0">
    <w:nsid w:val="621501E8"/>
    <w:multiLevelType w:val="hybridMultilevel"/>
    <w:tmpl w:val="9802F180"/>
    <w:lvl w:ilvl="0" w:tplc="7736AFAA">
      <w:start w:val="1"/>
      <w:numFmt w:val="decimal"/>
      <w:lvlText w:val="%1)"/>
      <w:lvlJc w:val="left"/>
      <w:pPr>
        <w:ind w:left="720" w:hanging="360"/>
      </w:p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26D3580"/>
    <w:multiLevelType w:val="hybridMultilevel"/>
    <w:tmpl w:val="5C545C70"/>
    <w:lvl w:ilvl="0" w:tplc="04150003">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7" w15:restartNumberingAfterBreak="0">
    <w:nsid w:val="62837817"/>
    <w:multiLevelType w:val="hybridMultilevel"/>
    <w:tmpl w:val="BD4E12F4"/>
    <w:lvl w:ilvl="0" w:tplc="64F237BE">
      <w:start w:val="1"/>
      <w:numFmt w:val="bullet"/>
      <w:lvlText w:val=""/>
      <w:lvlPicBulletId w:val="0"/>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8" w15:restartNumberingAfterBreak="0">
    <w:nsid w:val="628976EC"/>
    <w:multiLevelType w:val="hybridMultilevel"/>
    <w:tmpl w:val="FF70239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9" w15:restartNumberingAfterBreak="0">
    <w:nsid w:val="629F2CD0"/>
    <w:multiLevelType w:val="hybridMultilevel"/>
    <w:tmpl w:val="5A54B0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3395004"/>
    <w:multiLevelType w:val="hybridMultilevel"/>
    <w:tmpl w:val="E63085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637E134D"/>
    <w:multiLevelType w:val="hybridMultilevel"/>
    <w:tmpl w:val="97485034"/>
    <w:lvl w:ilvl="0" w:tplc="E158AF10">
      <w:start w:val="1"/>
      <w:numFmt w:val="lowerRoman"/>
      <w:lvlText w:val="(%1)"/>
      <w:lvlJc w:val="left"/>
      <w:pPr>
        <w:ind w:left="720" w:hanging="360"/>
      </w:pPr>
      <w:rPr>
        <w:rFonts w:hint="default"/>
      </w:rPr>
    </w:lvl>
    <w:lvl w:ilvl="1" w:tplc="55C604BE">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513651C"/>
    <w:multiLevelType w:val="hybridMultilevel"/>
    <w:tmpl w:val="4BCA16F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3" w15:restartNumberingAfterBreak="0">
    <w:nsid w:val="66397620"/>
    <w:multiLevelType w:val="hybridMultilevel"/>
    <w:tmpl w:val="07EEAD26"/>
    <w:lvl w:ilvl="0" w:tplc="7736AFAA">
      <w:start w:val="1"/>
      <w:numFmt w:val="decimal"/>
      <w:lvlText w:val="%1."/>
      <w:lvlJc w:val="left"/>
      <w:pPr>
        <w:ind w:left="720" w:hanging="360"/>
      </w:p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75D2E3E"/>
    <w:multiLevelType w:val="hybridMultilevel"/>
    <w:tmpl w:val="5AF4B6E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5" w15:restartNumberingAfterBreak="0">
    <w:nsid w:val="67B30055"/>
    <w:multiLevelType w:val="hybridMultilevel"/>
    <w:tmpl w:val="69B22BD4"/>
    <w:lvl w:ilvl="0" w:tplc="B58AF5E6">
      <w:start w:val="1"/>
      <w:numFmt w:val="decimal"/>
      <w:lvlText w:val="%1."/>
      <w:lvlJc w:val="left"/>
      <w:pPr>
        <w:ind w:left="720" w:hanging="360"/>
      </w:pPr>
      <w:rPr>
        <w:color w:val="auto"/>
      </w:r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8375D3C"/>
    <w:multiLevelType w:val="hybridMultilevel"/>
    <w:tmpl w:val="2020DA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68E60F57"/>
    <w:multiLevelType w:val="hybridMultilevel"/>
    <w:tmpl w:val="4762D51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9425336"/>
    <w:multiLevelType w:val="hybridMultilevel"/>
    <w:tmpl w:val="F2204F40"/>
    <w:lvl w:ilvl="0" w:tplc="04150019">
      <w:start w:val="1"/>
      <w:numFmt w:val="lowerLetter"/>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129" w15:restartNumberingAfterBreak="0">
    <w:nsid w:val="69566687"/>
    <w:multiLevelType w:val="hybridMultilevel"/>
    <w:tmpl w:val="08DEABBC"/>
    <w:lvl w:ilvl="0" w:tplc="7736AFAA">
      <w:start w:val="1"/>
      <w:numFmt w:val="decimal"/>
      <w:lvlText w:val="%1."/>
      <w:lvlJc w:val="left"/>
      <w:pPr>
        <w:tabs>
          <w:tab w:val="num" w:pos="2340"/>
        </w:tabs>
        <w:ind w:left="2340" w:hanging="360"/>
      </w:pPr>
      <w:rPr>
        <w:rFonts w:hint="default"/>
      </w:rPr>
    </w:lvl>
    <w:lvl w:ilvl="1" w:tplc="45B45E32" w:tentative="1">
      <w:start w:val="1"/>
      <w:numFmt w:val="lowerLetter"/>
      <w:lvlText w:val="%2."/>
      <w:lvlJc w:val="left"/>
      <w:pPr>
        <w:tabs>
          <w:tab w:val="num" w:pos="1440"/>
        </w:tabs>
        <w:ind w:left="1440" w:hanging="360"/>
      </w:pPr>
    </w:lvl>
    <w:lvl w:ilvl="2" w:tplc="E7FA0028" w:tentative="1">
      <w:start w:val="1"/>
      <w:numFmt w:val="lowerRoman"/>
      <w:lvlText w:val="%3."/>
      <w:lvlJc w:val="right"/>
      <w:pPr>
        <w:tabs>
          <w:tab w:val="num" w:pos="2160"/>
        </w:tabs>
        <w:ind w:left="2160" w:hanging="180"/>
      </w:pPr>
    </w:lvl>
    <w:lvl w:ilvl="3" w:tplc="EC7E5FF4" w:tentative="1">
      <w:start w:val="1"/>
      <w:numFmt w:val="decimal"/>
      <w:lvlText w:val="%4."/>
      <w:lvlJc w:val="left"/>
      <w:pPr>
        <w:tabs>
          <w:tab w:val="num" w:pos="2880"/>
        </w:tabs>
        <w:ind w:left="2880" w:hanging="360"/>
      </w:pPr>
    </w:lvl>
    <w:lvl w:ilvl="4" w:tplc="206E8F98"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0" w15:restartNumberingAfterBreak="0">
    <w:nsid w:val="6A1450DD"/>
    <w:multiLevelType w:val="hybridMultilevel"/>
    <w:tmpl w:val="C7F23DDE"/>
    <w:lvl w:ilvl="0" w:tplc="E158AF10">
      <w:start w:val="1"/>
      <w:numFmt w:val="lowerRoman"/>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1" w15:restartNumberingAfterBreak="0">
    <w:nsid w:val="6A423247"/>
    <w:multiLevelType w:val="hybridMultilevel"/>
    <w:tmpl w:val="24ECBC46"/>
    <w:lvl w:ilvl="0" w:tplc="64F237BE">
      <w:start w:val="1"/>
      <w:numFmt w:val="bullet"/>
      <w:lvlText w:val=""/>
      <w:lvlPicBulletId w:val="0"/>
      <w:lvlJc w:val="left"/>
      <w:pPr>
        <w:ind w:left="2160" w:hanging="360"/>
      </w:pPr>
      <w:rPr>
        <w:rFonts w:ascii="Symbol" w:hAnsi="Symbol" w:hint="default"/>
        <w:color w:val="auto"/>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32" w15:restartNumberingAfterBreak="0">
    <w:nsid w:val="6ABC72B8"/>
    <w:multiLevelType w:val="hybridMultilevel"/>
    <w:tmpl w:val="A9CC8B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CCE5998"/>
    <w:multiLevelType w:val="hybridMultilevel"/>
    <w:tmpl w:val="CB74C3A6"/>
    <w:lvl w:ilvl="0" w:tplc="5C300BF6">
      <w:start w:val="1"/>
      <w:numFmt w:val="bullet"/>
      <w:lvlText w:val=""/>
      <w:lvlJc w:val="left"/>
      <w:pPr>
        <w:ind w:left="1440" w:hanging="360"/>
      </w:pPr>
      <w:rPr>
        <w:rFonts w:ascii="Symbol" w:hAnsi="Symbol" w:hint="default"/>
        <w:color w:val="auto"/>
        <w:sz w:val="16"/>
        <w:szCs w:val="16"/>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4" w15:restartNumberingAfterBreak="0">
    <w:nsid w:val="6D1B6571"/>
    <w:multiLevelType w:val="hybridMultilevel"/>
    <w:tmpl w:val="EA44D822"/>
    <w:lvl w:ilvl="0" w:tplc="64F237BE">
      <w:start w:val="1"/>
      <w:numFmt w:val="bullet"/>
      <w:lvlText w:val=""/>
      <w:lvlPicBulletId w:val="0"/>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6DC7452C"/>
    <w:multiLevelType w:val="hybridMultilevel"/>
    <w:tmpl w:val="E99A7F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EC83489"/>
    <w:multiLevelType w:val="hybridMultilevel"/>
    <w:tmpl w:val="CF2ECD04"/>
    <w:lvl w:ilvl="0" w:tplc="0415000F">
      <w:start w:val="1"/>
      <w:numFmt w:val="upperLetter"/>
      <w:lvlText w:val="%1."/>
      <w:lvlJc w:val="left"/>
      <w:pPr>
        <w:ind w:left="720" w:hanging="360"/>
      </w:pPr>
      <w:rPr>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ED2372D"/>
    <w:multiLevelType w:val="hybridMultilevel"/>
    <w:tmpl w:val="41DC22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EE05018"/>
    <w:multiLevelType w:val="hybridMultilevel"/>
    <w:tmpl w:val="EFF40560"/>
    <w:lvl w:ilvl="0" w:tplc="04150011">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9" w15:restartNumberingAfterBreak="0">
    <w:nsid w:val="6F875B1B"/>
    <w:multiLevelType w:val="hybridMultilevel"/>
    <w:tmpl w:val="C8723EFE"/>
    <w:lvl w:ilvl="0" w:tplc="04150017">
      <w:start w:val="1"/>
      <w:numFmt w:val="lowerLetter"/>
      <w:lvlText w:val="%1)"/>
      <w:lvlJc w:val="left"/>
      <w:pPr>
        <w:ind w:left="2880" w:hanging="360"/>
      </w:pPr>
    </w:lvl>
    <w:lvl w:ilvl="1" w:tplc="04150019">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40" w15:restartNumberingAfterBreak="0">
    <w:nsid w:val="6F957EBB"/>
    <w:multiLevelType w:val="hybridMultilevel"/>
    <w:tmpl w:val="1A28B9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0053FC7"/>
    <w:multiLevelType w:val="hybridMultilevel"/>
    <w:tmpl w:val="DCD6B2B0"/>
    <w:lvl w:ilvl="0" w:tplc="5C300BF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2" w15:restartNumberingAfterBreak="0">
    <w:nsid w:val="7079298E"/>
    <w:multiLevelType w:val="hybridMultilevel"/>
    <w:tmpl w:val="D2AA5398"/>
    <w:lvl w:ilvl="0" w:tplc="5C300BF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3" w15:restartNumberingAfterBreak="0">
    <w:nsid w:val="73F9569C"/>
    <w:multiLevelType w:val="hybridMultilevel"/>
    <w:tmpl w:val="B74ECFBC"/>
    <w:lvl w:ilvl="0" w:tplc="262836E8">
      <w:start w:val="1"/>
      <w:numFmt w:val="bullet"/>
      <w:lvlText w:val="-"/>
      <w:lvlJc w:val="left"/>
      <w:pPr>
        <w:ind w:left="720" w:hanging="360"/>
      </w:pPr>
      <w:rPr>
        <w:rFonts w:ascii="Courier New" w:hAnsi="Courier New"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49A1637"/>
    <w:multiLevelType w:val="hybridMultilevel"/>
    <w:tmpl w:val="F88489F4"/>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4CD3444"/>
    <w:multiLevelType w:val="hybridMultilevel"/>
    <w:tmpl w:val="C628753C"/>
    <w:lvl w:ilvl="0" w:tplc="0415001B">
      <w:start w:val="1"/>
      <w:numFmt w:val="lowerRoman"/>
      <w:lvlText w:val="%1."/>
      <w:lvlJc w:val="right"/>
      <w:pPr>
        <w:ind w:left="1080" w:hanging="360"/>
      </w:pPr>
      <w:rPr>
        <w:rFonts w:hint="default"/>
      </w:rPr>
    </w:lvl>
    <w:lvl w:ilvl="1" w:tplc="2B2826A6"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6" w15:restartNumberingAfterBreak="0">
    <w:nsid w:val="757A1F1A"/>
    <w:multiLevelType w:val="hybridMultilevel"/>
    <w:tmpl w:val="E4FAD03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7" w15:restartNumberingAfterBreak="0">
    <w:nsid w:val="76277A8B"/>
    <w:multiLevelType w:val="hybridMultilevel"/>
    <w:tmpl w:val="E9085BEA"/>
    <w:lvl w:ilvl="0" w:tplc="B08C7364">
      <w:start w:val="1"/>
      <w:numFmt w:val="decimal"/>
      <w:lvlText w:val="%1)"/>
      <w:lvlJc w:val="left"/>
      <w:pPr>
        <w:ind w:left="1080" w:hanging="360"/>
      </w:pPr>
    </w:lvl>
    <w:lvl w:ilvl="1" w:tplc="63F88FEE">
      <w:start w:val="1"/>
      <w:numFmt w:val="lowerLetter"/>
      <w:lvlText w:val="%2."/>
      <w:lvlJc w:val="left"/>
      <w:pPr>
        <w:ind w:left="1800" w:hanging="360"/>
      </w:pPr>
    </w:lvl>
    <w:lvl w:ilvl="2" w:tplc="25244D5C" w:tentative="1">
      <w:start w:val="1"/>
      <w:numFmt w:val="lowerRoman"/>
      <w:lvlText w:val="%3."/>
      <w:lvlJc w:val="right"/>
      <w:pPr>
        <w:ind w:left="2520" w:hanging="180"/>
      </w:pPr>
    </w:lvl>
    <w:lvl w:ilvl="3" w:tplc="52EED89A" w:tentative="1">
      <w:start w:val="1"/>
      <w:numFmt w:val="decimal"/>
      <w:lvlText w:val="%4."/>
      <w:lvlJc w:val="left"/>
      <w:pPr>
        <w:ind w:left="3240" w:hanging="360"/>
      </w:pPr>
    </w:lvl>
    <w:lvl w:ilvl="4" w:tplc="0D90A014">
      <w:start w:val="1"/>
      <w:numFmt w:val="lowerLetter"/>
      <w:lvlText w:val="%5."/>
      <w:lvlJc w:val="left"/>
      <w:pPr>
        <w:ind w:left="3960" w:hanging="360"/>
      </w:pPr>
    </w:lvl>
    <w:lvl w:ilvl="5" w:tplc="98487FA8" w:tentative="1">
      <w:start w:val="1"/>
      <w:numFmt w:val="lowerRoman"/>
      <w:lvlText w:val="%6."/>
      <w:lvlJc w:val="right"/>
      <w:pPr>
        <w:ind w:left="4680" w:hanging="180"/>
      </w:pPr>
    </w:lvl>
    <w:lvl w:ilvl="6" w:tplc="D1729C0C" w:tentative="1">
      <w:start w:val="1"/>
      <w:numFmt w:val="decimal"/>
      <w:lvlText w:val="%7."/>
      <w:lvlJc w:val="left"/>
      <w:pPr>
        <w:ind w:left="5400" w:hanging="360"/>
      </w:pPr>
    </w:lvl>
    <w:lvl w:ilvl="7" w:tplc="E0A0F442" w:tentative="1">
      <w:start w:val="1"/>
      <w:numFmt w:val="lowerLetter"/>
      <w:lvlText w:val="%8."/>
      <w:lvlJc w:val="left"/>
      <w:pPr>
        <w:ind w:left="6120" w:hanging="360"/>
      </w:pPr>
    </w:lvl>
    <w:lvl w:ilvl="8" w:tplc="274E2C70" w:tentative="1">
      <w:start w:val="1"/>
      <w:numFmt w:val="lowerRoman"/>
      <w:lvlText w:val="%9."/>
      <w:lvlJc w:val="right"/>
      <w:pPr>
        <w:ind w:left="6840" w:hanging="180"/>
      </w:pPr>
    </w:lvl>
  </w:abstractNum>
  <w:abstractNum w:abstractNumId="148" w15:restartNumberingAfterBreak="0">
    <w:nsid w:val="77EC74BF"/>
    <w:multiLevelType w:val="hybridMultilevel"/>
    <w:tmpl w:val="15305A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78244592"/>
    <w:multiLevelType w:val="hybridMultilevel"/>
    <w:tmpl w:val="50100D82"/>
    <w:lvl w:ilvl="0" w:tplc="7736AFAA">
      <w:start w:val="1"/>
      <w:numFmt w:val="decimal"/>
      <w:lvlText w:val="%1."/>
      <w:lvlJc w:val="left"/>
      <w:pPr>
        <w:ind w:left="720" w:hanging="360"/>
      </w:p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8AA62B6"/>
    <w:multiLevelType w:val="hybridMultilevel"/>
    <w:tmpl w:val="6358B568"/>
    <w:lvl w:ilvl="0" w:tplc="3808D8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99D43F6"/>
    <w:multiLevelType w:val="hybridMultilevel"/>
    <w:tmpl w:val="F74EF8CA"/>
    <w:lvl w:ilvl="0" w:tplc="2EE6BCDA">
      <w:start w:val="1"/>
      <w:numFmt w:val="bullet"/>
      <w:lvlText w:val=""/>
      <w:lvlJc w:val="left"/>
      <w:pPr>
        <w:tabs>
          <w:tab w:val="num" w:pos="1308"/>
        </w:tabs>
        <w:ind w:left="1308" w:hanging="600"/>
      </w:pPr>
      <w:rPr>
        <w:rFonts w:ascii="Symbol" w:hAnsi="Symbol" w:hint="default"/>
        <w:color w:val="auto"/>
      </w:rPr>
    </w:lvl>
    <w:lvl w:ilvl="1" w:tplc="04150005">
      <w:start w:val="1"/>
      <w:numFmt w:val="bullet"/>
      <w:lvlText w:val=""/>
      <w:lvlJc w:val="left"/>
      <w:pPr>
        <w:tabs>
          <w:tab w:val="num" w:pos="1308"/>
        </w:tabs>
        <w:ind w:left="1308" w:hanging="600"/>
      </w:pPr>
      <w:rPr>
        <w:rFonts w:ascii="Wingdings" w:hAnsi="Wingdings" w:hint="default"/>
      </w:rPr>
    </w:lvl>
    <w:lvl w:ilvl="2" w:tplc="DDACCC94">
      <w:start w:val="1"/>
      <w:numFmt w:val="lowerLetter"/>
      <w:lvlText w:val="%3)"/>
      <w:lvlJc w:val="left"/>
      <w:pPr>
        <w:tabs>
          <w:tab w:val="num" w:pos="2208"/>
        </w:tabs>
        <w:ind w:left="2208" w:hanging="600"/>
      </w:pPr>
      <w:rPr>
        <w:rFonts w:hint="default"/>
      </w:rPr>
    </w:lvl>
    <w:lvl w:ilvl="3" w:tplc="0415000F" w:tentative="1">
      <w:start w:val="1"/>
      <w:numFmt w:val="decimal"/>
      <w:lvlText w:val="%4."/>
      <w:lvlJc w:val="left"/>
      <w:pPr>
        <w:tabs>
          <w:tab w:val="num" w:pos="2508"/>
        </w:tabs>
        <w:ind w:left="2508" w:hanging="360"/>
      </w:pPr>
    </w:lvl>
    <w:lvl w:ilvl="4" w:tplc="04150019">
      <w:start w:val="1"/>
      <w:numFmt w:val="lowerLetter"/>
      <w:lvlText w:val="%5."/>
      <w:lvlJc w:val="left"/>
      <w:pPr>
        <w:tabs>
          <w:tab w:val="num" w:pos="3228"/>
        </w:tabs>
        <w:ind w:left="3228" w:hanging="360"/>
      </w:pPr>
    </w:lvl>
    <w:lvl w:ilvl="5" w:tplc="0415001B" w:tentative="1">
      <w:start w:val="1"/>
      <w:numFmt w:val="lowerRoman"/>
      <w:lvlText w:val="%6."/>
      <w:lvlJc w:val="right"/>
      <w:pPr>
        <w:tabs>
          <w:tab w:val="num" w:pos="3948"/>
        </w:tabs>
        <w:ind w:left="3948" w:hanging="180"/>
      </w:pPr>
    </w:lvl>
    <w:lvl w:ilvl="6" w:tplc="0415000F" w:tentative="1">
      <w:start w:val="1"/>
      <w:numFmt w:val="decimal"/>
      <w:lvlText w:val="%7."/>
      <w:lvlJc w:val="left"/>
      <w:pPr>
        <w:tabs>
          <w:tab w:val="num" w:pos="4668"/>
        </w:tabs>
        <w:ind w:left="4668" w:hanging="360"/>
      </w:pPr>
    </w:lvl>
    <w:lvl w:ilvl="7" w:tplc="04150019" w:tentative="1">
      <w:start w:val="1"/>
      <w:numFmt w:val="lowerLetter"/>
      <w:lvlText w:val="%8."/>
      <w:lvlJc w:val="left"/>
      <w:pPr>
        <w:tabs>
          <w:tab w:val="num" w:pos="5388"/>
        </w:tabs>
        <w:ind w:left="5388" w:hanging="360"/>
      </w:pPr>
    </w:lvl>
    <w:lvl w:ilvl="8" w:tplc="0415001B" w:tentative="1">
      <w:start w:val="1"/>
      <w:numFmt w:val="lowerRoman"/>
      <w:lvlText w:val="%9."/>
      <w:lvlJc w:val="right"/>
      <w:pPr>
        <w:tabs>
          <w:tab w:val="num" w:pos="6108"/>
        </w:tabs>
        <w:ind w:left="6108" w:hanging="180"/>
      </w:pPr>
    </w:lvl>
  </w:abstractNum>
  <w:abstractNum w:abstractNumId="152" w15:restartNumberingAfterBreak="0">
    <w:nsid w:val="7A9509AD"/>
    <w:multiLevelType w:val="hybridMultilevel"/>
    <w:tmpl w:val="0674EBD2"/>
    <w:lvl w:ilvl="0" w:tplc="57B88C78">
      <w:start w:val="1"/>
      <w:numFmt w:val="bullet"/>
      <w:lvlText w:val=""/>
      <w:lvlPicBulletId w:val="0"/>
      <w:lvlJc w:val="left"/>
      <w:pPr>
        <w:ind w:left="720" w:hanging="360"/>
      </w:pPr>
      <w:rPr>
        <w:rFonts w:ascii="Symbol" w:hAnsi="Symbol" w:hint="default"/>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7B732B1A"/>
    <w:multiLevelType w:val="hybridMultilevel"/>
    <w:tmpl w:val="5538E138"/>
    <w:lvl w:ilvl="0" w:tplc="ADF06FDC">
      <w:start w:val="1"/>
      <w:numFmt w:val="bullet"/>
      <w:lvlText w:val=""/>
      <w:lvlPicBulletId w:val="0"/>
      <w:lvlJc w:val="left"/>
      <w:pPr>
        <w:ind w:left="2160" w:hanging="360"/>
      </w:pPr>
      <w:rPr>
        <w:rFonts w:ascii="Symbol" w:hAnsi="Symbol" w:hint="default"/>
        <w:color w:val="auto"/>
        <w:sz w:val="16"/>
        <w:szCs w:val="16"/>
      </w:rPr>
    </w:lvl>
    <w:lvl w:ilvl="1" w:tplc="45B45E32" w:tentative="1">
      <w:start w:val="1"/>
      <w:numFmt w:val="bullet"/>
      <w:lvlText w:val="o"/>
      <w:lvlJc w:val="left"/>
      <w:pPr>
        <w:ind w:left="2880" w:hanging="360"/>
      </w:pPr>
      <w:rPr>
        <w:rFonts w:ascii="Courier New" w:hAnsi="Courier New" w:cs="Courier New" w:hint="default"/>
      </w:rPr>
    </w:lvl>
    <w:lvl w:ilvl="2" w:tplc="E7FA0028" w:tentative="1">
      <w:start w:val="1"/>
      <w:numFmt w:val="bullet"/>
      <w:lvlText w:val=""/>
      <w:lvlJc w:val="left"/>
      <w:pPr>
        <w:ind w:left="3600" w:hanging="360"/>
      </w:pPr>
      <w:rPr>
        <w:rFonts w:ascii="Wingdings" w:hAnsi="Wingdings" w:hint="default"/>
      </w:rPr>
    </w:lvl>
    <w:lvl w:ilvl="3" w:tplc="EC7E5FF4" w:tentative="1">
      <w:start w:val="1"/>
      <w:numFmt w:val="bullet"/>
      <w:lvlText w:val=""/>
      <w:lvlJc w:val="left"/>
      <w:pPr>
        <w:ind w:left="4320" w:hanging="360"/>
      </w:pPr>
      <w:rPr>
        <w:rFonts w:ascii="Symbol" w:hAnsi="Symbol" w:hint="default"/>
      </w:rPr>
    </w:lvl>
    <w:lvl w:ilvl="4" w:tplc="206E8F98" w:tentative="1">
      <w:start w:val="1"/>
      <w:numFmt w:val="bullet"/>
      <w:lvlText w:val="o"/>
      <w:lvlJc w:val="left"/>
      <w:pPr>
        <w:ind w:left="5040" w:hanging="360"/>
      </w:pPr>
      <w:rPr>
        <w:rFonts w:ascii="Courier New" w:hAnsi="Courier New" w:cs="Courier New" w:hint="default"/>
      </w:rPr>
    </w:lvl>
    <w:lvl w:ilvl="5" w:tplc="0415001B" w:tentative="1">
      <w:start w:val="1"/>
      <w:numFmt w:val="bullet"/>
      <w:lvlText w:val=""/>
      <w:lvlJc w:val="left"/>
      <w:pPr>
        <w:ind w:left="5760" w:hanging="360"/>
      </w:pPr>
      <w:rPr>
        <w:rFonts w:ascii="Wingdings" w:hAnsi="Wingdings" w:hint="default"/>
      </w:rPr>
    </w:lvl>
    <w:lvl w:ilvl="6" w:tplc="0415000F" w:tentative="1">
      <w:start w:val="1"/>
      <w:numFmt w:val="bullet"/>
      <w:lvlText w:val=""/>
      <w:lvlJc w:val="left"/>
      <w:pPr>
        <w:ind w:left="6480" w:hanging="360"/>
      </w:pPr>
      <w:rPr>
        <w:rFonts w:ascii="Symbol" w:hAnsi="Symbol" w:hint="default"/>
      </w:rPr>
    </w:lvl>
    <w:lvl w:ilvl="7" w:tplc="04150019" w:tentative="1">
      <w:start w:val="1"/>
      <w:numFmt w:val="bullet"/>
      <w:lvlText w:val="o"/>
      <w:lvlJc w:val="left"/>
      <w:pPr>
        <w:ind w:left="7200" w:hanging="360"/>
      </w:pPr>
      <w:rPr>
        <w:rFonts w:ascii="Courier New" w:hAnsi="Courier New" w:cs="Courier New" w:hint="default"/>
      </w:rPr>
    </w:lvl>
    <w:lvl w:ilvl="8" w:tplc="0415001B" w:tentative="1">
      <w:start w:val="1"/>
      <w:numFmt w:val="bullet"/>
      <w:lvlText w:val=""/>
      <w:lvlJc w:val="left"/>
      <w:pPr>
        <w:ind w:left="7920" w:hanging="360"/>
      </w:pPr>
      <w:rPr>
        <w:rFonts w:ascii="Wingdings" w:hAnsi="Wingdings" w:hint="default"/>
      </w:rPr>
    </w:lvl>
  </w:abstractNum>
  <w:abstractNum w:abstractNumId="154" w15:restartNumberingAfterBreak="0">
    <w:nsid w:val="7B9C588C"/>
    <w:multiLevelType w:val="hybridMultilevel"/>
    <w:tmpl w:val="5314B044"/>
    <w:lvl w:ilvl="0" w:tplc="262836E8">
      <w:start w:val="1"/>
      <w:numFmt w:val="bullet"/>
      <w:lvlText w:val="-"/>
      <w:lvlJc w:val="left"/>
      <w:pPr>
        <w:ind w:left="2160" w:hanging="360"/>
      </w:pPr>
      <w:rPr>
        <w:rFonts w:ascii="Courier New" w:hAnsi="Courier New" w:hint="default"/>
        <w:color w:val="auto"/>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5" w15:restartNumberingAfterBreak="0">
    <w:nsid w:val="7D061240"/>
    <w:multiLevelType w:val="hybridMultilevel"/>
    <w:tmpl w:val="C12C6A52"/>
    <w:lvl w:ilvl="0" w:tplc="5C300BF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7DAA3E01"/>
    <w:multiLevelType w:val="hybridMultilevel"/>
    <w:tmpl w:val="F078F4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7" w15:restartNumberingAfterBreak="0">
    <w:nsid w:val="7DB260FA"/>
    <w:multiLevelType w:val="hybridMultilevel"/>
    <w:tmpl w:val="9D7872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E5006E2"/>
    <w:multiLevelType w:val="hybridMultilevel"/>
    <w:tmpl w:val="8F38C25A"/>
    <w:lvl w:ilvl="0" w:tplc="68529FC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F942B3A"/>
    <w:multiLevelType w:val="hybridMultilevel"/>
    <w:tmpl w:val="F892B61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86"/>
  </w:num>
  <w:num w:numId="2">
    <w:abstractNumId w:val="150"/>
  </w:num>
  <w:num w:numId="3">
    <w:abstractNumId w:val="15"/>
  </w:num>
  <w:num w:numId="4">
    <w:abstractNumId w:val="58"/>
  </w:num>
  <w:num w:numId="5">
    <w:abstractNumId w:val="91"/>
  </w:num>
  <w:num w:numId="6">
    <w:abstractNumId w:val="136"/>
  </w:num>
  <w:num w:numId="7">
    <w:abstractNumId w:val="115"/>
  </w:num>
  <w:num w:numId="8">
    <w:abstractNumId w:val="52"/>
  </w:num>
  <w:num w:numId="9">
    <w:abstractNumId w:val="96"/>
  </w:num>
  <w:num w:numId="10">
    <w:abstractNumId w:val="17"/>
  </w:num>
  <w:num w:numId="11">
    <w:abstractNumId w:val="35"/>
  </w:num>
  <w:num w:numId="12">
    <w:abstractNumId w:val="123"/>
  </w:num>
  <w:num w:numId="13">
    <w:abstractNumId w:val="42"/>
  </w:num>
  <w:num w:numId="14">
    <w:abstractNumId w:val="131"/>
  </w:num>
  <w:num w:numId="15">
    <w:abstractNumId w:val="62"/>
  </w:num>
  <w:num w:numId="16">
    <w:abstractNumId w:val="104"/>
  </w:num>
  <w:num w:numId="17">
    <w:abstractNumId w:val="138"/>
  </w:num>
  <w:num w:numId="18">
    <w:abstractNumId w:val="84"/>
  </w:num>
  <w:num w:numId="19">
    <w:abstractNumId w:val="43"/>
  </w:num>
  <w:num w:numId="20">
    <w:abstractNumId w:val="19"/>
  </w:num>
  <w:num w:numId="21">
    <w:abstractNumId w:val="80"/>
  </w:num>
  <w:num w:numId="22">
    <w:abstractNumId w:val="111"/>
  </w:num>
  <w:num w:numId="23">
    <w:abstractNumId w:val="47"/>
  </w:num>
  <w:num w:numId="24">
    <w:abstractNumId w:val="10"/>
  </w:num>
  <w:num w:numId="25">
    <w:abstractNumId w:val="105"/>
  </w:num>
  <w:num w:numId="26">
    <w:abstractNumId w:val="32"/>
  </w:num>
  <w:num w:numId="27">
    <w:abstractNumId w:val="76"/>
  </w:num>
  <w:num w:numId="28">
    <w:abstractNumId w:val="147"/>
  </w:num>
  <w:num w:numId="29">
    <w:abstractNumId w:val="9"/>
  </w:num>
  <w:num w:numId="30">
    <w:abstractNumId w:val="107"/>
  </w:num>
  <w:num w:numId="31">
    <w:abstractNumId w:val="88"/>
  </w:num>
  <w:num w:numId="32">
    <w:abstractNumId w:val="153"/>
  </w:num>
  <w:num w:numId="33">
    <w:abstractNumId w:val="125"/>
  </w:num>
  <w:num w:numId="34">
    <w:abstractNumId w:val="99"/>
  </w:num>
  <w:num w:numId="35">
    <w:abstractNumId w:val="70"/>
  </w:num>
  <w:num w:numId="36">
    <w:abstractNumId w:val="65"/>
  </w:num>
  <w:num w:numId="37">
    <w:abstractNumId w:val="61"/>
  </w:num>
  <w:num w:numId="38">
    <w:abstractNumId w:val="0"/>
  </w:num>
  <w:num w:numId="39">
    <w:abstractNumId w:val="2"/>
  </w:num>
  <w:num w:numId="40">
    <w:abstractNumId w:val="36"/>
  </w:num>
  <w:num w:numId="41">
    <w:abstractNumId w:val="129"/>
  </w:num>
  <w:num w:numId="42">
    <w:abstractNumId w:val="7"/>
  </w:num>
  <w:num w:numId="43">
    <w:abstractNumId w:val="149"/>
  </w:num>
  <w:num w:numId="44">
    <w:abstractNumId w:val="158"/>
  </w:num>
  <w:num w:numId="45">
    <w:abstractNumId w:val="151"/>
  </w:num>
  <w:num w:numId="46">
    <w:abstractNumId w:val="126"/>
  </w:num>
  <w:num w:numId="47">
    <w:abstractNumId w:val="72"/>
  </w:num>
  <w:num w:numId="48">
    <w:abstractNumId w:val="29"/>
  </w:num>
  <w:num w:numId="49">
    <w:abstractNumId w:val="100"/>
  </w:num>
  <w:num w:numId="50">
    <w:abstractNumId w:val="55"/>
  </w:num>
  <w:num w:numId="51">
    <w:abstractNumId w:val="26"/>
  </w:num>
  <w:num w:numId="52">
    <w:abstractNumId w:val="53"/>
  </w:num>
  <w:num w:numId="53">
    <w:abstractNumId w:val="78"/>
  </w:num>
  <w:num w:numId="54">
    <w:abstractNumId w:val="50"/>
  </w:num>
  <w:num w:numId="55">
    <w:abstractNumId w:val="124"/>
  </w:num>
  <w:num w:numId="56">
    <w:abstractNumId w:val="134"/>
  </w:num>
  <w:num w:numId="57">
    <w:abstractNumId w:val="152"/>
  </w:num>
  <w:num w:numId="58">
    <w:abstractNumId w:val="121"/>
  </w:num>
  <w:num w:numId="59">
    <w:abstractNumId w:val="85"/>
  </w:num>
  <w:num w:numId="60">
    <w:abstractNumId w:val="33"/>
  </w:num>
  <w:num w:numId="61">
    <w:abstractNumId w:val="112"/>
  </w:num>
  <w:num w:numId="62">
    <w:abstractNumId w:val="31"/>
  </w:num>
  <w:num w:numId="63">
    <w:abstractNumId w:val="75"/>
  </w:num>
  <w:num w:numId="64">
    <w:abstractNumId w:val="54"/>
  </w:num>
  <w:num w:numId="65">
    <w:abstractNumId w:val="68"/>
  </w:num>
  <w:num w:numId="66">
    <w:abstractNumId w:val="154"/>
  </w:num>
  <w:num w:numId="67">
    <w:abstractNumId w:val="28"/>
  </w:num>
  <w:num w:numId="68">
    <w:abstractNumId w:val="79"/>
  </w:num>
  <w:num w:numId="69">
    <w:abstractNumId w:val="118"/>
  </w:num>
  <w:num w:numId="70">
    <w:abstractNumId w:val="63"/>
  </w:num>
  <w:num w:numId="71">
    <w:abstractNumId w:val="143"/>
  </w:num>
  <w:num w:numId="72">
    <w:abstractNumId w:val="110"/>
  </w:num>
  <w:num w:numId="73">
    <w:abstractNumId w:val="133"/>
  </w:num>
  <w:num w:numId="74">
    <w:abstractNumId w:val="57"/>
  </w:num>
  <w:num w:numId="75">
    <w:abstractNumId w:val="22"/>
  </w:num>
  <w:num w:numId="76">
    <w:abstractNumId w:val="94"/>
  </w:num>
  <w:num w:numId="77">
    <w:abstractNumId w:val="51"/>
  </w:num>
  <w:num w:numId="78">
    <w:abstractNumId w:val="37"/>
  </w:num>
  <w:num w:numId="79">
    <w:abstractNumId w:val="27"/>
  </w:num>
  <w:num w:numId="80">
    <w:abstractNumId w:val="66"/>
  </w:num>
  <w:num w:numId="81">
    <w:abstractNumId w:val="49"/>
  </w:num>
  <w:num w:numId="82">
    <w:abstractNumId w:val="109"/>
  </w:num>
  <w:num w:numId="83">
    <w:abstractNumId w:val="146"/>
  </w:num>
  <w:num w:numId="84">
    <w:abstractNumId w:val="93"/>
  </w:num>
  <w:num w:numId="85">
    <w:abstractNumId w:val="117"/>
  </w:num>
  <w:num w:numId="86">
    <w:abstractNumId w:val="142"/>
  </w:num>
  <w:num w:numId="87">
    <w:abstractNumId w:val="16"/>
  </w:num>
  <w:num w:numId="88">
    <w:abstractNumId w:val="141"/>
  </w:num>
  <w:num w:numId="89">
    <w:abstractNumId w:val="92"/>
  </w:num>
  <w:num w:numId="90">
    <w:abstractNumId w:val="67"/>
  </w:num>
  <w:num w:numId="91">
    <w:abstractNumId w:val="103"/>
  </w:num>
  <w:num w:numId="92">
    <w:abstractNumId w:val="135"/>
  </w:num>
  <w:num w:numId="93">
    <w:abstractNumId w:val="148"/>
  </w:num>
  <w:num w:numId="94">
    <w:abstractNumId w:val="41"/>
  </w:num>
  <w:num w:numId="95">
    <w:abstractNumId w:val="106"/>
  </w:num>
  <w:num w:numId="96">
    <w:abstractNumId w:val="157"/>
  </w:num>
  <w:num w:numId="97">
    <w:abstractNumId w:val="114"/>
  </w:num>
  <w:num w:numId="98">
    <w:abstractNumId w:val="14"/>
  </w:num>
  <w:num w:numId="99">
    <w:abstractNumId w:val="155"/>
  </w:num>
  <w:num w:numId="100">
    <w:abstractNumId w:val="119"/>
  </w:num>
  <w:num w:numId="101">
    <w:abstractNumId w:val="64"/>
  </w:num>
  <w:num w:numId="102">
    <w:abstractNumId w:val="71"/>
  </w:num>
  <w:num w:numId="103">
    <w:abstractNumId w:val="128"/>
  </w:num>
  <w:num w:numId="104">
    <w:abstractNumId w:val="24"/>
  </w:num>
  <w:num w:numId="105">
    <w:abstractNumId w:val="89"/>
  </w:num>
  <w:num w:numId="106">
    <w:abstractNumId w:val="18"/>
  </w:num>
  <w:num w:numId="107">
    <w:abstractNumId w:val="137"/>
  </w:num>
  <w:num w:numId="108">
    <w:abstractNumId w:val="98"/>
  </w:num>
  <w:num w:numId="109">
    <w:abstractNumId w:val="130"/>
  </w:num>
  <w:num w:numId="110">
    <w:abstractNumId w:val="144"/>
  </w:num>
  <w:num w:numId="111">
    <w:abstractNumId w:val="74"/>
  </w:num>
  <w:num w:numId="112">
    <w:abstractNumId w:val="4"/>
  </w:num>
  <w:num w:numId="113">
    <w:abstractNumId w:val="156"/>
  </w:num>
  <w:num w:numId="114">
    <w:abstractNumId w:val="87"/>
  </w:num>
  <w:num w:numId="115">
    <w:abstractNumId w:val="95"/>
  </w:num>
  <w:num w:numId="116">
    <w:abstractNumId w:val="82"/>
  </w:num>
  <w:num w:numId="117">
    <w:abstractNumId w:val="83"/>
  </w:num>
  <w:num w:numId="118">
    <w:abstractNumId w:val="81"/>
  </w:num>
  <w:num w:numId="119">
    <w:abstractNumId w:val="159"/>
  </w:num>
  <w:num w:numId="120">
    <w:abstractNumId w:val="73"/>
  </w:num>
  <w:num w:numId="121">
    <w:abstractNumId w:val="101"/>
  </w:num>
  <w:num w:numId="122">
    <w:abstractNumId w:val="139"/>
  </w:num>
  <w:num w:numId="123">
    <w:abstractNumId w:val="56"/>
  </w:num>
  <w:num w:numId="124">
    <w:abstractNumId w:val="45"/>
  </w:num>
  <w:num w:numId="125">
    <w:abstractNumId w:val="127"/>
  </w:num>
  <w:num w:numId="126">
    <w:abstractNumId w:val="20"/>
  </w:num>
  <w:num w:numId="127">
    <w:abstractNumId w:val="97"/>
  </w:num>
  <w:num w:numId="128">
    <w:abstractNumId w:val="90"/>
  </w:num>
  <w:num w:numId="129">
    <w:abstractNumId w:val="3"/>
  </w:num>
  <w:num w:numId="130">
    <w:abstractNumId w:val="25"/>
  </w:num>
  <w:num w:numId="131">
    <w:abstractNumId w:val="6"/>
  </w:num>
  <w:num w:numId="132">
    <w:abstractNumId w:val="108"/>
  </w:num>
  <w:num w:numId="133">
    <w:abstractNumId w:val="122"/>
  </w:num>
  <w:num w:numId="134">
    <w:abstractNumId w:val="8"/>
  </w:num>
  <w:num w:numId="135">
    <w:abstractNumId w:val="46"/>
  </w:num>
  <w:num w:numId="136">
    <w:abstractNumId w:val="145"/>
  </w:num>
  <w:num w:numId="137">
    <w:abstractNumId w:val="39"/>
  </w:num>
  <w:num w:numId="138">
    <w:abstractNumId w:val="69"/>
  </w:num>
  <w:num w:numId="139">
    <w:abstractNumId w:val="60"/>
  </w:num>
  <w:num w:numId="140">
    <w:abstractNumId w:val="13"/>
  </w:num>
  <w:num w:numId="141">
    <w:abstractNumId w:val="12"/>
  </w:num>
  <w:num w:numId="142">
    <w:abstractNumId w:val="21"/>
  </w:num>
  <w:num w:numId="143">
    <w:abstractNumId w:val="40"/>
  </w:num>
  <w:num w:numId="144">
    <w:abstractNumId w:val="140"/>
  </w:num>
  <w:num w:numId="145">
    <w:abstractNumId w:val="34"/>
  </w:num>
  <w:num w:numId="146">
    <w:abstractNumId w:val="102"/>
  </w:num>
  <w:num w:numId="147">
    <w:abstractNumId w:val="113"/>
  </w:num>
  <w:num w:numId="148">
    <w:abstractNumId w:val="23"/>
  </w:num>
  <w:num w:numId="149">
    <w:abstractNumId w:val="116"/>
  </w:num>
  <w:num w:numId="150">
    <w:abstractNumId w:val="48"/>
  </w:num>
  <w:num w:numId="151">
    <w:abstractNumId w:val="38"/>
  </w:num>
  <w:num w:numId="152">
    <w:abstractNumId w:val="30"/>
  </w:num>
  <w:num w:numId="153">
    <w:abstractNumId w:val="44"/>
  </w:num>
  <w:num w:numId="154">
    <w:abstractNumId w:val="5"/>
  </w:num>
  <w:num w:numId="155">
    <w:abstractNumId w:val="11"/>
  </w:num>
  <w:num w:numId="156">
    <w:abstractNumId w:val="120"/>
  </w:num>
  <w:num w:numId="157">
    <w:abstractNumId w:val="59"/>
  </w:num>
  <w:num w:numId="158">
    <w:abstractNumId w:val="132"/>
  </w:num>
  <w:num w:numId="159">
    <w:abstractNumId w:val="77"/>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433F3"/>
    <w:rsid w:val="0000165D"/>
    <w:rsid w:val="000052CF"/>
    <w:rsid w:val="00007FF7"/>
    <w:rsid w:val="00015207"/>
    <w:rsid w:val="00015F4B"/>
    <w:rsid w:val="000168E5"/>
    <w:rsid w:val="00016AF9"/>
    <w:rsid w:val="0002053B"/>
    <w:rsid w:val="000245E9"/>
    <w:rsid w:val="0002556C"/>
    <w:rsid w:val="00025D84"/>
    <w:rsid w:val="00027158"/>
    <w:rsid w:val="00030648"/>
    <w:rsid w:val="000311F9"/>
    <w:rsid w:val="00034E9C"/>
    <w:rsid w:val="00052AEA"/>
    <w:rsid w:val="000559C9"/>
    <w:rsid w:val="00057030"/>
    <w:rsid w:val="000579D4"/>
    <w:rsid w:val="000615FC"/>
    <w:rsid w:val="000660BE"/>
    <w:rsid w:val="000702A9"/>
    <w:rsid w:val="00070876"/>
    <w:rsid w:val="00080F0D"/>
    <w:rsid w:val="0008375E"/>
    <w:rsid w:val="0008484E"/>
    <w:rsid w:val="00087EF1"/>
    <w:rsid w:val="00090100"/>
    <w:rsid w:val="00090237"/>
    <w:rsid w:val="0009175C"/>
    <w:rsid w:val="000936EA"/>
    <w:rsid w:val="000A3EF0"/>
    <w:rsid w:val="000A7C46"/>
    <w:rsid w:val="000B0B6B"/>
    <w:rsid w:val="000B158D"/>
    <w:rsid w:val="000B297E"/>
    <w:rsid w:val="000B5BD2"/>
    <w:rsid w:val="000B7283"/>
    <w:rsid w:val="000B7FD1"/>
    <w:rsid w:val="000C1025"/>
    <w:rsid w:val="000C25CF"/>
    <w:rsid w:val="000C3383"/>
    <w:rsid w:val="000C484A"/>
    <w:rsid w:val="000C5385"/>
    <w:rsid w:val="000C7782"/>
    <w:rsid w:val="000C7F7D"/>
    <w:rsid w:val="000D1E59"/>
    <w:rsid w:val="000E0B35"/>
    <w:rsid w:val="000E1099"/>
    <w:rsid w:val="000E248B"/>
    <w:rsid w:val="000E2569"/>
    <w:rsid w:val="000E2BD7"/>
    <w:rsid w:val="000E2C0E"/>
    <w:rsid w:val="000E3DD0"/>
    <w:rsid w:val="000F1C91"/>
    <w:rsid w:val="000F7A26"/>
    <w:rsid w:val="001027E7"/>
    <w:rsid w:val="001031DD"/>
    <w:rsid w:val="00103CBF"/>
    <w:rsid w:val="0010648C"/>
    <w:rsid w:val="001113BC"/>
    <w:rsid w:val="001131F9"/>
    <w:rsid w:val="00113EB8"/>
    <w:rsid w:val="0011500F"/>
    <w:rsid w:val="001173F9"/>
    <w:rsid w:val="00144721"/>
    <w:rsid w:val="001459C9"/>
    <w:rsid w:val="00147968"/>
    <w:rsid w:val="00150BC1"/>
    <w:rsid w:val="00150BDD"/>
    <w:rsid w:val="001518C7"/>
    <w:rsid w:val="0015389F"/>
    <w:rsid w:val="00161356"/>
    <w:rsid w:val="0016279C"/>
    <w:rsid w:val="001655EF"/>
    <w:rsid w:val="00165D87"/>
    <w:rsid w:val="001712BB"/>
    <w:rsid w:val="0018320C"/>
    <w:rsid w:val="0019310A"/>
    <w:rsid w:val="0019320A"/>
    <w:rsid w:val="00193FB3"/>
    <w:rsid w:val="00194C7A"/>
    <w:rsid w:val="00194EBE"/>
    <w:rsid w:val="0019514A"/>
    <w:rsid w:val="001A08FA"/>
    <w:rsid w:val="001A4F09"/>
    <w:rsid w:val="001B0A5A"/>
    <w:rsid w:val="001B5A1F"/>
    <w:rsid w:val="001B681C"/>
    <w:rsid w:val="001B6F50"/>
    <w:rsid w:val="001B7BBE"/>
    <w:rsid w:val="001C028C"/>
    <w:rsid w:val="001C2AAE"/>
    <w:rsid w:val="001D384A"/>
    <w:rsid w:val="001D4B07"/>
    <w:rsid w:val="001D77F8"/>
    <w:rsid w:val="001E0F57"/>
    <w:rsid w:val="001E31C9"/>
    <w:rsid w:val="001E54AA"/>
    <w:rsid w:val="001F1443"/>
    <w:rsid w:val="001F2043"/>
    <w:rsid w:val="001F288A"/>
    <w:rsid w:val="001F33D1"/>
    <w:rsid w:val="001F7418"/>
    <w:rsid w:val="002028A4"/>
    <w:rsid w:val="002100F3"/>
    <w:rsid w:val="00211873"/>
    <w:rsid w:val="00211986"/>
    <w:rsid w:val="0021240E"/>
    <w:rsid w:val="002156DE"/>
    <w:rsid w:val="00227332"/>
    <w:rsid w:val="00227C0E"/>
    <w:rsid w:val="0023012E"/>
    <w:rsid w:val="00231C25"/>
    <w:rsid w:val="0023344C"/>
    <w:rsid w:val="00234614"/>
    <w:rsid w:val="002361E0"/>
    <w:rsid w:val="00246B00"/>
    <w:rsid w:val="00246B98"/>
    <w:rsid w:val="00247816"/>
    <w:rsid w:val="0025383C"/>
    <w:rsid w:val="0025406D"/>
    <w:rsid w:val="002556CA"/>
    <w:rsid w:val="00257DA8"/>
    <w:rsid w:val="00261137"/>
    <w:rsid w:val="00263F6E"/>
    <w:rsid w:val="00266CA7"/>
    <w:rsid w:val="00272136"/>
    <w:rsid w:val="00275953"/>
    <w:rsid w:val="002772A0"/>
    <w:rsid w:val="00282542"/>
    <w:rsid w:val="00282B2A"/>
    <w:rsid w:val="00284BDB"/>
    <w:rsid w:val="0029533D"/>
    <w:rsid w:val="00296F9A"/>
    <w:rsid w:val="002A3F3F"/>
    <w:rsid w:val="002B2C07"/>
    <w:rsid w:val="002B3A30"/>
    <w:rsid w:val="002B40F3"/>
    <w:rsid w:val="002B6BD0"/>
    <w:rsid w:val="002B6F17"/>
    <w:rsid w:val="002C0606"/>
    <w:rsid w:val="002C4BA5"/>
    <w:rsid w:val="002D07DF"/>
    <w:rsid w:val="002F0A51"/>
    <w:rsid w:val="002F39F3"/>
    <w:rsid w:val="00300174"/>
    <w:rsid w:val="00301492"/>
    <w:rsid w:val="00304DE3"/>
    <w:rsid w:val="00313494"/>
    <w:rsid w:val="0031467F"/>
    <w:rsid w:val="00314890"/>
    <w:rsid w:val="0032004A"/>
    <w:rsid w:val="00325B4D"/>
    <w:rsid w:val="00330729"/>
    <w:rsid w:val="00330F00"/>
    <w:rsid w:val="00331742"/>
    <w:rsid w:val="003317A1"/>
    <w:rsid w:val="003350E2"/>
    <w:rsid w:val="00341F7C"/>
    <w:rsid w:val="003429E5"/>
    <w:rsid w:val="00342C5C"/>
    <w:rsid w:val="0035377E"/>
    <w:rsid w:val="00356D2B"/>
    <w:rsid w:val="00367D2B"/>
    <w:rsid w:val="00370047"/>
    <w:rsid w:val="003734E2"/>
    <w:rsid w:val="00376C34"/>
    <w:rsid w:val="00382165"/>
    <w:rsid w:val="003855D2"/>
    <w:rsid w:val="00386119"/>
    <w:rsid w:val="0038618A"/>
    <w:rsid w:val="0039623F"/>
    <w:rsid w:val="00396927"/>
    <w:rsid w:val="003A00E2"/>
    <w:rsid w:val="003B4B40"/>
    <w:rsid w:val="003C2206"/>
    <w:rsid w:val="003C2361"/>
    <w:rsid w:val="003C745D"/>
    <w:rsid w:val="003D5CB6"/>
    <w:rsid w:val="003D63A0"/>
    <w:rsid w:val="003E0BA4"/>
    <w:rsid w:val="003E2593"/>
    <w:rsid w:val="003F5D0F"/>
    <w:rsid w:val="0040105A"/>
    <w:rsid w:val="00401764"/>
    <w:rsid w:val="004018CF"/>
    <w:rsid w:val="00403CCF"/>
    <w:rsid w:val="00404704"/>
    <w:rsid w:val="00405712"/>
    <w:rsid w:val="0041046F"/>
    <w:rsid w:val="004110EA"/>
    <w:rsid w:val="004149AB"/>
    <w:rsid w:val="004164A1"/>
    <w:rsid w:val="00416764"/>
    <w:rsid w:val="00417044"/>
    <w:rsid w:val="00420050"/>
    <w:rsid w:val="0042092C"/>
    <w:rsid w:val="00421310"/>
    <w:rsid w:val="00424A0C"/>
    <w:rsid w:val="00424E6A"/>
    <w:rsid w:val="00425840"/>
    <w:rsid w:val="004260EF"/>
    <w:rsid w:val="00427E20"/>
    <w:rsid w:val="00430DAB"/>
    <w:rsid w:val="00432596"/>
    <w:rsid w:val="00435CE5"/>
    <w:rsid w:val="0043622E"/>
    <w:rsid w:val="00437E18"/>
    <w:rsid w:val="0044163A"/>
    <w:rsid w:val="00453B2C"/>
    <w:rsid w:val="00454B1B"/>
    <w:rsid w:val="00455DF9"/>
    <w:rsid w:val="0045762F"/>
    <w:rsid w:val="00460267"/>
    <w:rsid w:val="00462D45"/>
    <w:rsid w:val="0046389B"/>
    <w:rsid w:val="004641B8"/>
    <w:rsid w:val="00465755"/>
    <w:rsid w:val="00465A37"/>
    <w:rsid w:val="0046687C"/>
    <w:rsid w:val="00467AE8"/>
    <w:rsid w:val="00470950"/>
    <w:rsid w:val="004715BF"/>
    <w:rsid w:val="00473757"/>
    <w:rsid w:val="0048161B"/>
    <w:rsid w:val="00481E3B"/>
    <w:rsid w:val="00483AFB"/>
    <w:rsid w:val="00484BED"/>
    <w:rsid w:val="00485CD1"/>
    <w:rsid w:val="0048603B"/>
    <w:rsid w:val="004933EF"/>
    <w:rsid w:val="004969AB"/>
    <w:rsid w:val="004A1E5F"/>
    <w:rsid w:val="004A3930"/>
    <w:rsid w:val="004B3076"/>
    <w:rsid w:val="004B4121"/>
    <w:rsid w:val="004B505D"/>
    <w:rsid w:val="004B6526"/>
    <w:rsid w:val="004B7220"/>
    <w:rsid w:val="004C089B"/>
    <w:rsid w:val="004C458F"/>
    <w:rsid w:val="004C5321"/>
    <w:rsid w:val="004D160C"/>
    <w:rsid w:val="004D194E"/>
    <w:rsid w:val="004D1B0B"/>
    <w:rsid w:val="004D5D11"/>
    <w:rsid w:val="004D6AA9"/>
    <w:rsid w:val="004D7CC4"/>
    <w:rsid w:val="004E42A0"/>
    <w:rsid w:val="004E518E"/>
    <w:rsid w:val="004E7046"/>
    <w:rsid w:val="004E7EB8"/>
    <w:rsid w:val="004F147F"/>
    <w:rsid w:val="004F5400"/>
    <w:rsid w:val="004F596A"/>
    <w:rsid w:val="004F69E6"/>
    <w:rsid w:val="00500EA7"/>
    <w:rsid w:val="00500FA1"/>
    <w:rsid w:val="005069B2"/>
    <w:rsid w:val="00507CE9"/>
    <w:rsid w:val="00512F36"/>
    <w:rsid w:val="00517CC2"/>
    <w:rsid w:val="00521917"/>
    <w:rsid w:val="00524985"/>
    <w:rsid w:val="00524CCE"/>
    <w:rsid w:val="00530C4B"/>
    <w:rsid w:val="00533A89"/>
    <w:rsid w:val="00533CA0"/>
    <w:rsid w:val="00537D3D"/>
    <w:rsid w:val="005401ED"/>
    <w:rsid w:val="0054299C"/>
    <w:rsid w:val="00551519"/>
    <w:rsid w:val="0055244F"/>
    <w:rsid w:val="0055295C"/>
    <w:rsid w:val="00552DCB"/>
    <w:rsid w:val="00555F2B"/>
    <w:rsid w:val="00556D89"/>
    <w:rsid w:val="00567916"/>
    <w:rsid w:val="00570BCB"/>
    <w:rsid w:val="005717E5"/>
    <w:rsid w:val="00571D8C"/>
    <w:rsid w:val="005735B6"/>
    <w:rsid w:val="00576B11"/>
    <w:rsid w:val="00576DB2"/>
    <w:rsid w:val="00580D73"/>
    <w:rsid w:val="005820C5"/>
    <w:rsid w:val="00582D6F"/>
    <w:rsid w:val="00583500"/>
    <w:rsid w:val="00584206"/>
    <w:rsid w:val="005A0548"/>
    <w:rsid w:val="005A2C22"/>
    <w:rsid w:val="005A3FA9"/>
    <w:rsid w:val="005B13CB"/>
    <w:rsid w:val="005B46EF"/>
    <w:rsid w:val="005B66D3"/>
    <w:rsid w:val="005B6D75"/>
    <w:rsid w:val="005B70B3"/>
    <w:rsid w:val="005C04B1"/>
    <w:rsid w:val="005C197C"/>
    <w:rsid w:val="005C2E41"/>
    <w:rsid w:val="005C586C"/>
    <w:rsid w:val="005D18F9"/>
    <w:rsid w:val="005D2475"/>
    <w:rsid w:val="005D6E7A"/>
    <w:rsid w:val="005E160F"/>
    <w:rsid w:val="005E6091"/>
    <w:rsid w:val="005F0EE2"/>
    <w:rsid w:val="005F38C4"/>
    <w:rsid w:val="005F3A3B"/>
    <w:rsid w:val="005F5744"/>
    <w:rsid w:val="005F746E"/>
    <w:rsid w:val="006035DA"/>
    <w:rsid w:val="00603869"/>
    <w:rsid w:val="0060541F"/>
    <w:rsid w:val="00606052"/>
    <w:rsid w:val="0060677F"/>
    <w:rsid w:val="00613D77"/>
    <w:rsid w:val="00614E59"/>
    <w:rsid w:val="00616C25"/>
    <w:rsid w:val="00623FB0"/>
    <w:rsid w:val="00626A4B"/>
    <w:rsid w:val="0062752C"/>
    <w:rsid w:val="0064079D"/>
    <w:rsid w:val="00641B75"/>
    <w:rsid w:val="00642873"/>
    <w:rsid w:val="00645638"/>
    <w:rsid w:val="006464DC"/>
    <w:rsid w:val="006465D6"/>
    <w:rsid w:val="00651021"/>
    <w:rsid w:val="00652D7C"/>
    <w:rsid w:val="00653765"/>
    <w:rsid w:val="00662E2C"/>
    <w:rsid w:val="0067343F"/>
    <w:rsid w:val="0067487F"/>
    <w:rsid w:val="00674B9D"/>
    <w:rsid w:val="00675CD6"/>
    <w:rsid w:val="00675D6A"/>
    <w:rsid w:val="00684B89"/>
    <w:rsid w:val="0068504F"/>
    <w:rsid w:val="00686719"/>
    <w:rsid w:val="0069158F"/>
    <w:rsid w:val="00695AF2"/>
    <w:rsid w:val="00696E88"/>
    <w:rsid w:val="00697CA6"/>
    <w:rsid w:val="006A17B2"/>
    <w:rsid w:val="006A3191"/>
    <w:rsid w:val="006A66E9"/>
    <w:rsid w:val="006B05B5"/>
    <w:rsid w:val="006B1A21"/>
    <w:rsid w:val="006B29E1"/>
    <w:rsid w:val="006B491C"/>
    <w:rsid w:val="006B6FD6"/>
    <w:rsid w:val="006C1440"/>
    <w:rsid w:val="006C144B"/>
    <w:rsid w:val="006C1AB8"/>
    <w:rsid w:val="006C6C19"/>
    <w:rsid w:val="006D0B23"/>
    <w:rsid w:val="006D2D9B"/>
    <w:rsid w:val="006D3445"/>
    <w:rsid w:val="006D5A25"/>
    <w:rsid w:val="006E1D2E"/>
    <w:rsid w:val="006E4F6E"/>
    <w:rsid w:val="006E5B90"/>
    <w:rsid w:val="00703553"/>
    <w:rsid w:val="00703A89"/>
    <w:rsid w:val="007057C6"/>
    <w:rsid w:val="00705F6C"/>
    <w:rsid w:val="0070717E"/>
    <w:rsid w:val="0070777B"/>
    <w:rsid w:val="00712124"/>
    <w:rsid w:val="007121E0"/>
    <w:rsid w:val="007152A6"/>
    <w:rsid w:val="00715730"/>
    <w:rsid w:val="00716212"/>
    <w:rsid w:val="00724FE0"/>
    <w:rsid w:val="00726468"/>
    <w:rsid w:val="00734A7F"/>
    <w:rsid w:val="00736A35"/>
    <w:rsid w:val="00737899"/>
    <w:rsid w:val="0075514A"/>
    <w:rsid w:val="007612BD"/>
    <w:rsid w:val="00766BD9"/>
    <w:rsid w:val="0076753B"/>
    <w:rsid w:val="0077207C"/>
    <w:rsid w:val="007745E6"/>
    <w:rsid w:val="00777894"/>
    <w:rsid w:val="00777E4E"/>
    <w:rsid w:val="00781496"/>
    <w:rsid w:val="00783E0F"/>
    <w:rsid w:val="007856F7"/>
    <w:rsid w:val="00785CA2"/>
    <w:rsid w:val="007915FD"/>
    <w:rsid w:val="0079173E"/>
    <w:rsid w:val="00794A29"/>
    <w:rsid w:val="00795E07"/>
    <w:rsid w:val="007A65C1"/>
    <w:rsid w:val="007B0BCD"/>
    <w:rsid w:val="007B23A2"/>
    <w:rsid w:val="007C0134"/>
    <w:rsid w:val="007C0239"/>
    <w:rsid w:val="007C4B90"/>
    <w:rsid w:val="007C5EB0"/>
    <w:rsid w:val="007C6A6C"/>
    <w:rsid w:val="007D0650"/>
    <w:rsid w:val="007D398C"/>
    <w:rsid w:val="007D56D0"/>
    <w:rsid w:val="007E108D"/>
    <w:rsid w:val="007E330D"/>
    <w:rsid w:val="007F0D69"/>
    <w:rsid w:val="007F5F7B"/>
    <w:rsid w:val="0080064B"/>
    <w:rsid w:val="008021DE"/>
    <w:rsid w:val="00803A2C"/>
    <w:rsid w:val="0080401A"/>
    <w:rsid w:val="00804895"/>
    <w:rsid w:val="00805009"/>
    <w:rsid w:val="00811B19"/>
    <w:rsid w:val="00812C06"/>
    <w:rsid w:val="0081492F"/>
    <w:rsid w:val="0082046F"/>
    <w:rsid w:val="00821E86"/>
    <w:rsid w:val="00824E43"/>
    <w:rsid w:val="00831AA4"/>
    <w:rsid w:val="008379AA"/>
    <w:rsid w:val="00840834"/>
    <w:rsid w:val="00845E9F"/>
    <w:rsid w:val="00850326"/>
    <w:rsid w:val="008522F4"/>
    <w:rsid w:val="00857868"/>
    <w:rsid w:val="00857938"/>
    <w:rsid w:val="00863172"/>
    <w:rsid w:val="00870DA4"/>
    <w:rsid w:val="00872A18"/>
    <w:rsid w:val="008740F1"/>
    <w:rsid w:val="00875DC5"/>
    <w:rsid w:val="008770FE"/>
    <w:rsid w:val="008776FB"/>
    <w:rsid w:val="00882B31"/>
    <w:rsid w:val="00882BB1"/>
    <w:rsid w:val="0088364D"/>
    <w:rsid w:val="008847D6"/>
    <w:rsid w:val="00887AC2"/>
    <w:rsid w:val="00890F3C"/>
    <w:rsid w:val="00891B91"/>
    <w:rsid w:val="00893584"/>
    <w:rsid w:val="00893CAB"/>
    <w:rsid w:val="008A4E15"/>
    <w:rsid w:val="008A75AF"/>
    <w:rsid w:val="008B07DD"/>
    <w:rsid w:val="008B40DE"/>
    <w:rsid w:val="008B606D"/>
    <w:rsid w:val="008B7AB3"/>
    <w:rsid w:val="008C09A6"/>
    <w:rsid w:val="008C48A1"/>
    <w:rsid w:val="008C4AF1"/>
    <w:rsid w:val="008D595E"/>
    <w:rsid w:val="008D6146"/>
    <w:rsid w:val="008D78D1"/>
    <w:rsid w:val="008D7FAD"/>
    <w:rsid w:val="008E0023"/>
    <w:rsid w:val="008E0363"/>
    <w:rsid w:val="008E0B1A"/>
    <w:rsid w:val="008E0EB8"/>
    <w:rsid w:val="008E58A7"/>
    <w:rsid w:val="008F04BE"/>
    <w:rsid w:val="008F7B86"/>
    <w:rsid w:val="00907EB4"/>
    <w:rsid w:val="00910D16"/>
    <w:rsid w:val="0091499F"/>
    <w:rsid w:val="00920877"/>
    <w:rsid w:val="00920FA8"/>
    <w:rsid w:val="00921A9D"/>
    <w:rsid w:val="00922ECC"/>
    <w:rsid w:val="00925F58"/>
    <w:rsid w:val="0093038B"/>
    <w:rsid w:val="0093177D"/>
    <w:rsid w:val="00932575"/>
    <w:rsid w:val="009338E0"/>
    <w:rsid w:val="0093484D"/>
    <w:rsid w:val="0093518C"/>
    <w:rsid w:val="00936D5A"/>
    <w:rsid w:val="0094101B"/>
    <w:rsid w:val="00941BF5"/>
    <w:rsid w:val="00945F43"/>
    <w:rsid w:val="00950024"/>
    <w:rsid w:val="00950233"/>
    <w:rsid w:val="00953B2F"/>
    <w:rsid w:val="00953C05"/>
    <w:rsid w:val="00961F1B"/>
    <w:rsid w:val="009710EA"/>
    <w:rsid w:val="00974A6C"/>
    <w:rsid w:val="00984CE7"/>
    <w:rsid w:val="009913FC"/>
    <w:rsid w:val="00992D10"/>
    <w:rsid w:val="009937D6"/>
    <w:rsid w:val="00996F18"/>
    <w:rsid w:val="009A11CB"/>
    <w:rsid w:val="009A2C7E"/>
    <w:rsid w:val="009A4875"/>
    <w:rsid w:val="009A4D54"/>
    <w:rsid w:val="009A504B"/>
    <w:rsid w:val="009A7B83"/>
    <w:rsid w:val="009B0C2F"/>
    <w:rsid w:val="009B0C84"/>
    <w:rsid w:val="009B2561"/>
    <w:rsid w:val="009B51DE"/>
    <w:rsid w:val="009B5F5F"/>
    <w:rsid w:val="009B675C"/>
    <w:rsid w:val="009B7F0A"/>
    <w:rsid w:val="009C1252"/>
    <w:rsid w:val="009C24E4"/>
    <w:rsid w:val="009C43E6"/>
    <w:rsid w:val="009C4FA2"/>
    <w:rsid w:val="009D1396"/>
    <w:rsid w:val="009D412D"/>
    <w:rsid w:val="009D5A51"/>
    <w:rsid w:val="009E13F8"/>
    <w:rsid w:val="009E5ECA"/>
    <w:rsid w:val="009E61BC"/>
    <w:rsid w:val="009E6DD8"/>
    <w:rsid w:val="009F2BF8"/>
    <w:rsid w:val="009F5421"/>
    <w:rsid w:val="009F7262"/>
    <w:rsid w:val="00A02364"/>
    <w:rsid w:val="00A10EF5"/>
    <w:rsid w:val="00A11E0A"/>
    <w:rsid w:val="00A12CE1"/>
    <w:rsid w:val="00A12E51"/>
    <w:rsid w:val="00A1326B"/>
    <w:rsid w:val="00A14446"/>
    <w:rsid w:val="00A15B33"/>
    <w:rsid w:val="00A171D7"/>
    <w:rsid w:val="00A2124D"/>
    <w:rsid w:val="00A21FDC"/>
    <w:rsid w:val="00A31181"/>
    <w:rsid w:val="00A3309A"/>
    <w:rsid w:val="00A33EA3"/>
    <w:rsid w:val="00A35BB1"/>
    <w:rsid w:val="00A514B8"/>
    <w:rsid w:val="00A5173A"/>
    <w:rsid w:val="00A61418"/>
    <w:rsid w:val="00A628CB"/>
    <w:rsid w:val="00A67518"/>
    <w:rsid w:val="00A67563"/>
    <w:rsid w:val="00A716F0"/>
    <w:rsid w:val="00A73443"/>
    <w:rsid w:val="00A74730"/>
    <w:rsid w:val="00A82C8E"/>
    <w:rsid w:val="00A84B9E"/>
    <w:rsid w:val="00A84E9E"/>
    <w:rsid w:val="00A91602"/>
    <w:rsid w:val="00A92EBA"/>
    <w:rsid w:val="00A93887"/>
    <w:rsid w:val="00A93FFE"/>
    <w:rsid w:val="00A94C92"/>
    <w:rsid w:val="00A94E2B"/>
    <w:rsid w:val="00A96098"/>
    <w:rsid w:val="00A976FD"/>
    <w:rsid w:val="00A97B7E"/>
    <w:rsid w:val="00AA21E9"/>
    <w:rsid w:val="00AA28F2"/>
    <w:rsid w:val="00AA4A20"/>
    <w:rsid w:val="00AA5380"/>
    <w:rsid w:val="00AA6DD7"/>
    <w:rsid w:val="00AB0AA6"/>
    <w:rsid w:val="00AB576C"/>
    <w:rsid w:val="00AB658F"/>
    <w:rsid w:val="00AB65FA"/>
    <w:rsid w:val="00AC0357"/>
    <w:rsid w:val="00AC0ED6"/>
    <w:rsid w:val="00AC1E8B"/>
    <w:rsid w:val="00AC5181"/>
    <w:rsid w:val="00AE0B6A"/>
    <w:rsid w:val="00AE2105"/>
    <w:rsid w:val="00AE5474"/>
    <w:rsid w:val="00AE5B76"/>
    <w:rsid w:val="00AF148B"/>
    <w:rsid w:val="00AF215D"/>
    <w:rsid w:val="00AF3167"/>
    <w:rsid w:val="00AF5D23"/>
    <w:rsid w:val="00AF7E58"/>
    <w:rsid w:val="00B005C6"/>
    <w:rsid w:val="00B01098"/>
    <w:rsid w:val="00B0221C"/>
    <w:rsid w:val="00B03764"/>
    <w:rsid w:val="00B0383A"/>
    <w:rsid w:val="00B2469F"/>
    <w:rsid w:val="00B2626F"/>
    <w:rsid w:val="00B30819"/>
    <w:rsid w:val="00B32F8C"/>
    <w:rsid w:val="00B354B3"/>
    <w:rsid w:val="00B417F2"/>
    <w:rsid w:val="00B433F3"/>
    <w:rsid w:val="00B539D0"/>
    <w:rsid w:val="00B53C68"/>
    <w:rsid w:val="00B55F4E"/>
    <w:rsid w:val="00B56152"/>
    <w:rsid w:val="00B657E9"/>
    <w:rsid w:val="00B776BE"/>
    <w:rsid w:val="00B81B44"/>
    <w:rsid w:val="00B84A96"/>
    <w:rsid w:val="00B91CAC"/>
    <w:rsid w:val="00B93F9C"/>
    <w:rsid w:val="00B941C3"/>
    <w:rsid w:val="00BA1020"/>
    <w:rsid w:val="00BA1400"/>
    <w:rsid w:val="00BA1EAC"/>
    <w:rsid w:val="00BA22EB"/>
    <w:rsid w:val="00BB0D54"/>
    <w:rsid w:val="00BB2A62"/>
    <w:rsid w:val="00BC3E9A"/>
    <w:rsid w:val="00BC40A7"/>
    <w:rsid w:val="00BC4EE4"/>
    <w:rsid w:val="00BD0867"/>
    <w:rsid w:val="00BE057B"/>
    <w:rsid w:val="00BE1B0A"/>
    <w:rsid w:val="00BE3ED0"/>
    <w:rsid w:val="00BE3EF7"/>
    <w:rsid w:val="00BE7511"/>
    <w:rsid w:val="00BF6822"/>
    <w:rsid w:val="00C0577A"/>
    <w:rsid w:val="00C10E3A"/>
    <w:rsid w:val="00C12E4A"/>
    <w:rsid w:val="00C12F88"/>
    <w:rsid w:val="00C14957"/>
    <w:rsid w:val="00C14A1A"/>
    <w:rsid w:val="00C1604F"/>
    <w:rsid w:val="00C163FC"/>
    <w:rsid w:val="00C17313"/>
    <w:rsid w:val="00C2184F"/>
    <w:rsid w:val="00C21D95"/>
    <w:rsid w:val="00C23C8D"/>
    <w:rsid w:val="00C2630D"/>
    <w:rsid w:val="00C3524C"/>
    <w:rsid w:val="00C453D2"/>
    <w:rsid w:val="00C47F3C"/>
    <w:rsid w:val="00C56CC5"/>
    <w:rsid w:val="00C6036D"/>
    <w:rsid w:val="00C648E5"/>
    <w:rsid w:val="00C71174"/>
    <w:rsid w:val="00C71533"/>
    <w:rsid w:val="00C73552"/>
    <w:rsid w:val="00C76C07"/>
    <w:rsid w:val="00C80782"/>
    <w:rsid w:val="00C816A6"/>
    <w:rsid w:val="00C83181"/>
    <w:rsid w:val="00C83EB2"/>
    <w:rsid w:val="00C86BFF"/>
    <w:rsid w:val="00C879F7"/>
    <w:rsid w:val="00C93102"/>
    <w:rsid w:val="00C931F2"/>
    <w:rsid w:val="00C943CA"/>
    <w:rsid w:val="00C948E7"/>
    <w:rsid w:val="00CA36E3"/>
    <w:rsid w:val="00CA5B37"/>
    <w:rsid w:val="00CA7415"/>
    <w:rsid w:val="00CC10D1"/>
    <w:rsid w:val="00CC13B1"/>
    <w:rsid w:val="00CC1536"/>
    <w:rsid w:val="00CC32F9"/>
    <w:rsid w:val="00CC3C03"/>
    <w:rsid w:val="00CC644E"/>
    <w:rsid w:val="00CC7D34"/>
    <w:rsid w:val="00CD4F97"/>
    <w:rsid w:val="00CD540B"/>
    <w:rsid w:val="00CD7526"/>
    <w:rsid w:val="00CE0A21"/>
    <w:rsid w:val="00CE1CFF"/>
    <w:rsid w:val="00CE3B25"/>
    <w:rsid w:val="00CE6038"/>
    <w:rsid w:val="00CF02BD"/>
    <w:rsid w:val="00CF2AB8"/>
    <w:rsid w:val="00CF37CF"/>
    <w:rsid w:val="00D02FE1"/>
    <w:rsid w:val="00D0419D"/>
    <w:rsid w:val="00D06EA8"/>
    <w:rsid w:val="00D11C5A"/>
    <w:rsid w:val="00D148AE"/>
    <w:rsid w:val="00D15037"/>
    <w:rsid w:val="00D16265"/>
    <w:rsid w:val="00D22207"/>
    <w:rsid w:val="00D25DF2"/>
    <w:rsid w:val="00D27637"/>
    <w:rsid w:val="00D352FE"/>
    <w:rsid w:val="00D37CF4"/>
    <w:rsid w:val="00D405AB"/>
    <w:rsid w:val="00D4096A"/>
    <w:rsid w:val="00D4260B"/>
    <w:rsid w:val="00D43727"/>
    <w:rsid w:val="00D4505A"/>
    <w:rsid w:val="00D50B7C"/>
    <w:rsid w:val="00D5743A"/>
    <w:rsid w:val="00D65324"/>
    <w:rsid w:val="00D65D81"/>
    <w:rsid w:val="00D713E7"/>
    <w:rsid w:val="00D7423A"/>
    <w:rsid w:val="00D77A9E"/>
    <w:rsid w:val="00D816A2"/>
    <w:rsid w:val="00D83367"/>
    <w:rsid w:val="00D83EAE"/>
    <w:rsid w:val="00D84E78"/>
    <w:rsid w:val="00D84ED5"/>
    <w:rsid w:val="00D85C72"/>
    <w:rsid w:val="00D87612"/>
    <w:rsid w:val="00D9086F"/>
    <w:rsid w:val="00D92036"/>
    <w:rsid w:val="00D94C10"/>
    <w:rsid w:val="00D97828"/>
    <w:rsid w:val="00DA0FB7"/>
    <w:rsid w:val="00DA1C22"/>
    <w:rsid w:val="00DA217A"/>
    <w:rsid w:val="00DB5E48"/>
    <w:rsid w:val="00DB642A"/>
    <w:rsid w:val="00DC3078"/>
    <w:rsid w:val="00DC3CDB"/>
    <w:rsid w:val="00DC4F0F"/>
    <w:rsid w:val="00DC4FB4"/>
    <w:rsid w:val="00DC5C21"/>
    <w:rsid w:val="00DD5D76"/>
    <w:rsid w:val="00DD5F6E"/>
    <w:rsid w:val="00DE3E35"/>
    <w:rsid w:val="00DE691E"/>
    <w:rsid w:val="00DF480A"/>
    <w:rsid w:val="00DF49EF"/>
    <w:rsid w:val="00E02095"/>
    <w:rsid w:val="00E12CCF"/>
    <w:rsid w:val="00E13BB2"/>
    <w:rsid w:val="00E16D4C"/>
    <w:rsid w:val="00E17F01"/>
    <w:rsid w:val="00E240DF"/>
    <w:rsid w:val="00E242F0"/>
    <w:rsid w:val="00E2508F"/>
    <w:rsid w:val="00E30A70"/>
    <w:rsid w:val="00E32AB7"/>
    <w:rsid w:val="00E32FCC"/>
    <w:rsid w:val="00E37C15"/>
    <w:rsid w:val="00E40DE3"/>
    <w:rsid w:val="00E479F1"/>
    <w:rsid w:val="00E47F01"/>
    <w:rsid w:val="00E57551"/>
    <w:rsid w:val="00E604C2"/>
    <w:rsid w:val="00E61F63"/>
    <w:rsid w:val="00E62B57"/>
    <w:rsid w:val="00E651B8"/>
    <w:rsid w:val="00E66021"/>
    <w:rsid w:val="00E66570"/>
    <w:rsid w:val="00E70186"/>
    <w:rsid w:val="00E758BA"/>
    <w:rsid w:val="00E75E14"/>
    <w:rsid w:val="00E767D2"/>
    <w:rsid w:val="00E76BFE"/>
    <w:rsid w:val="00E824D8"/>
    <w:rsid w:val="00E8460B"/>
    <w:rsid w:val="00E84801"/>
    <w:rsid w:val="00E86B00"/>
    <w:rsid w:val="00E90828"/>
    <w:rsid w:val="00EA2898"/>
    <w:rsid w:val="00EB0650"/>
    <w:rsid w:val="00EB11C9"/>
    <w:rsid w:val="00EB1D2C"/>
    <w:rsid w:val="00EB3239"/>
    <w:rsid w:val="00EC1E08"/>
    <w:rsid w:val="00EC72A5"/>
    <w:rsid w:val="00EC7B53"/>
    <w:rsid w:val="00ED13D2"/>
    <w:rsid w:val="00ED386B"/>
    <w:rsid w:val="00ED5720"/>
    <w:rsid w:val="00ED6DD7"/>
    <w:rsid w:val="00ED6F81"/>
    <w:rsid w:val="00ED7C49"/>
    <w:rsid w:val="00EE1B40"/>
    <w:rsid w:val="00EE1F56"/>
    <w:rsid w:val="00EE3A43"/>
    <w:rsid w:val="00EE41F7"/>
    <w:rsid w:val="00EE42AD"/>
    <w:rsid w:val="00EE6722"/>
    <w:rsid w:val="00EE6778"/>
    <w:rsid w:val="00F01C70"/>
    <w:rsid w:val="00F10741"/>
    <w:rsid w:val="00F10BFE"/>
    <w:rsid w:val="00F10DF1"/>
    <w:rsid w:val="00F11AA3"/>
    <w:rsid w:val="00F13EB7"/>
    <w:rsid w:val="00F16E03"/>
    <w:rsid w:val="00F21234"/>
    <w:rsid w:val="00F219CF"/>
    <w:rsid w:val="00F263F0"/>
    <w:rsid w:val="00F32CF6"/>
    <w:rsid w:val="00F40B37"/>
    <w:rsid w:val="00F45BA8"/>
    <w:rsid w:val="00F50501"/>
    <w:rsid w:val="00F506E5"/>
    <w:rsid w:val="00F5184D"/>
    <w:rsid w:val="00F64F27"/>
    <w:rsid w:val="00F67797"/>
    <w:rsid w:val="00F67D33"/>
    <w:rsid w:val="00F706C5"/>
    <w:rsid w:val="00F7116B"/>
    <w:rsid w:val="00F7217E"/>
    <w:rsid w:val="00F7522B"/>
    <w:rsid w:val="00F76D0E"/>
    <w:rsid w:val="00F829DA"/>
    <w:rsid w:val="00F82F8B"/>
    <w:rsid w:val="00F83DC3"/>
    <w:rsid w:val="00F90C4C"/>
    <w:rsid w:val="00F937E7"/>
    <w:rsid w:val="00FA02E4"/>
    <w:rsid w:val="00FA3184"/>
    <w:rsid w:val="00FA53B4"/>
    <w:rsid w:val="00FB11EE"/>
    <w:rsid w:val="00FB16CA"/>
    <w:rsid w:val="00FB315D"/>
    <w:rsid w:val="00FB3CC7"/>
    <w:rsid w:val="00FB6967"/>
    <w:rsid w:val="00FC26C3"/>
    <w:rsid w:val="00FD4293"/>
    <w:rsid w:val="00FD4508"/>
    <w:rsid w:val="00FD4846"/>
    <w:rsid w:val="00FD5B01"/>
    <w:rsid w:val="00FD600F"/>
    <w:rsid w:val="00FD711C"/>
    <w:rsid w:val="00FE0D3A"/>
    <w:rsid w:val="00FE1A33"/>
    <w:rsid w:val="00FE2C37"/>
    <w:rsid w:val="00FE3CD1"/>
    <w:rsid w:val="00FE3D23"/>
    <w:rsid w:val="00FE4614"/>
    <w:rsid w:val="00FE6D2C"/>
    <w:rsid w:val="00FE6EAE"/>
    <w:rsid w:val="00FF1A3C"/>
    <w:rsid w:val="00FF3693"/>
    <w:rsid w:val="00FF55D4"/>
    <w:rsid w:val="00FF58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7FF4E"/>
  <w15:docId w15:val="{C61938F2-7DA4-426D-B64D-6E236FA22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453D2"/>
  </w:style>
  <w:style w:type="paragraph" w:styleId="Nagwek1">
    <w:name w:val="heading 1"/>
    <w:basedOn w:val="Normalny"/>
    <w:next w:val="Normalny"/>
    <w:link w:val="Nagwek1Znak"/>
    <w:qFormat/>
    <w:rsid w:val="008770FE"/>
    <w:pPr>
      <w:keepNext/>
      <w:keepLines/>
      <w:spacing w:before="480" w:after="0"/>
      <w:outlineLvl w:val="0"/>
    </w:pPr>
    <w:rPr>
      <w:rFonts w:ascii="Arial" w:eastAsiaTheme="majorEastAsia" w:hAnsi="Arial" w:cstheme="majorBidi"/>
      <w:b/>
      <w:bCs/>
      <w:color w:val="0F243E" w:themeColor="text2" w:themeShade="80"/>
      <w:sz w:val="28"/>
      <w:szCs w:val="28"/>
    </w:rPr>
  </w:style>
  <w:style w:type="paragraph" w:styleId="Nagwek2">
    <w:name w:val="heading 2"/>
    <w:basedOn w:val="Normalny"/>
    <w:next w:val="Normalny"/>
    <w:link w:val="Nagwek2Znak"/>
    <w:uiPriority w:val="9"/>
    <w:unhideWhenUsed/>
    <w:qFormat/>
    <w:rsid w:val="00F16E03"/>
    <w:pPr>
      <w:keepNext/>
      <w:keepLines/>
      <w:spacing w:before="200" w:after="0"/>
      <w:outlineLvl w:val="1"/>
    </w:pPr>
    <w:rPr>
      <w:rFonts w:ascii="Arial" w:eastAsiaTheme="majorEastAsia" w:hAnsi="Arial" w:cstheme="majorBidi"/>
      <w:b/>
      <w:bCs/>
      <w:color w:val="244061" w:themeColor="accent1" w:themeShade="80"/>
      <w:sz w:val="28"/>
      <w:szCs w:val="26"/>
    </w:rPr>
  </w:style>
  <w:style w:type="paragraph" w:styleId="Nagwek3">
    <w:name w:val="heading 3"/>
    <w:basedOn w:val="Normalny"/>
    <w:next w:val="Normalny"/>
    <w:link w:val="Nagwek3Znak"/>
    <w:uiPriority w:val="9"/>
    <w:unhideWhenUsed/>
    <w:qFormat/>
    <w:rsid w:val="00703A89"/>
    <w:pPr>
      <w:keepNext/>
      <w:keepLines/>
      <w:spacing w:before="200" w:after="0"/>
      <w:outlineLvl w:val="2"/>
    </w:pPr>
    <w:rPr>
      <w:rFonts w:ascii="Arial" w:eastAsiaTheme="majorEastAsia" w:hAnsi="Arial" w:cstheme="majorBidi"/>
      <w:b/>
      <w:bCs/>
      <w:color w:val="244061" w:themeColor="accent1" w:themeShade="80"/>
      <w:sz w:val="20"/>
    </w:rPr>
  </w:style>
  <w:style w:type="paragraph" w:styleId="Nagwek5">
    <w:name w:val="heading 5"/>
    <w:basedOn w:val="Normalny"/>
    <w:next w:val="Normalny"/>
    <w:link w:val="Nagwek5Znak"/>
    <w:uiPriority w:val="9"/>
    <w:semiHidden/>
    <w:unhideWhenUsed/>
    <w:qFormat/>
    <w:rsid w:val="0078149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433F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rsid w:val="008770FE"/>
    <w:rPr>
      <w:rFonts w:ascii="Arial" w:eastAsiaTheme="majorEastAsia" w:hAnsi="Arial" w:cstheme="majorBidi"/>
      <w:b/>
      <w:bCs/>
      <w:color w:val="0F243E" w:themeColor="text2" w:themeShade="80"/>
      <w:sz w:val="28"/>
      <w:szCs w:val="28"/>
    </w:rPr>
  </w:style>
  <w:style w:type="paragraph" w:styleId="Bezodstpw">
    <w:name w:val="No Spacing"/>
    <w:link w:val="BezodstpwZnak"/>
    <w:uiPriority w:val="1"/>
    <w:qFormat/>
    <w:rsid w:val="00781496"/>
    <w:pPr>
      <w:spacing w:after="0" w:line="240" w:lineRule="auto"/>
    </w:pPr>
  </w:style>
  <w:style w:type="character" w:customStyle="1" w:styleId="BezodstpwZnak">
    <w:name w:val="Bez odstępów Znak"/>
    <w:basedOn w:val="Domylnaczcionkaakapitu"/>
    <w:link w:val="Bezodstpw"/>
    <w:uiPriority w:val="1"/>
    <w:rsid w:val="00781496"/>
  </w:style>
  <w:style w:type="paragraph" w:styleId="Nagwek">
    <w:name w:val="header"/>
    <w:basedOn w:val="Normalny"/>
    <w:link w:val="NagwekZnak"/>
    <w:uiPriority w:val="99"/>
    <w:unhideWhenUsed/>
    <w:rsid w:val="007814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81496"/>
  </w:style>
  <w:style w:type="paragraph" w:styleId="Stopka">
    <w:name w:val="footer"/>
    <w:basedOn w:val="Normalny"/>
    <w:link w:val="StopkaZnak"/>
    <w:unhideWhenUsed/>
    <w:rsid w:val="00781496"/>
    <w:pPr>
      <w:tabs>
        <w:tab w:val="center" w:pos="4536"/>
        <w:tab w:val="right" w:pos="9072"/>
      </w:tabs>
      <w:spacing w:after="0" w:line="240" w:lineRule="auto"/>
    </w:pPr>
  </w:style>
  <w:style w:type="character" w:customStyle="1" w:styleId="StopkaZnak">
    <w:name w:val="Stopka Znak"/>
    <w:basedOn w:val="Domylnaczcionkaakapitu"/>
    <w:link w:val="Stopka"/>
    <w:rsid w:val="00781496"/>
  </w:style>
  <w:style w:type="character" w:customStyle="1" w:styleId="Nagwek5Znak">
    <w:name w:val="Nagłówek 5 Znak"/>
    <w:basedOn w:val="Domylnaczcionkaakapitu"/>
    <w:link w:val="Nagwek5"/>
    <w:uiPriority w:val="9"/>
    <w:semiHidden/>
    <w:rsid w:val="00781496"/>
    <w:rPr>
      <w:rFonts w:asciiTheme="majorHAnsi" w:eastAsiaTheme="majorEastAsia" w:hAnsiTheme="majorHAnsi" w:cstheme="majorBidi"/>
      <w:color w:val="243F60" w:themeColor="accent1" w:themeShade="7F"/>
    </w:rPr>
  </w:style>
  <w:style w:type="character" w:styleId="Hipercze">
    <w:name w:val="Hyperlink"/>
    <w:rsid w:val="00781496"/>
    <w:rPr>
      <w:color w:val="0000FF"/>
      <w:u w:val="single"/>
    </w:rPr>
  </w:style>
  <w:style w:type="paragraph" w:styleId="Akapitzlist">
    <w:name w:val="List Paragraph"/>
    <w:basedOn w:val="Normalny"/>
    <w:uiPriority w:val="34"/>
    <w:qFormat/>
    <w:rsid w:val="002B6F17"/>
    <w:pPr>
      <w:ind w:left="720"/>
      <w:contextualSpacing/>
    </w:pPr>
  </w:style>
  <w:style w:type="character" w:styleId="Pogrubienie">
    <w:name w:val="Strong"/>
    <w:basedOn w:val="Domylnaczcionkaakapitu"/>
    <w:uiPriority w:val="22"/>
    <w:qFormat/>
    <w:rsid w:val="007D0650"/>
    <w:rPr>
      <w:b/>
      <w:bCs/>
    </w:rPr>
  </w:style>
  <w:style w:type="character" w:customStyle="1" w:styleId="Nagwek2Znak">
    <w:name w:val="Nagłówek 2 Znak"/>
    <w:basedOn w:val="Domylnaczcionkaakapitu"/>
    <w:link w:val="Nagwek2"/>
    <w:uiPriority w:val="9"/>
    <w:rsid w:val="00F16E03"/>
    <w:rPr>
      <w:rFonts w:ascii="Arial" w:eastAsiaTheme="majorEastAsia" w:hAnsi="Arial" w:cstheme="majorBidi"/>
      <w:b/>
      <w:bCs/>
      <w:color w:val="244061" w:themeColor="accent1" w:themeShade="80"/>
      <w:sz w:val="28"/>
      <w:szCs w:val="26"/>
    </w:rPr>
  </w:style>
  <w:style w:type="character" w:styleId="Tekstzastpczy">
    <w:name w:val="Placeholder Text"/>
    <w:basedOn w:val="Domylnaczcionkaakapitu"/>
    <w:uiPriority w:val="99"/>
    <w:semiHidden/>
    <w:rsid w:val="00AB576C"/>
    <w:rPr>
      <w:color w:val="808080"/>
    </w:rPr>
  </w:style>
  <w:style w:type="paragraph" w:styleId="Tekstdymka">
    <w:name w:val="Balloon Text"/>
    <w:basedOn w:val="Normalny"/>
    <w:link w:val="TekstdymkaZnak"/>
    <w:uiPriority w:val="99"/>
    <w:semiHidden/>
    <w:unhideWhenUsed/>
    <w:rsid w:val="00AB57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576C"/>
    <w:rPr>
      <w:rFonts w:ascii="Tahoma" w:hAnsi="Tahoma" w:cs="Tahoma"/>
      <w:sz w:val="16"/>
      <w:szCs w:val="16"/>
    </w:rPr>
  </w:style>
  <w:style w:type="paragraph" w:styleId="Tekstpodstawowy">
    <w:name w:val="Body Text"/>
    <w:aliases w:val="wypunktowanie,ändrad"/>
    <w:basedOn w:val="Normalny"/>
    <w:link w:val="TekstpodstawowyZnak"/>
    <w:rsid w:val="00DE691E"/>
    <w:pPr>
      <w:suppressAutoHyphens/>
      <w:spacing w:after="0" w:line="240" w:lineRule="auto"/>
    </w:pPr>
    <w:rPr>
      <w:rFonts w:ascii="Times New Roman" w:eastAsia="Times New Roman" w:hAnsi="Times New Roman" w:cs="Times New Roman"/>
      <w:sz w:val="24"/>
      <w:szCs w:val="20"/>
      <w:lang w:eastAsia="ar-SA"/>
    </w:rPr>
  </w:style>
  <w:style w:type="character" w:customStyle="1" w:styleId="TekstpodstawowyZnak">
    <w:name w:val="Tekst podstawowy Znak"/>
    <w:aliases w:val="wypunktowanie Znak,ändrad Znak"/>
    <w:basedOn w:val="Domylnaczcionkaakapitu"/>
    <w:link w:val="Tekstpodstawowy"/>
    <w:rsid w:val="00DE691E"/>
    <w:rPr>
      <w:rFonts w:ascii="Times New Roman" w:eastAsia="Times New Roman" w:hAnsi="Times New Roman" w:cs="Times New Roman"/>
      <w:sz w:val="24"/>
      <w:szCs w:val="20"/>
      <w:lang w:eastAsia="ar-SA"/>
    </w:rPr>
  </w:style>
  <w:style w:type="character" w:customStyle="1" w:styleId="Nagwek3Znak">
    <w:name w:val="Nagłówek 3 Znak"/>
    <w:basedOn w:val="Domylnaczcionkaakapitu"/>
    <w:link w:val="Nagwek3"/>
    <w:uiPriority w:val="9"/>
    <w:rsid w:val="00703A89"/>
    <w:rPr>
      <w:rFonts w:ascii="Arial" w:eastAsiaTheme="majorEastAsia" w:hAnsi="Arial" w:cstheme="majorBidi"/>
      <w:b/>
      <w:bCs/>
      <w:color w:val="244061" w:themeColor="accent1" w:themeShade="80"/>
      <w:sz w:val="20"/>
    </w:rPr>
  </w:style>
  <w:style w:type="paragraph" w:styleId="Spistreci1">
    <w:name w:val="toc 1"/>
    <w:basedOn w:val="Normalny"/>
    <w:next w:val="Normalny"/>
    <w:autoRedefine/>
    <w:uiPriority w:val="39"/>
    <w:unhideWhenUsed/>
    <w:rsid w:val="00A74730"/>
    <w:pPr>
      <w:spacing w:after="100"/>
    </w:pPr>
  </w:style>
  <w:style w:type="paragraph" w:styleId="Spistreci2">
    <w:name w:val="toc 2"/>
    <w:basedOn w:val="Normalny"/>
    <w:next w:val="Normalny"/>
    <w:autoRedefine/>
    <w:uiPriority w:val="39"/>
    <w:unhideWhenUsed/>
    <w:rsid w:val="00A74730"/>
    <w:pPr>
      <w:spacing w:after="100"/>
      <w:ind w:left="220"/>
    </w:pPr>
  </w:style>
  <w:style w:type="paragraph" w:styleId="Spistreci3">
    <w:name w:val="toc 3"/>
    <w:basedOn w:val="Normalny"/>
    <w:next w:val="Normalny"/>
    <w:autoRedefine/>
    <w:uiPriority w:val="39"/>
    <w:unhideWhenUsed/>
    <w:rsid w:val="00A74730"/>
    <w:pPr>
      <w:spacing w:after="100"/>
      <w:ind w:left="440"/>
    </w:pPr>
  </w:style>
  <w:style w:type="paragraph" w:styleId="Legenda">
    <w:name w:val="caption"/>
    <w:aliases w:val="Legenda Znak,Legenda Znak Znak Znak,Legenda Znak Znak,Legenda Znak Znak Znak Znak,Legenda Znak Znak Znak Znak Znak Znak,Legenda Znak Znak Znak Znak Znak Znak Znak,Legenda Znak Znak Znak Znak Znak Znak Znak Znak Znak Z,Wykres-podpis,Legenda Znak "/>
    <w:basedOn w:val="Normalny"/>
    <w:next w:val="Normalny"/>
    <w:link w:val="LegendaZnak1"/>
    <w:uiPriority w:val="35"/>
    <w:unhideWhenUsed/>
    <w:qFormat/>
    <w:rsid w:val="00BB2A62"/>
    <w:pPr>
      <w:spacing w:line="240" w:lineRule="auto"/>
    </w:pPr>
    <w:rPr>
      <w:rFonts w:ascii="Times New Roman" w:eastAsia="Times New Roman" w:hAnsi="Times New Roman" w:cs="Times New Roman"/>
      <w:b/>
      <w:bCs/>
      <w:color w:val="4F81BD" w:themeColor="accent1"/>
      <w:sz w:val="18"/>
      <w:szCs w:val="18"/>
    </w:rPr>
  </w:style>
  <w:style w:type="character" w:customStyle="1" w:styleId="LegendaZnak1">
    <w:name w:val="Legenda Znak1"/>
    <w:aliases w:val="Legenda Znak Znak1,Legenda Znak Znak Znak Znak1,Legenda Znak Znak Znak1,Legenda Znak Znak Znak Znak Znak,Legenda Znak Znak Znak Znak Znak Znak Znak1,Legenda Znak Znak Znak Znak Znak Znak Znak Znak,Wykres-podpis Znak,Legenda Znak  Znak"/>
    <w:basedOn w:val="Domylnaczcionkaakapitu"/>
    <w:link w:val="Legenda"/>
    <w:uiPriority w:val="35"/>
    <w:rsid w:val="00BB2A62"/>
    <w:rPr>
      <w:rFonts w:ascii="Times New Roman" w:eastAsia="Times New Roman" w:hAnsi="Times New Roman" w:cs="Times New Roman"/>
      <w:b/>
      <w:bCs/>
      <w:color w:val="4F81BD" w:themeColor="accent1"/>
      <w:sz w:val="18"/>
      <w:szCs w:val="18"/>
      <w:lang w:eastAsia="pl-PL"/>
    </w:rPr>
  </w:style>
  <w:style w:type="table" w:styleId="Tabela-Siatka">
    <w:name w:val="Table Grid"/>
    <w:basedOn w:val="Standardowy"/>
    <w:uiPriority w:val="59"/>
    <w:rsid w:val="00BB2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45BA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45BA8"/>
    <w:rPr>
      <w:sz w:val="20"/>
      <w:szCs w:val="20"/>
    </w:rPr>
  </w:style>
  <w:style w:type="character" w:styleId="Odwoanieprzypisudolnego">
    <w:name w:val="footnote reference"/>
    <w:basedOn w:val="Domylnaczcionkaakapitu"/>
    <w:uiPriority w:val="99"/>
    <w:semiHidden/>
    <w:unhideWhenUsed/>
    <w:rsid w:val="00F45BA8"/>
    <w:rPr>
      <w:vertAlign w:val="superscript"/>
    </w:rPr>
  </w:style>
  <w:style w:type="character" w:customStyle="1" w:styleId="apple-converted-space">
    <w:name w:val="apple-converted-space"/>
    <w:basedOn w:val="Domylnaczcionkaakapitu"/>
    <w:rsid w:val="00FE6EAE"/>
  </w:style>
  <w:style w:type="character" w:styleId="UyteHipercze">
    <w:name w:val="FollowedHyperlink"/>
    <w:basedOn w:val="Domylnaczcionkaakapitu"/>
    <w:uiPriority w:val="99"/>
    <w:semiHidden/>
    <w:unhideWhenUsed/>
    <w:rsid w:val="009B2561"/>
    <w:rPr>
      <w:color w:val="800080" w:themeColor="followedHyperlink"/>
      <w:u w:val="single"/>
    </w:rPr>
  </w:style>
  <w:style w:type="paragraph" w:customStyle="1" w:styleId="SectionTitle">
    <w:name w:val="SectionTitle"/>
    <w:basedOn w:val="Normalny"/>
    <w:next w:val="Nagwek1"/>
    <w:rsid w:val="00A61418"/>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ChapterTitle">
    <w:name w:val="ChapterTitle"/>
    <w:basedOn w:val="Normalny"/>
    <w:next w:val="Normalny"/>
    <w:rsid w:val="00483AFB"/>
    <w:pPr>
      <w:keepNext/>
      <w:spacing w:before="120" w:after="360" w:line="240" w:lineRule="auto"/>
      <w:jc w:val="center"/>
    </w:pPr>
    <w:rPr>
      <w:rFonts w:ascii="Times New Roman" w:eastAsia="Calibri" w:hAnsi="Times New Roman" w:cs="Times New Roman"/>
      <w:b/>
      <w:sz w:val="32"/>
      <w:lang w:eastAsia="en-GB"/>
    </w:rPr>
  </w:style>
  <w:style w:type="paragraph" w:styleId="Tytu">
    <w:name w:val="Title"/>
    <w:basedOn w:val="Normalny"/>
    <w:next w:val="Normalny"/>
    <w:link w:val="TytuZnak"/>
    <w:qFormat/>
    <w:rsid w:val="00150BC1"/>
    <w:pPr>
      <w:spacing w:after="480" w:line="240" w:lineRule="auto"/>
      <w:jc w:val="center"/>
    </w:pPr>
    <w:rPr>
      <w:rFonts w:ascii="Arial" w:eastAsia="Times New Roman" w:hAnsi="Arial" w:cs="Arial"/>
      <w:b/>
      <w:bCs/>
      <w:kern w:val="28"/>
      <w:sz w:val="32"/>
      <w:szCs w:val="40"/>
      <w:lang w:val="en-GB"/>
    </w:rPr>
  </w:style>
  <w:style w:type="character" w:customStyle="1" w:styleId="TytuZnak">
    <w:name w:val="Tytuł Znak"/>
    <w:basedOn w:val="Domylnaczcionkaakapitu"/>
    <w:link w:val="Tytu"/>
    <w:rsid w:val="00150BC1"/>
    <w:rPr>
      <w:rFonts w:ascii="Arial" w:eastAsia="Times New Roman" w:hAnsi="Arial" w:cs="Arial"/>
      <w:b/>
      <w:bCs/>
      <w:kern w:val="28"/>
      <w:sz w:val="32"/>
      <w:szCs w:val="40"/>
      <w:lang w:val="en-GB"/>
    </w:rPr>
  </w:style>
  <w:style w:type="character" w:styleId="Nierozpoznanawzmianka">
    <w:name w:val="Unresolved Mention"/>
    <w:basedOn w:val="Domylnaczcionkaakapitu"/>
    <w:uiPriority w:val="99"/>
    <w:semiHidden/>
    <w:unhideWhenUsed/>
    <w:rsid w:val="004D194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474096">
      <w:bodyDiv w:val="1"/>
      <w:marLeft w:val="0"/>
      <w:marRight w:val="0"/>
      <w:marTop w:val="0"/>
      <w:marBottom w:val="0"/>
      <w:divBdr>
        <w:top w:val="none" w:sz="0" w:space="0" w:color="auto"/>
        <w:left w:val="none" w:sz="0" w:space="0" w:color="auto"/>
        <w:bottom w:val="none" w:sz="0" w:space="0" w:color="auto"/>
        <w:right w:val="none" w:sz="0" w:space="0" w:color="auto"/>
      </w:divBdr>
      <w:divsChild>
        <w:div w:id="772015769">
          <w:marLeft w:val="0"/>
          <w:marRight w:val="0"/>
          <w:marTop w:val="0"/>
          <w:marBottom w:val="0"/>
          <w:divBdr>
            <w:top w:val="none" w:sz="0" w:space="0" w:color="auto"/>
            <w:left w:val="none" w:sz="0" w:space="0" w:color="auto"/>
            <w:bottom w:val="none" w:sz="0" w:space="0" w:color="auto"/>
            <w:right w:val="none" w:sz="0" w:space="0" w:color="auto"/>
          </w:divBdr>
        </w:div>
        <w:div w:id="709305530">
          <w:marLeft w:val="0"/>
          <w:marRight w:val="0"/>
          <w:marTop w:val="0"/>
          <w:marBottom w:val="0"/>
          <w:divBdr>
            <w:top w:val="none" w:sz="0" w:space="0" w:color="auto"/>
            <w:left w:val="none" w:sz="0" w:space="0" w:color="auto"/>
            <w:bottom w:val="none" w:sz="0" w:space="0" w:color="auto"/>
            <w:right w:val="none" w:sz="0" w:space="0" w:color="auto"/>
          </w:divBdr>
        </w:div>
        <w:div w:id="2117091797">
          <w:marLeft w:val="0"/>
          <w:marRight w:val="0"/>
          <w:marTop w:val="0"/>
          <w:marBottom w:val="0"/>
          <w:divBdr>
            <w:top w:val="none" w:sz="0" w:space="0" w:color="auto"/>
            <w:left w:val="none" w:sz="0" w:space="0" w:color="auto"/>
            <w:bottom w:val="none" w:sz="0" w:space="0" w:color="auto"/>
            <w:right w:val="none" w:sz="0" w:space="0" w:color="auto"/>
          </w:divBdr>
        </w:div>
        <w:div w:id="430394960">
          <w:marLeft w:val="0"/>
          <w:marRight w:val="0"/>
          <w:marTop w:val="0"/>
          <w:marBottom w:val="0"/>
          <w:divBdr>
            <w:top w:val="none" w:sz="0" w:space="0" w:color="auto"/>
            <w:left w:val="none" w:sz="0" w:space="0" w:color="auto"/>
            <w:bottom w:val="none" w:sz="0" w:space="0" w:color="auto"/>
            <w:right w:val="none" w:sz="0" w:space="0" w:color="auto"/>
          </w:divBdr>
        </w:div>
        <w:div w:id="1987392862">
          <w:marLeft w:val="0"/>
          <w:marRight w:val="0"/>
          <w:marTop w:val="0"/>
          <w:marBottom w:val="0"/>
          <w:divBdr>
            <w:top w:val="none" w:sz="0" w:space="0" w:color="auto"/>
            <w:left w:val="none" w:sz="0" w:space="0" w:color="auto"/>
            <w:bottom w:val="none" w:sz="0" w:space="0" w:color="auto"/>
            <w:right w:val="none" w:sz="0" w:space="0" w:color="auto"/>
          </w:divBdr>
        </w:div>
        <w:div w:id="1790929736">
          <w:marLeft w:val="0"/>
          <w:marRight w:val="0"/>
          <w:marTop w:val="0"/>
          <w:marBottom w:val="0"/>
          <w:divBdr>
            <w:top w:val="none" w:sz="0" w:space="0" w:color="auto"/>
            <w:left w:val="none" w:sz="0" w:space="0" w:color="auto"/>
            <w:bottom w:val="none" w:sz="0" w:space="0" w:color="auto"/>
            <w:right w:val="none" w:sz="0" w:space="0" w:color="auto"/>
          </w:divBdr>
        </w:div>
        <w:div w:id="1597590212">
          <w:marLeft w:val="0"/>
          <w:marRight w:val="0"/>
          <w:marTop w:val="0"/>
          <w:marBottom w:val="0"/>
          <w:divBdr>
            <w:top w:val="none" w:sz="0" w:space="0" w:color="auto"/>
            <w:left w:val="none" w:sz="0" w:space="0" w:color="auto"/>
            <w:bottom w:val="none" w:sz="0" w:space="0" w:color="auto"/>
            <w:right w:val="none" w:sz="0" w:space="0" w:color="auto"/>
          </w:divBdr>
        </w:div>
        <w:div w:id="1450860296">
          <w:marLeft w:val="0"/>
          <w:marRight w:val="0"/>
          <w:marTop w:val="0"/>
          <w:marBottom w:val="0"/>
          <w:divBdr>
            <w:top w:val="none" w:sz="0" w:space="0" w:color="auto"/>
            <w:left w:val="none" w:sz="0" w:space="0" w:color="auto"/>
            <w:bottom w:val="none" w:sz="0" w:space="0" w:color="auto"/>
            <w:right w:val="none" w:sz="0" w:space="0" w:color="auto"/>
          </w:divBdr>
        </w:div>
        <w:div w:id="1654750002">
          <w:marLeft w:val="0"/>
          <w:marRight w:val="0"/>
          <w:marTop w:val="0"/>
          <w:marBottom w:val="0"/>
          <w:divBdr>
            <w:top w:val="none" w:sz="0" w:space="0" w:color="auto"/>
            <w:left w:val="none" w:sz="0" w:space="0" w:color="auto"/>
            <w:bottom w:val="none" w:sz="0" w:space="0" w:color="auto"/>
            <w:right w:val="none" w:sz="0" w:space="0" w:color="auto"/>
          </w:divBdr>
        </w:div>
        <w:div w:id="1302156694">
          <w:marLeft w:val="0"/>
          <w:marRight w:val="0"/>
          <w:marTop w:val="0"/>
          <w:marBottom w:val="0"/>
          <w:divBdr>
            <w:top w:val="none" w:sz="0" w:space="0" w:color="auto"/>
            <w:left w:val="none" w:sz="0" w:space="0" w:color="auto"/>
            <w:bottom w:val="none" w:sz="0" w:space="0" w:color="auto"/>
            <w:right w:val="none" w:sz="0" w:space="0" w:color="auto"/>
          </w:divBdr>
        </w:div>
        <w:div w:id="2008288021">
          <w:marLeft w:val="0"/>
          <w:marRight w:val="0"/>
          <w:marTop w:val="0"/>
          <w:marBottom w:val="0"/>
          <w:divBdr>
            <w:top w:val="none" w:sz="0" w:space="0" w:color="auto"/>
            <w:left w:val="none" w:sz="0" w:space="0" w:color="auto"/>
            <w:bottom w:val="none" w:sz="0" w:space="0" w:color="auto"/>
            <w:right w:val="none" w:sz="0" w:space="0" w:color="auto"/>
          </w:divBdr>
        </w:div>
        <w:div w:id="704132946">
          <w:marLeft w:val="0"/>
          <w:marRight w:val="0"/>
          <w:marTop w:val="0"/>
          <w:marBottom w:val="0"/>
          <w:divBdr>
            <w:top w:val="none" w:sz="0" w:space="0" w:color="auto"/>
            <w:left w:val="none" w:sz="0" w:space="0" w:color="auto"/>
            <w:bottom w:val="none" w:sz="0" w:space="0" w:color="auto"/>
            <w:right w:val="none" w:sz="0" w:space="0" w:color="auto"/>
          </w:divBdr>
        </w:div>
        <w:div w:id="1512647166">
          <w:marLeft w:val="0"/>
          <w:marRight w:val="0"/>
          <w:marTop w:val="0"/>
          <w:marBottom w:val="0"/>
          <w:divBdr>
            <w:top w:val="none" w:sz="0" w:space="0" w:color="auto"/>
            <w:left w:val="none" w:sz="0" w:space="0" w:color="auto"/>
            <w:bottom w:val="none" w:sz="0" w:space="0" w:color="auto"/>
            <w:right w:val="none" w:sz="0" w:space="0" w:color="auto"/>
          </w:divBdr>
        </w:div>
        <w:div w:id="395130671">
          <w:marLeft w:val="0"/>
          <w:marRight w:val="0"/>
          <w:marTop w:val="0"/>
          <w:marBottom w:val="0"/>
          <w:divBdr>
            <w:top w:val="none" w:sz="0" w:space="0" w:color="auto"/>
            <w:left w:val="none" w:sz="0" w:space="0" w:color="auto"/>
            <w:bottom w:val="none" w:sz="0" w:space="0" w:color="auto"/>
            <w:right w:val="none" w:sz="0" w:space="0" w:color="auto"/>
          </w:divBdr>
        </w:div>
        <w:div w:id="771827575">
          <w:marLeft w:val="0"/>
          <w:marRight w:val="0"/>
          <w:marTop w:val="0"/>
          <w:marBottom w:val="0"/>
          <w:divBdr>
            <w:top w:val="none" w:sz="0" w:space="0" w:color="auto"/>
            <w:left w:val="none" w:sz="0" w:space="0" w:color="auto"/>
            <w:bottom w:val="none" w:sz="0" w:space="0" w:color="auto"/>
            <w:right w:val="none" w:sz="0" w:space="0" w:color="auto"/>
          </w:divBdr>
        </w:div>
        <w:div w:id="357589230">
          <w:marLeft w:val="0"/>
          <w:marRight w:val="0"/>
          <w:marTop w:val="0"/>
          <w:marBottom w:val="0"/>
          <w:divBdr>
            <w:top w:val="none" w:sz="0" w:space="0" w:color="auto"/>
            <w:left w:val="none" w:sz="0" w:space="0" w:color="auto"/>
            <w:bottom w:val="none" w:sz="0" w:space="0" w:color="auto"/>
            <w:right w:val="none" w:sz="0" w:space="0" w:color="auto"/>
          </w:divBdr>
        </w:div>
        <w:div w:id="560024478">
          <w:marLeft w:val="0"/>
          <w:marRight w:val="0"/>
          <w:marTop w:val="0"/>
          <w:marBottom w:val="0"/>
          <w:divBdr>
            <w:top w:val="none" w:sz="0" w:space="0" w:color="auto"/>
            <w:left w:val="none" w:sz="0" w:space="0" w:color="auto"/>
            <w:bottom w:val="none" w:sz="0" w:space="0" w:color="auto"/>
            <w:right w:val="none" w:sz="0" w:space="0" w:color="auto"/>
          </w:divBdr>
        </w:div>
      </w:divsChild>
    </w:div>
    <w:div w:id="694693943">
      <w:bodyDiv w:val="1"/>
      <w:marLeft w:val="0"/>
      <w:marRight w:val="0"/>
      <w:marTop w:val="0"/>
      <w:marBottom w:val="0"/>
      <w:divBdr>
        <w:top w:val="none" w:sz="0" w:space="0" w:color="auto"/>
        <w:left w:val="none" w:sz="0" w:space="0" w:color="auto"/>
        <w:bottom w:val="none" w:sz="0" w:space="0" w:color="auto"/>
        <w:right w:val="none" w:sz="0" w:space="0" w:color="auto"/>
      </w:divBdr>
    </w:div>
    <w:div w:id="801920313">
      <w:bodyDiv w:val="1"/>
      <w:marLeft w:val="0"/>
      <w:marRight w:val="0"/>
      <w:marTop w:val="0"/>
      <w:marBottom w:val="0"/>
      <w:divBdr>
        <w:top w:val="none" w:sz="0" w:space="0" w:color="auto"/>
        <w:left w:val="none" w:sz="0" w:space="0" w:color="auto"/>
        <w:bottom w:val="none" w:sz="0" w:space="0" w:color="auto"/>
        <w:right w:val="none" w:sz="0" w:space="0" w:color="auto"/>
      </w:divBdr>
      <w:divsChild>
        <w:div w:id="840511263">
          <w:marLeft w:val="0"/>
          <w:marRight w:val="0"/>
          <w:marTop w:val="0"/>
          <w:marBottom w:val="0"/>
          <w:divBdr>
            <w:top w:val="none" w:sz="0" w:space="0" w:color="auto"/>
            <w:left w:val="none" w:sz="0" w:space="0" w:color="auto"/>
            <w:bottom w:val="none" w:sz="0" w:space="0" w:color="auto"/>
            <w:right w:val="none" w:sz="0" w:space="0" w:color="auto"/>
          </w:divBdr>
        </w:div>
        <w:div w:id="1545940921">
          <w:marLeft w:val="0"/>
          <w:marRight w:val="0"/>
          <w:marTop w:val="0"/>
          <w:marBottom w:val="0"/>
          <w:divBdr>
            <w:top w:val="none" w:sz="0" w:space="0" w:color="auto"/>
            <w:left w:val="none" w:sz="0" w:space="0" w:color="auto"/>
            <w:bottom w:val="none" w:sz="0" w:space="0" w:color="auto"/>
            <w:right w:val="none" w:sz="0" w:space="0" w:color="auto"/>
          </w:divBdr>
        </w:div>
        <w:div w:id="1778871385">
          <w:marLeft w:val="0"/>
          <w:marRight w:val="0"/>
          <w:marTop w:val="0"/>
          <w:marBottom w:val="0"/>
          <w:divBdr>
            <w:top w:val="none" w:sz="0" w:space="0" w:color="auto"/>
            <w:left w:val="none" w:sz="0" w:space="0" w:color="auto"/>
            <w:bottom w:val="none" w:sz="0" w:space="0" w:color="auto"/>
            <w:right w:val="none" w:sz="0" w:space="0" w:color="auto"/>
          </w:divBdr>
        </w:div>
        <w:div w:id="683438686">
          <w:marLeft w:val="0"/>
          <w:marRight w:val="0"/>
          <w:marTop w:val="0"/>
          <w:marBottom w:val="0"/>
          <w:divBdr>
            <w:top w:val="none" w:sz="0" w:space="0" w:color="auto"/>
            <w:left w:val="none" w:sz="0" w:space="0" w:color="auto"/>
            <w:bottom w:val="none" w:sz="0" w:space="0" w:color="auto"/>
            <w:right w:val="none" w:sz="0" w:space="0" w:color="auto"/>
          </w:divBdr>
        </w:div>
        <w:div w:id="920915170">
          <w:marLeft w:val="0"/>
          <w:marRight w:val="0"/>
          <w:marTop w:val="0"/>
          <w:marBottom w:val="0"/>
          <w:divBdr>
            <w:top w:val="none" w:sz="0" w:space="0" w:color="auto"/>
            <w:left w:val="none" w:sz="0" w:space="0" w:color="auto"/>
            <w:bottom w:val="none" w:sz="0" w:space="0" w:color="auto"/>
            <w:right w:val="none" w:sz="0" w:space="0" w:color="auto"/>
          </w:divBdr>
        </w:div>
        <w:div w:id="1468661834">
          <w:marLeft w:val="0"/>
          <w:marRight w:val="0"/>
          <w:marTop w:val="0"/>
          <w:marBottom w:val="0"/>
          <w:divBdr>
            <w:top w:val="none" w:sz="0" w:space="0" w:color="auto"/>
            <w:left w:val="none" w:sz="0" w:space="0" w:color="auto"/>
            <w:bottom w:val="none" w:sz="0" w:space="0" w:color="auto"/>
            <w:right w:val="none" w:sz="0" w:space="0" w:color="auto"/>
          </w:divBdr>
        </w:div>
        <w:div w:id="445317955">
          <w:marLeft w:val="0"/>
          <w:marRight w:val="0"/>
          <w:marTop w:val="0"/>
          <w:marBottom w:val="0"/>
          <w:divBdr>
            <w:top w:val="none" w:sz="0" w:space="0" w:color="auto"/>
            <w:left w:val="none" w:sz="0" w:space="0" w:color="auto"/>
            <w:bottom w:val="none" w:sz="0" w:space="0" w:color="auto"/>
            <w:right w:val="none" w:sz="0" w:space="0" w:color="auto"/>
          </w:divBdr>
        </w:div>
        <w:div w:id="840043871">
          <w:marLeft w:val="0"/>
          <w:marRight w:val="0"/>
          <w:marTop w:val="0"/>
          <w:marBottom w:val="0"/>
          <w:divBdr>
            <w:top w:val="none" w:sz="0" w:space="0" w:color="auto"/>
            <w:left w:val="none" w:sz="0" w:space="0" w:color="auto"/>
            <w:bottom w:val="none" w:sz="0" w:space="0" w:color="auto"/>
            <w:right w:val="none" w:sz="0" w:space="0" w:color="auto"/>
          </w:divBdr>
        </w:div>
        <w:div w:id="1858231371">
          <w:marLeft w:val="0"/>
          <w:marRight w:val="0"/>
          <w:marTop w:val="0"/>
          <w:marBottom w:val="0"/>
          <w:divBdr>
            <w:top w:val="none" w:sz="0" w:space="0" w:color="auto"/>
            <w:left w:val="none" w:sz="0" w:space="0" w:color="auto"/>
            <w:bottom w:val="none" w:sz="0" w:space="0" w:color="auto"/>
            <w:right w:val="none" w:sz="0" w:space="0" w:color="auto"/>
          </w:divBdr>
        </w:div>
        <w:div w:id="1232617041">
          <w:marLeft w:val="0"/>
          <w:marRight w:val="0"/>
          <w:marTop w:val="0"/>
          <w:marBottom w:val="0"/>
          <w:divBdr>
            <w:top w:val="none" w:sz="0" w:space="0" w:color="auto"/>
            <w:left w:val="none" w:sz="0" w:space="0" w:color="auto"/>
            <w:bottom w:val="none" w:sz="0" w:space="0" w:color="auto"/>
            <w:right w:val="none" w:sz="0" w:space="0" w:color="auto"/>
          </w:divBdr>
        </w:div>
        <w:div w:id="1042747334">
          <w:marLeft w:val="0"/>
          <w:marRight w:val="0"/>
          <w:marTop w:val="0"/>
          <w:marBottom w:val="0"/>
          <w:divBdr>
            <w:top w:val="none" w:sz="0" w:space="0" w:color="auto"/>
            <w:left w:val="none" w:sz="0" w:space="0" w:color="auto"/>
            <w:bottom w:val="none" w:sz="0" w:space="0" w:color="auto"/>
            <w:right w:val="none" w:sz="0" w:space="0" w:color="auto"/>
          </w:divBdr>
        </w:div>
      </w:divsChild>
    </w:div>
    <w:div w:id="1134443665">
      <w:bodyDiv w:val="1"/>
      <w:marLeft w:val="0"/>
      <w:marRight w:val="0"/>
      <w:marTop w:val="0"/>
      <w:marBottom w:val="0"/>
      <w:divBdr>
        <w:top w:val="none" w:sz="0" w:space="0" w:color="auto"/>
        <w:left w:val="none" w:sz="0" w:space="0" w:color="auto"/>
        <w:bottom w:val="none" w:sz="0" w:space="0" w:color="auto"/>
        <w:right w:val="none" w:sz="0" w:space="0" w:color="auto"/>
      </w:divBdr>
      <w:divsChild>
        <w:div w:id="1238707973">
          <w:marLeft w:val="0"/>
          <w:marRight w:val="0"/>
          <w:marTop w:val="0"/>
          <w:marBottom w:val="0"/>
          <w:divBdr>
            <w:top w:val="none" w:sz="0" w:space="0" w:color="auto"/>
            <w:left w:val="none" w:sz="0" w:space="0" w:color="auto"/>
            <w:bottom w:val="none" w:sz="0" w:space="0" w:color="auto"/>
            <w:right w:val="none" w:sz="0" w:space="0" w:color="auto"/>
          </w:divBdr>
        </w:div>
        <w:div w:id="1876695538">
          <w:marLeft w:val="0"/>
          <w:marRight w:val="0"/>
          <w:marTop w:val="0"/>
          <w:marBottom w:val="0"/>
          <w:divBdr>
            <w:top w:val="none" w:sz="0" w:space="0" w:color="auto"/>
            <w:left w:val="none" w:sz="0" w:space="0" w:color="auto"/>
            <w:bottom w:val="none" w:sz="0" w:space="0" w:color="auto"/>
            <w:right w:val="none" w:sz="0" w:space="0" w:color="auto"/>
          </w:divBdr>
        </w:div>
        <w:div w:id="1634674836">
          <w:marLeft w:val="0"/>
          <w:marRight w:val="0"/>
          <w:marTop w:val="0"/>
          <w:marBottom w:val="0"/>
          <w:divBdr>
            <w:top w:val="none" w:sz="0" w:space="0" w:color="auto"/>
            <w:left w:val="none" w:sz="0" w:space="0" w:color="auto"/>
            <w:bottom w:val="none" w:sz="0" w:space="0" w:color="auto"/>
            <w:right w:val="none" w:sz="0" w:space="0" w:color="auto"/>
          </w:divBdr>
        </w:div>
      </w:divsChild>
    </w:div>
    <w:div w:id="1305038630">
      <w:bodyDiv w:val="1"/>
      <w:marLeft w:val="0"/>
      <w:marRight w:val="0"/>
      <w:marTop w:val="0"/>
      <w:marBottom w:val="0"/>
      <w:divBdr>
        <w:top w:val="none" w:sz="0" w:space="0" w:color="auto"/>
        <w:left w:val="none" w:sz="0" w:space="0" w:color="auto"/>
        <w:bottom w:val="none" w:sz="0" w:space="0" w:color="auto"/>
        <w:right w:val="none" w:sz="0" w:space="0" w:color="auto"/>
      </w:divBdr>
    </w:div>
    <w:div w:id="1376004971">
      <w:bodyDiv w:val="1"/>
      <w:marLeft w:val="0"/>
      <w:marRight w:val="0"/>
      <w:marTop w:val="0"/>
      <w:marBottom w:val="0"/>
      <w:divBdr>
        <w:top w:val="none" w:sz="0" w:space="0" w:color="auto"/>
        <w:left w:val="none" w:sz="0" w:space="0" w:color="auto"/>
        <w:bottom w:val="none" w:sz="0" w:space="0" w:color="auto"/>
        <w:right w:val="none" w:sz="0" w:space="0" w:color="auto"/>
      </w:divBdr>
      <w:divsChild>
        <w:div w:id="2065058460">
          <w:marLeft w:val="0"/>
          <w:marRight w:val="0"/>
          <w:marTop w:val="0"/>
          <w:marBottom w:val="0"/>
          <w:divBdr>
            <w:top w:val="none" w:sz="0" w:space="0" w:color="auto"/>
            <w:left w:val="none" w:sz="0" w:space="0" w:color="auto"/>
            <w:bottom w:val="none" w:sz="0" w:space="0" w:color="auto"/>
            <w:right w:val="none" w:sz="0" w:space="0" w:color="auto"/>
          </w:divBdr>
          <w:divsChild>
            <w:div w:id="1950383185">
              <w:marLeft w:val="0"/>
              <w:marRight w:val="0"/>
              <w:marTop w:val="0"/>
              <w:marBottom w:val="0"/>
              <w:divBdr>
                <w:top w:val="none" w:sz="0" w:space="0" w:color="auto"/>
                <w:left w:val="none" w:sz="0" w:space="0" w:color="auto"/>
                <w:bottom w:val="none" w:sz="0" w:space="0" w:color="auto"/>
                <w:right w:val="none" w:sz="0" w:space="0" w:color="auto"/>
              </w:divBdr>
            </w:div>
            <w:div w:id="1668820567">
              <w:marLeft w:val="0"/>
              <w:marRight w:val="0"/>
              <w:marTop w:val="0"/>
              <w:marBottom w:val="0"/>
              <w:divBdr>
                <w:top w:val="none" w:sz="0" w:space="0" w:color="auto"/>
                <w:left w:val="none" w:sz="0" w:space="0" w:color="auto"/>
                <w:bottom w:val="none" w:sz="0" w:space="0" w:color="auto"/>
                <w:right w:val="none" w:sz="0" w:space="0" w:color="auto"/>
              </w:divBdr>
            </w:div>
            <w:div w:id="1182546061">
              <w:marLeft w:val="0"/>
              <w:marRight w:val="0"/>
              <w:marTop w:val="0"/>
              <w:marBottom w:val="0"/>
              <w:divBdr>
                <w:top w:val="none" w:sz="0" w:space="0" w:color="auto"/>
                <w:left w:val="none" w:sz="0" w:space="0" w:color="auto"/>
                <w:bottom w:val="none" w:sz="0" w:space="0" w:color="auto"/>
                <w:right w:val="none" w:sz="0" w:space="0" w:color="auto"/>
              </w:divBdr>
            </w:div>
            <w:div w:id="235558206">
              <w:marLeft w:val="0"/>
              <w:marRight w:val="0"/>
              <w:marTop w:val="0"/>
              <w:marBottom w:val="0"/>
              <w:divBdr>
                <w:top w:val="none" w:sz="0" w:space="0" w:color="auto"/>
                <w:left w:val="none" w:sz="0" w:space="0" w:color="auto"/>
                <w:bottom w:val="none" w:sz="0" w:space="0" w:color="auto"/>
                <w:right w:val="none" w:sz="0" w:space="0" w:color="auto"/>
              </w:divBdr>
            </w:div>
            <w:div w:id="1043478563">
              <w:marLeft w:val="0"/>
              <w:marRight w:val="0"/>
              <w:marTop w:val="0"/>
              <w:marBottom w:val="0"/>
              <w:divBdr>
                <w:top w:val="none" w:sz="0" w:space="0" w:color="auto"/>
                <w:left w:val="none" w:sz="0" w:space="0" w:color="auto"/>
                <w:bottom w:val="none" w:sz="0" w:space="0" w:color="auto"/>
                <w:right w:val="none" w:sz="0" w:space="0" w:color="auto"/>
              </w:divBdr>
            </w:div>
            <w:div w:id="594628793">
              <w:marLeft w:val="0"/>
              <w:marRight w:val="0"/>
              <w:marTop w:val="0"/>
              <w:marBottom w:val="0"/>
              <w:divBdr>
                <w:top w:val="none" w:sz="0" w:space="0" w:color="auto"/>
                <w:left w:val="none" w:sz="0" w:space="0" w:color="auto"/>
                <w:bottom w:val="none" w:sz="0" w:space="0" w:color="auto"/>
                <w:right w:val="none" w:sz="0" w:space="0" w:color="auto"/>
              </w:divBdr>
            </w:div>
            <w:div w:id="1527450223">
              <w:marLeft w:val="0"/>
              <w:marRight w:val="0"/>
              <w:marTop w:val="0"/>
              <w:marBottom w:val="0"/>
              <w:divBdr>
                <w:top w:val="none" w:sz="0" w:space="0" w:color="auto"/>
                <w:left w:val="none" w:sz="0" w:space="0" w:color="auto"/>
                <w:bottom w:val="none" w:sz="0" w:space="0" w:color="auto"/>
                <w:right w:val="none" w:sz="0" w:space="0" w:color="auto"/>
              </w:divBdr>
            </w:div>
            <w:div w:id="1589734897">
              <w:marLeft w:val="0"/>
              <w:marRight w:val="0"/>
              <w:marTop w:val="0"/>
              <w:marBottom w:val="0"/>
              <w:divBdr>
                <w:top w:val="none" w:sz="0" w:space="0" w:color="auto"/>
                <w:left w:val="none" w:sz="0" w:space="0" w:color="auto"/>
                <w:bottom w:val="none" w:sz="0" w:space="0" w:color="auto"/>
                <w:right w:val="none" w:sz="0" w:space="0" w:color="auto"/>
              </w:divBdr>
            </w:div>
            <w:div w:id="1534226179">
              <w:marLeft w:val="0"/>
              <w:marRight w:val="0"/>
              <w:marTop w:val="0"/>
              <w:marBottom w:val="0"/>
              <w:divBdr>
                <w:top w:val="none" w:sz="0" w:space="0" w:color="auto"/>
                <w:left w:val="none" w:sz="0" w:space="0" w:color="auto"/>
                <w:bottom w:val="none" w:sz="0" w:space="0" w:color="auto"/>
                <w:right w:val="none" w:sz="0" w:space="0" w:color="auto"/>
              </w:divBdr>
            </w:div>
            <w:div w:id="23137950">
              <w:marLeft w:val="0"/>
              <w:marRight w:val="0"/>
              <w:marTop w:val="0"/>
              <w:marBottom w:val="0"/>
              <w:divBdr>
                <w:top w:val="none" w:sz="0" w:space="0" w:color="auto"/>
                <w:left w:val="none" w:sz="0" w:space="0" w:color="auto"/>
                <w:bottom w:val="none" w:sz="0" w:space="0" w:color="auto"/>
                <w:right w:val="none" w:sz="0" w:space="0" w:color="auto"/>
              </w:divBdr>
            </w:div>
            <w:div w:id="1584217521">
              <w:marLeft w:val="0"/>
              <w:marRight w:val="0"/>
              <w:marTop w:val="0"/>
              <w:marBottom w:val="0"/>
              <w:divBdr>
                <w:top w:val="none" w:sz="0" w:space="0" w:color="auto"/>
                <w:left w:val="none" w:sz="0" w:space="0" w:color="auto"/>
                <w:bottom w:val="none" w:sz="0" w:space="0" w:color="auto"/>
                <w:right w:val="none" w:sz="0" w:space="0" w:color="auto"/>
              </w:divBdr>
            </w:div>
            <w:div w:id="1493330569">
              <w:marLeft w:val="0"/>
              <w:marRight w:val="0"/>
              <w:marTop w:val="0"/>
              <w:marBottom w:val="0"/>
              <w:divBdr>
                <w:top w:val="none" w:sz="0" w:space="0" w:color="auto"/>
                <w:left w:val="none" w:sz="0" w:space="0" w:color="auto"/>
                <w:bottom w:val="none" w:sz="0" w:space="0" w:color="auto"/>
                <w:right w:val="none" w:sz="0" w:space="0" w:color="auto"/>
              </w:divBdr>
            </w:div>
            <w:div w:id="614366113">
              <w:marLeft w:val="0"/>
              <w:marRight w:val="0"/>
              <w:marTop w:val="0"/>
              <w:marBottom w:val="0"/>
              <w:divBdr>
                <w:top w:val="none" w:sz="0" w:space="0" w:color="auto"/>
                <w:left w:val="none" w:sz="0" w:space="0" w:color="auto"/>
                <w:bottom w:val="none" w:sz="0" w:space="0" w:color="auto"/>
                <w:right w:val="none" w:sz="0" w:space="0" w:color="auto"/>
              </w:divBdr>
            </w:div>
            <w:div w:id="1843206169">
              <w:marLeft w:val="0"/>
              <w:marRight w:val="0"/>
              <w:marTop w:val="0"/>
              <w:marBottom w:val="0"/>
              <w:divBdr>
                <w:top w:val="none" w:sz="0" w:space="0" w:color="auto"/>
                <w:left w:val="none" w:sz="0" w:space="0" w:color="auto"/>
                <w:bottom w:val="none" w:sz="0" w:space="0" w:color="auto"/>
                <w:right w:val="none" w:sz="0" w:space="0" w:color="auto"/>
              </w:divBdr>
            </w:div>
            <w:div w:id="2147358310">
              <w:marLeft w:val="0"/>
              <w:marRight w:val="0"/>
              <w:marTop w:val="0"/>
              <w:marBottom w:val="0"/>
              <w:divBdr>
                <w:top w:val="none" w:sz="0" w:space="0" w:color="auto"/>
                <w:left w:val="none" w:sz="0" w:space="0" w:color="auto"/>
                <w:bottom w:val="none" w:sz="0" w:space="0" w:color="auto"/>
                <w:right w:val="none" w:sz="0" w:space="0" w:color="auto"/>
              </w:divBdr>
            </w:div>
            <w:div w:id="1254901423">
              <w:marLeft w:val="0"/>
              <w:marRight w:val="0"/>
              <w:marTop w:val="0"/>
              <w:marBottom w:val="0"/>
              <w:divBdr>
                <w:top w:val="none" w:sz="0" w:space="0" w:color="auto"/>
                <w:left w:val="none" w:sz="0" w:space="0" w:color="auto"/>
                <w:bottom w:val="none" w:sz="0" w:space="0" w:color="auto"/>
                <w:right w:val="none" w:sz="0" w:space="0" w:color="auto"/>
              </w:divBdr>
            </w:div>
            <w:div w:id="1200700486">
              <w:marLeft w:val="0"/>
              <w:marRight w:val="0"/>
              <w:marTop w:val="0"/>
              <w:marBottom w:val="0"/>
              <w:divBdr>
                <w:top w:val="none" w:sz="0" w:space="0" w:color="auto"/>
                <w:left w:val="none" w:sz="0" w:space="0" w:color="auto"/>
                <w:bottom w:val="none" w:sz="0" w:space="0" w:color="auto"/>
                <w:right w:val="none" w:sz="0" w:space="0" w:color="auto"/>
              </w:divBdr>
            </w:div>
            <w:div w:id="1518108073">
              <w:marLeft w:val="0"/>
              <w:marRight w:val="0"/>
              <w:marTop w:val="0"/>
              <w:marBottom w:val="0"/>
              <w:divBdr>
                <w:top w:val="none" w:sz="0" w:space="0" w:color="auto"/>
                <w:left w:val="none" w:sz="0" w:space="0" w:color="auto"/>
                <w:bottom w:val="none" w:sz="0" w:space="0" w:color="auto"/>
                <w:right w:val="none" w:sz="0" w:space="0" w:color="auto"/>
              </w:divBdr>
            </w:div>
            <w:div w:id="1914192104">
              <w:marLeft w:val="0"/>
              <w:marRight w:val="0"/>
              <w:marTop w:val="0"/>
              <w:marBottom w:val="0"/>
              <w:divBdr>
                <w:top w:val="none" w:sz="0" w:space="0" w:color="auto"/>
                <w:left w:val="none" w:sz="0" w:space="0" w:color="auto"/>
                <w:bottom w:val="none" w:sz="0" w:space="0" w:color="auto"/>
                <w:right w:val="none" w:sz="0" w:space="0" w:color="auto"/>
              </w:divBdr>
            </w:div>
            <w:div w:id="231088035">
              <w:marLeft w:val="0"/>
              <w:marRight w:val="0"/>
              <w:marTop w:val="0"/>
              <w:marBottom w:val="0"/>
              <w:divBdr>
                <w:top w:val="none" w:sz="0" w:space="0" w:color="auto"/>
                <w:left w:val="none" w:sz="0" w:space="0" w:color="auto"/>
                <w:bottom w:val="none" w:sz="0" w:space="0" w:color="auto"/>
                <w:right w:val="none" w:sz="0" w:space="0" w:color="auto"/>
              </w:divBdr>
            </w:div>
            <w:div w:id="1126006745">
              <w:marLeft w:val="0"/>
              <w:marRight w:val="0"/>
              <w:marTop w:val="0"/>
              <w:marBottom w:val="0"/>
              <w:divBdr>
                <w:top w:val="none" w:sz="0" w:space="0" w:color="auto"/>
                <w:left w:val="none" w:sz="0" w:space="0" w:color="auto"/>
                <w:bottom w:val="none" w:sz="0" w:space="0" w:color="auto"/>
                <w:right w:val="none" w:sz="0" w:space="0" w:color="auto"/>
              </w:divBdr>
            </w:div>
            <w:div w:id="1359424956">
              <w:marLeft w:val="0"/>
              <w:marRight w:val="0"/>
              <w:marTop w:val="0"/>
              <w:marBottom w:val="0"/>
              <w:divBdr>
                <w:top w:val="none" w:sz="0" w:space="0" w:color="auto"/>
                <w:left w:val="none" w:sz="0" w:space="0" w:color="auto"/>
                <w:bottom w:val="none" w:sz="0" w:space="0" w:color="auto"/>
                <w:right w:val="none" w:sz="0" w:space="0" w:color="auto"/>
              </w:divBdr>
            </w:div>
            <w:div w:id="158542511">
              <w:marLeft w:val="0"/>
              <w:marRight w:val="0"/>
              <w:marTop w:val="0"/>
              <w:marBottom w:val="0"/>
              <w:divBdr>
                <w:top w:val="none" w:sz="0" w:space="0" w:color="auto"/>
                <w:left w:val="none" w:sz="0" w:space="0" w:color="auto"/>
                <w:bottom w:val="none" w:sz="0" w:space="0" w:color="auto"/>
                <w:right w:val="none" w:sz="0" w:space="0" w:color="auto"/>
              </w:divBdr>
            </w:div>
            <w:div w:id="124812192">
              <w:marLeft w:val="0"/>
              <w:marRight w:val="0"/>
              <w:marTop w:val="0"/>
              <w:marBottom w:val="0"/>
              <w:divBdr>
                <w:top w:val="none" w:sz="0" w:space="0" w:color="auto"/>
                <w:left w:val="none" w:sz="0" w:space="0" w:color="auto"/>
                <w:bottom w:val="none" w:sz="0" w:space="0" w:color="auto"/>
                <w:right w:val="none" w:sz="0" w:space="0" w:color="auto"/>
              </w:divBdr>
            </w:div>
            <w:div w:id="1354763554">
              <w:marLeft w:val="0"/>
              <w:marRight w:val="0"/>
              <w:marTop w:val="0"/>
              <w:marBottom w:val="0"/>
              <w:divBdr>
                <w:top w:val="none" w:sz="0" w:space="0" w:color="auto"/>
                <w:left w:val="none" w:sz="0" w:space="0" w:color="auto"/>
                <w:bottom w:val="none" w:sz="0" w:space="0" w:color="auto"/>
                <w:right w:val="none" w:sz="0" w:space="0" w:color="auto"/>
              </w:divBdr>
            </w:div>
            <w:div w:id="1647659490">
              <w:marLeft w:val="0"/>
              <w:marRight w:val="0"/>
              <w:marTop w:val="0"/>
              <w:marBottom w:val="0"/>
              <w:divBdr>
                <w:top w:val="none" w:sz="0" w:space="0" w:color="auto"/>
                <w:left w:val="none" w:sz="0" w:space="0" w:color="auto"/>
                <w:bottom w:val="none" w:sz="0" w:space="0" w:color="auto"/>
                <w:right w:val="none" w:sz="0" w:space="0" w:color="auto"/>
              </w:divBdr>
            </w:div>
            <w:div w:id="2106728329">
              <w:marLeft w:val="0"/>
              <w:marRight w:val="0"/>
              <w:marTop w:val="0"/>
              <w:marBottom w:val="0"/>
              <w:divBdr>
                <w:top w:val="none" w:sz="0" w:space="0" w:color="auto"/>
                <w:left w:val="none" w:sz="0" w:space="0" w:color="auto"/>
                <w:bottom w:val="none" w:sz="0" w:space="0" w:color="auto"/>
                <w:right w:val="none" w:sz="0" w:space="0" w:color="auto"/>
              </w:divBdr>
            </w:div>
            <w:div w:id="1728604065">
              <w:marLeft w:val="0"/>
              <w:marRight w:val="0"/>
              <w:marTop w:val="0"/>
              <w:marBottom w:val="0"/>
              <w:divBdr>
                <w:top w:val="none" w:sz="0" w:space="0" w:color="auto"/>
                <w:left w:val="none" w:sz="0" w:space="0" w:color="auto"/>
                <w:bottom w:val="none" w:sz="0" w:space="0" w:color="auto"/>
                <w:right w:val="none" w:sz="0" w:space="0" w:color="auto"/>
              </w:divBdr>
            </w:div>
            <w:div w:id="617296575">
              <w:marLeft w:val="0"/>
              <w:marRight w:val="0"/>
              <w:marTop w:val="0"/>
              <w:marBottom w:val="0"/>
              <w:divBdr>
                <w:top w:val="none" w:sz="0" w:space="0" w:color="auto"/>
                <w:left w:val="none" w:sz="0" w:space="0" w:color="auto"/>
                <w:bottom w:val="none" w:sz="0" w:space="0" w:color="auto"/>
                <w:right w:val="none" w:sz="0" w:space="0" w:color="auto"/>
              </w:divBdr>
            </w:div>
            <w:div w:id="1881503845">
              <w:marLeft w:val="0"/>
              <w:marRight w:val="0"/>
              <w:marTop w:val="0"/>
              <w:marBottom w:val="0"/>
              <w:divBdr>
                <w:top w:val="none" w:sz="0" w:space="0" w:color="auto"/>
                <w:left w:val="none" w:sz="0" w:space="0" w:color="auto"/>
                <w:bottom w:val="none" w:sz="0" w:space="0" w:color="auto"/>
                <w:right w:val="none" w:sz="0" w:space="0" w:color="auto"/>
              </w:divBdr>
            </w:div>
            <w:div w:id="1618440346">
              <w:marLeft w:val="0"/>
              <w:marRight w:val="0"/>
              <w:marTop w:val="0"/>
              <w:marBottom w:val="0"/>
              <w:divBdr>
                <w:top w:val="none" w:sz="0" w:space="0" w:color="auto"/>
                <w:left w:val="none" w:sz="0" w:space="0" w:color="auto"/>
                <w:bottom w:val="none" w:sz="0" w:space="0" w:color="auto"/>
                <w:right w:val="none" w:sz="0" w:space="0" w:color="auto"/>
              </w:divBdr>
            </w:div>
            <w:div w:id="2109767002">
              <w:marLeft w:val="0"/>
              <w:marRight w:val="0"/>
              <w:marTop w:val="0"/>
              <w:marBottom w:val="0"/>
              <w:divBdr>
                <w:top w:val="none" w:sz="0" w:space="0" w:color="auto"/>
                <w:left w:val="none" w:sz="0" w:space="0" w:color="auto"/>
                <w:bottom w:val="none" w:sz="0" w:space="0" w:color="auto"/>
                <w:right w:val="none" w:sz="0" w:space="0" w:color="auto"/>
              </w:divBdr>
            </w:div>
            <w:div w:id="114182568">
              <w:marLeft w:val="0"/>
              <w:marRight w:val="0"/>
              <w:marTop w:val="0"/>
              <w:marBottom w:val="0"/>
              <w:divBdr>
                <w:top w:val="none" w:sz="0" w:space="0" w:color="auto"/>
                <w:left w:val="none" w:sz="0" w:space="0" w:color="auto"/>
                <w:bottom w:val="none" w:sz="0" w:space="0" w:color="auto"/>
                <w:right w:val="none" w:sz="0" w:space="0" w:color="auto"/>
              </w:divBdr>
            </w:div>
            <w:div w:id="1341540437">
              <w:marLeft w:val="0"/>
              <w:marRight w:val="0"/>
              <w:marTop w:val="0"/>
              <w:marBottom w:val="0"/>
              <w:divBdr>
                <w:top w:val="none" w:sz="0" w:space="0" w:color="auto"/>
                <w:left w:val="none" w:sz="0" w:space="0" w:color="auto"/>
                <w:bottom w:val="none" w:sz="0" w:space="0" w:color="auto"/>
                <w:right w:val="none" w:sz="0" w:space="0" w:color="auto"/>
              </w:divBdr>
            </w:div>
            <w:div w:id="242374021">
              <w:marLeft w:val="0"/>
              <w:marRight w:val="0"/>
              <w:marTop w:val="0"/>
              <w:marBottom w:val="0"/>
              <w:divBdr>
                <w:top w:val="none" w:sz="0" w:space="0" w:color="auto"/>
                <w:left w:val="none" w:sz="0" w:space="0" w:color="auto"/>
                <w:bottom w:val="none" w:sz="0" w:space="0" w:color="auto"/>
                <w:right w:val="none" w:sz="0" w:space="0" w:color="auto"/>
              </w:divBdr>
            </w:div>
            <w:div w:id="1792168694">
              <w:marLeft w:val="0"/>
              <w:marRight w:val="0"/>
              <w:marTop w:val="0"/>
              <w:marBottom w:val="0"/>
              <w:divBdr>
                <w:top w:val="none" w:sz="0" w:space="0" w:color="auto"/>
                <w:left w:val="none" w:sz="0" w:space="0" w:color="auto"/>
                <w:bottom w:val="none" w:sz="0" w:space="0" w:color="auto"/>
                <w:right w:val="none" w:sz="0" w:space="0" w:color="auto"/>
              </w:divBdr>
            </w:div>
            <w:div w:id="1275138411">
              <w:marLeft w:val="0"/>
              <w:marRight w:val="0"/>
              <w:marTop w:val="0"/>
              <w:marBottom w:val="0"/>
              <w:divBdr>
                <w:top w:val="none" w:sz="0" w:space="0" w:color="auto"/>
                <w:left w:val="none" w:sz="0" w:space="0" w:color="auto"/>
                <w:bottom w:val="none" w:sz="0" w:space="0" w:color="auto"/>
                <w:right w:val="none" w:sz="0" w:space="0" w:color="auto"/>
              </w:divBdr>
            </w:div>
            <w:div w:id="1312951286">
              <w:marLeft w:val="0"/>
              <w:marRight w:val="0"/>
              <w:marTop w:val="0"/>
              <w:marBottom w:val="0"/>
              <w:divBdr>
                <w:top w:val="none" w:sz="0" w:space="0" w:color="auto"/>
                <w:left w:val="none" w:sz="0" w:space="0" w:color="auto"/>
                <w:bottom w:val="none" w:sz="0" w:space="0" w:color="auto"/>
                <w:right w:val="none" w:sz="0" w:space="0" w:color="auto"/>
              </w:divBdr>
            </w:div>
            <w:div w:id="1533835505">
              <w:marLeft w:val="0"/>
              <w:marRight w:val="0"/>
              <w:marTop w:val="0"/>
              <w:marBottom w:val="0"/>
              <w:divBdr>
                <w:top w:val="none" w:sz="0" w:space="0" w:color="auto"/>
                <w:left w:val="none" w:sz="0" w:space="0" w:color="auto"/>
                <w:bottom w:val="none" w:sz="0" w:space="0" w:color="auto"/>
                <w:right w:val="none" w:sz="0" w:space="0" w:color="auto"/>
              </w:divBdr>
            </w:div>
            <w:div w:id="1446850011">
              <w:marLeft w:val="0"/>
              <w:marRight w:val="0"/>
              <w:marTop w:val="0"/>
              <w:marBottom w:val="0"/>
              <w:divBdr>
                <w:top w:val="none" w:sz="0" w:space="0" w:color="auto"/>
                <w:left w:val="none" w:sz="0" w:space="0" w:color="auto"/>
                <w:bottom w:val="none" w:sz="0" w:space="0" w:color="auto"/>
                <w:right w:val="none" w:sz="0" w:space="0" w:color="auto"/>
              </w:divBdr>
            </w:div>
            <w:div w:id="1369453113">
              <w:marLeft w:val="0"/>
              <w:marRight w:val="0"/>
              <w:marTop w:val="0"/>
              <w:marBottom w:val="0"/>
              <w:divBdr>
                <w:top w:val="none" w:sz="0" w:space="0" w:color="auto"/>
                <w:left w:val="none" w:sz="0" w:space="0" w:color="auto"/>
                <w:bottom w:val="none" w:sz="0" w:space="0" w:color="auto"/>
                <w:right w:val="none" w:sz="0" w:space="0" w:color="auto"/>
              </w:divBdr>
            </w:div>
            <w:div w:id="1283146545">
              <w:marLeft w:val="0"/>
              <w:marRight w:val="0"/>
              <w:marTop w:val="0"/>
              <w:marBottom w:val="0"/>
              <w:divBdr>
                <w:top w:val="none" w:sz="0" w:space="0" w:color="auto"/>
                <w:left w:val="none" w:sz="0" w:space="0" w:color="auto"/>
                <w:bottom w:val="none" w:sz="0" w:space="0" w:color="auto"/>
                <w:right w:val="none" w:sz="0" w:space="0" w:color="auto"/>
              </w:divBdr>
            </w:div>
            <w:div w:id="1092700096">
              <w:marLeft w:val="0"/>
              <w:marRight w:val="0"/>
              <w:marTop w:val="0"/>
              <w:marBottom w:val="0"/>
              <w:divBdr>
                <w:top w:val="none" w:sz="0" w:space="0" w:color="auto"/>
                <w:left w:val="none" w:sz="0" w:space="0" w:color="auto"/>
                <w:bottom w:val="none" w:sz="0" w:space="0" w:color="auto"/>
                <w:right w:val="none" w:sz="0" w:space="0" w:color="auto"/>
              </w:divBdr>
            </w:div>
            <w:div w:id="1087922103">
              <w:marLeft w:val="0"/>
              <w:marRight w:val="0"/>
              <w:marTop w:val="0"/>
              <w:marBottom w:val="0"/>
              <w:divBdr>
                <w:top w:val="none" w:sz="0" w:space="0" w:color="auto"/>
                <w:left w:val="none" w:sz="0" w:space="0" w:color="auto"/>
                <w:bottom w:val="none" w:sz="0" w:space="0" w:color="auto"/>
                <w:right w:val="none" w:sz="0" w:space="0" w:color="auto"/>
              </w:divBdr>
            </w:div>
            <w:div w:id="69037098">
              <w:marLeft w:val="0"/>
              <w:marRight w:val="0"/>
              <w:marTop w:val="0"/>
              <w:marBottom w:val="0"/>
              <w:divBdr>
                <w:top w:val="none" w:sz="0" w:space="0" w:color="auto"/>
                <w:left w:val="none" w:sz="0" w:space="0" w:color="auto"/>
                <w:bottom w:val="none" w:sz="0" w:space="0" w:color="auto"/>
                <w:right w:val="none" w:sz="0" w:space="0" w:color="auto"/>
              </w:divBdr>
            </w:div>
            <w:div w:id="1117527484">
              <w:marLeft w:val="0"/>
              <w:marRight w:val="0"/>
              <w:marTop w:val="0"/>
              <w:marBottom w:val="0"/>
              <w:divBdr>
                <w:top w:val="none" w:sz="0" w:space="0" w:color="auto"/>
                <w:left w:val="none" w:sz="0" w:space="0" w:color="auto"/>
                <w:bottom w:val="none" w:sz="0" w:space="0" w:color="auto"/>
                <w:right w:val="none" w:sz="0" w:space="0" w:color="auto"/>
              </w:divBdr>
            </w:div>
            <w:div w:id="1304502563">
              <w:marLeft w:val="0"/>
              <w:marRight w:val="0"/>
              <w:marTop w:val="0"/>
              <w:marBottom w:val="0"/>
              <w:divBdr>
                <w:top w:val="none" w:sz="0" w:space="0" w:color="auto"/>
                <w:left w:val="none" w:sz="0" w:space="0" w:color="auto"/>
                <w:bottom w:val="none" w:sz="0" w:space="0" w:color="auto"/>
                <w:right w:val="none" w:sz="0" w:space="0" w:color="auto"/>
              </w:divBdr>
            </w:div>
            <w:div w:id="1015036101">
              <w:marLeft w:val="0"/>
              <w:marRight w:val="0"/>
              <w:marTop w:val="0"/>
              <w:marBottom w:val="0"/>
              <w:divBdr>
                <w:top w:val="none" w:sz="0" w:space="0" w:color="auto"/>
                <w:left w:val="none" w:sz="0" w:space="0" w:color="auto"/>
                <w:bottom w:val="none" w:sz="0" w:space="0" w:color="auto"/>
                <w:right w:val="none" w:sz="0" w:space="0" w:color="auto"/>
              </w:divBdr>
            </w:div>
            <w:div w:id="1699156664">
              <w:marLeft w:val="0"/>
              <w:marRight w:val="0"/>
              <w:marTop w:val="0"/>
              <w:marBottom w:val="0"/>
              <w:divBdr>
                <w:top w:val="none" w:sz="0" w:space="0" w:color="auto"/>
                <w:left w:val="none" w:sz="0" w:space="0" w:color="auto"/>
                <w:bottom w:val="none" w:sz="0" w:space="0" w:color="auto"/>
                <w:right w:val="none" w:sz="0" w:space="0" w:color="auto"/>
              </w:divBdr>
            </w:div>
            <w:div w:id="983848408">
              <w:marLeft w:val="0"/>
              <w:marRight w:val="0"/>
              <w:marTop w:val="0"/>
              <w:marBottom w:val="0"/>
              <w:divBdr>
                <w:top w:val="none" w:sz="0" w:space="0" w:color="auto"/>
                <w:left w:val="none" w:sz="0" w:space="0" w:color="auto"/>
                <w:bottom w:val="none" w:sz="0" w:space="0" w:color="auto"/>
                <w:right w:val="none" w:sz="0" w:space="0" w:color="auto"/>
              </w:divBdr>
            </w:div>
            <w:div w:id="1942488253">
              <w:marLeft w:val="0"/>
              <w:marRight w:val="0"/>
              <w:marTop w:val="0"/>
              <w:marBottom w:val="0"/>
              <w:divBdr>
                <w:top w:val="none" w:sz="0" w:space="0" w:color="auto"/>
                <w:left w:val="none" w:sz="0" w:space="0" w:color="auto"/>
                <w:bottom w:val="none" w:sz="0" w:space="0" w:color="auto"/>
                <w:right w:val="none" w:sz="0" w:space="0" w:color="auto"/>
              </w:divBdr>
            </w:div>
            <w:div w:id="1533153490">
              <w:marLeft w:val="0"/>
              <w:marRight w:val="0"/>
              <w:marTop w:val="0"/>
              <w:marBottom w:val="0"/>
              <w:divBdr>
                <w:top w:val="none" w:sz="0" w:space="0" w:color="auto"/>
                <w:left w:val="none" w:sz="0" w:space="0" w:color="auto"/>
                <w:bottom w:val="none" w:sz="0" w:space="0" w:color="auto"/>
                <w:right w:val="none" w:sz="0" w:space="0" w:color="auto"/>
              </w:divBdr>
            </w:div>
            <w:div w:id="1662201541">
              <w:marLeft w:val="0"/>
              <w:marRight w:val="0"/>
              <w:marTop w:val="0"/>
              <w:marBottom w:val="0"/>
              <w:divBdr>
                <w:top w:val="none" w:sz="0" w:space="0" w:color="auto"/>
                <w:left w:val="none" w:sz="0" w:space="0" w:color="auto"/>
                <w:bottom w:val="none" w:sz="0" w:space="0" w:color="auto"/>
                <w:right w:val="none" w:sz="0" w:space="0" w:color="auto"/>
              </w:divBdr>
            </w:div>
            <w:div w:id="1086028933">
              <w:marLeft w:val="0"/>
              <w:marRight w:val="0"/>
              <w:marTop w:val="0"/>
              <w:marBottom w:val="0"/>
              <w:divBdr>
                <w:top w:val="none" w:sz="0" w:space="0" w:color="auto"/>
                <w:left w:val="none" w:sz="0" w:space="0" w:color="auto"/>
                <w:bottom w:val="none" w:sz="0" w:space="0" w:color="auto"/>
                <w:right w:val="none" w:sz="0" w:space="0" w:color="auto"/>
              </w:divBdr>
            </w:div>
            <w:div w:id="600331815">
              <w:marLeft w:val="0"/>
              <w:marRight w:val="0"/>
              <w:marTop w:val="0"/>
              <w:marBottom w:val="0"/>
              <w:divBdr>
                <w:top w:val="none" w:sz="0" w:space="0" w:color="auto"/>
                <w:left w:val="none" w:sz="0" w:space="0" w:color="auto"/>
                <w:bottom w:val="none" w:sz="0" w:space="0" w:color="auto"/>
                <w:right w:val="none" w:sz="0" w:space="0" w:color="auto"/>
              </w:divBdr>
            </w:div>
            <w:div w:id="938678534">
              <w:marLeft w:val="0"/>
              <w:marRight w:val="0"/>
              <w:marTop w:val="0"/>
              <w:marBottom w:val="0"/>
              <w:divBdr>
                <w:top w:val="none" w:sz="0" w:space="0" w:color="auto"/>
                <w:left w:val="none" w:sz="0" w:space="0" w:color="auto"/>
                <w:bottom w:val="none" w:sz="0" w:space="0" w:color="auto"/>
                <w:right w:val="none" w:sz="0" w:space="0" w:color="auto"/>
              </w:divBdr>
            </w:div>
            <w:div w:id="203639758">
              <w:marLeft w:val="0"/>
              <w:marRight w:val="0"/>
              <w:marTop w:val="0"/>
              <w:marBottom w:val="0"/>
              <w:divBdr>
                <w:top w:val="none" w:sz="0" w:space="0" w:color="auto"/>
                <w:left w:val="none" w:sz="0" w:space="0" w:color="auto"/>
                <w:bottom w:val="none" w:sz="0" w:space="0" w:color="auto"/>
                <w:right w:val="none" w:sz="0" w:space="0" w:color="auto"/>
              </w:divBdr>
            </w:div>
            <w:div w:id="1255700449">
              <w:marLeft w:val="0"/>
              <w:marRight w:val="0"/>
              <w:marTop w:val="0"/>
              <w:marBottom w:val="0"/>
              <w:divBdr>
                <w:top w:val="none" w:sz="0" w:space="0" w:color="auto"/>
                <w:left w:val="none" w:sz="0" w:space="0" w:color="auto"/>
                <w:bottom w:val="none" w:sz="0" w:space="0" w:color="auto"/>
                <w:right w:val="none" w:sz="0" w:space="0" w:color="auto"/>
              </w:divBdr>
            </w:div>
            <w:div w:id="592665555">
              <w:marLeft w:val="0"/>
              <w:marRight w:val="0"/>
              <w:marTop w:val="0"/>
              <w:marBottom w:val="0"/>
              <w:divBdr>
                <w:top w:val="none" w:sz="0" w:space="0" w:color="auto"/>
                <w:left w:val="none" w:sz="0" w:space="0" w:color="auto"/>
                <w:bottom w:val="none" w:sz="0" w:space="0" w:color="auto"/>
                <w:right w:val="none" w:sz="0" w:space="0" w:color="auto"/>
              </w:divBdr>
            </w:div>
            <w:div w:id="1491873123">
              <w:marLeft w:val="0"/>
              <w:marRight w:val="0"/>
              <w:marTop w:val="0"/>
              <w:marBottom w:val="0"/>
              <w:divBdr>
                <w:top w:val="none" w:sz="0" w:space="0" w:color="auto"/>
                <w:left w:val="none" w:sz="0" w:space="0" w:color="auto"/>
                <w:bottom w:val="none" w:sz="0" w:space="0" w:color="auto"/>
                <w:right w:val="none" w:sz="0" w:space="0" w:color="auto"/>
              </w:divBdr>
            </w:div>
            <w:div w:id="1035042102">
              <w:marLeft w:val="0"/>
              <w:marRight w:val="0"/>
              <w:marTop w:val="0"/>
              <w:marBottom w:val="0"/>
              <w:divBdr>
                <w:top w:val="none" w:sz="0" w:space="0" w:color="auto"/>
                <w:left w:val="none" w:sz="0" w:space="0" w:color="auto"/>
                <w:bottom w:val="none" w:sz="0" w:space="0" w:color="auto"/>
                <w:right w:val="none" w:sz="0" w:space="0" w:color="auto"/>
              </w:divBdr>
            </w:div>
            <w:div w:id="924190040">
              <w:marLeft w:val="0"/>
              <w:marRight w:val="0"/>
              <w:marTop w:val="0"/>
              <w:marBottom w:val="0"/>
              <w:divBdr>
                <w:top w:val="none" w:sz="0" w:space="0" w:color="auto"/>
                <w:left w:val="none" w:sz="0" w:space="0" w:color="auto"/>
                <w:bottom w:val="none" w:sz="0" w:space="0" w:color="auto"/>
                <w:right w:val="none" w:sz="0" w:space="0" w:color="auto"/>
              </w:divBdr>
            </w:div>
            <w:div w:id="398747607">
              <w:marLeft w:val="0"/>
              <w:marRight w:val="0"/>
              <w:marTop w:val="0"/>
              <w:marBottom w:val="0"/>
              <w:divBdr>
                <w:top w:val="none" w:sz="0" w:space="0" w:color="auto"/>
                <w:left w:val="none" w:sz="0" w:space="0" w:color="auto"/>
                <w:bottom w:val="none" w:sz="0" w:space="0" w:color="auto"/>
                <w:right w:val="none" w:sz="0" w:space="0" w:color="auto"/>
              </w:divBdr>
            </w:div>
            <w:div w:id="1371370857">
              <w:marLeft w:val="0"/>
              <w:marRight w:val="0"/>
              <w:marTop w:val="0"/>
              <w:marBottom w:val="0"/>
              <w:divBdr>
                <w:top w:val="none" w:sz="0" w:space="0" w:color="auto"/>
                <w:left w:val="none" w:sz="0" w:space="0" w:color="auto"/>
                <w:bottom w:val="none" w:sz="0" w:space="0" w:color="auto"/>
                <w:right w:val="none" w:sz="0" w:space="0" w:color="auto"/>
              </w:divBdr>
            </w:div>
            <w:div w:id="2040819114">
              <w:marLeft w:val="0"/>
              <w:marRight w:val="0"/>
              <w:marTop w:val="0"/>
              <w:marBottom w:val="0"/>
              <w:divBdr>
                <w:top w:val="none" w:sz="0" w:space="0" w:color="auto"/>
                <w:left w:val="none" w:sz="0" w:space="0" w:color="auto"/>
                <w:bottom w:val="none" w:sz="0" w:space="0" w:color="auto"/>
                <w:right w:val="none" w:sz="0" w:space="0" w:color="auto"/>
              </w:divBdr>
            </w:div>
            <w:div w:id="727143512">
              <w:marLeft w:val="0"/>
              <w:marRight w:val="0"/>
              <w:marTop w:val="0"/>
              <w:marBottom w:val="0"/>
              <w:divBdr>
                <w:top w:val="none" w:sz="0" w:space="0" w:color="auto"/>
                <w:left w:val="none" w:sz="0" w:space="0" w:color="auto"/>
                <w:bottom w:val="none" w:sz="0" w:space="0" w:color="auto"/>
                <w:right w:val="none" w:sz="0" w:space="0" w:color="auto"/>
              </w:divBdr>
            </w:div>
            <w:div w:id="1127089292">
              <w:marLeft w:val="0"/>
              <w:marRight w:val="0"/>
              <w:marTop w:val="0"/>
              <w:marBottom w:val="0"/>
              <w:divBdr>
                <w:top w:val="none" w:sz="0" w:space="0" w:color="auto"/>
                <w:left w:val="none" w:sz="0" w:space="0" w:color="auto"/>
                <w:bottom w:val="none" w:sz="0" w:space="0" w:color="auto"/>
                <w:right w:val="none" w:sz="0" w:space="0" w:color="auto"/>
              </w:divBdr>
            </w:div>
            <w:div w:id="1779443088">
              <w:marLeft w:val="0"/>
              <w:marRight w:val="0"/>
              <w:marTop w:val="0"/>
              <w:marBottom w:val="0"/>
              <w:divBdr>
                <w:top w:val="none" w:sz="0" w:space="0" w:color="auto"/>
                <w:left w:val="none" w:sz="0" w:space="0" w:color="auto"/>
                <w:bottom w:val="none" w:sz="0" w:space="0" w:color="auto"/>
                <w:right w:val="none" w:sz="0" w:space="0" w:color="auto"/>
              </w:divBdr>
            </w:div>
            <w:div w:id="521434730">
              <w:marLeft w:val="0"/>
              <w:marRight w:val="0"/>
              <w:marTop w:val="0"/>
              <w:marBottom w:val="0"/>
              <w:divBdr>
                <w:top w:val="none" w:sz="0" w:space="0" w:color="auto"/>
                <w:left w:val="none" w:sz="0" w:space="0" w:color="auto"/>
                <w:bottom w:val="none" w:sz="0" w:space="0" w:color="auto"/>
                <w:right w:val="none" w:sz="0" w:space="0" w:color="auto"/>
              </w:divBdr>
            </w:div>
            <w:div w:id="1511095330">
              <w:marLeft w:val="0"/>
              <w:marRight w:val="0"/>
              <w:marTop w:val="0"/>
              <w:marBottom w:val="0"/>
              <w:divBdr>
                <w:top w:val="none" w:sz="0" w:space="0" w:color="auto"/>
                <w:left w:val="none" w:sz="0" w:space="0" w:color="auto"/>
                <w:bottom w:val="none" w:sz="0" w:space="0" w:color="auto"/>
                <w:right w:val="none" w:sz="0" w:space="0" w:color="auto"/>
              </w:divBdr>
            </w:div>
            <w:div w:id="1544753900">
              <w:marLeft w:val="0"/>
              <w:marRight w:val="0"/>
              <w:marTop w:val="0"/>
              <w:marBottom w:val="0"/>
              <w:divBdr>
                <w:top w:val="none" w:sz="0" w:space="0" w:color="auto"/>
                <w:left w:val="none" w:sz="0" w:space="0" w:color="auto"/>
                <w:bottom w:val="none" w:sz="0" w:space="0" w:color="auto"/>
                <w:right w:val="none" w:sz="0" w:space="0" w:color="auto"/>
              </w:divBdr>
            </w:div>
            <w:div w:id="1962300405">
              <w:marLeft w:val="0"/>
              <w:marRight w:val="0"/>
              <w:marTop w:val="0"/>
              <w:marBottom w:val="0"/>
              <w:divBdr>
                <w:top w:val="none" w:sz="0" w:space="0" w:color="auto"/>
                <w:left w:val="none" w:sz="0" w:space="0" w:color="auto"/>
                <w:bottom w:val="none" w:sz="0" w:space="0" w:color="auto"/>
                <w:right w:val="none" w:sz="0" w:space="0" w:color="auto"/>
              </w:divBdr>
            </w:div>
            <w:div w:id="2054453591">
              <w:marLeft w:val="0"/>
              <w:marRight w:val="0"/>
              <w:marTop w:val="0"/>
              <w:marBottom w:val="0"/>
              <w:divBdr>
                <w:top w:val="none" w:sz="0" w:space="0" w:color="auto"/>
                <w:left w:val="none" w:sz="0" w:space="0" w:color="auto"/>
                <w:bottom w:val="none" w:sz="0" w:space="0" w:color="auto"/>
                <w:right w:val="none" w:sz="0" w:space="0" w:color="auto"/>
              </w:divBdr>
            </w:div>
            <w:div w:id="469176344">
              <w:marLeft w:val="0"/>
              <w:marRight w:val="0"/>
              <w:marTop w:val="0"/>
              <w:marBottom w:val="0"/>
              <w:divBdr>
                <w:top w:val="none" w:sz="0" w:space="0" w:color="auto"/>
                <w:left w:val="none" w:sz="0" w:space="0" w:color="auto"/>
                <w:bottom w:val="none" w:sz="0" w:space="0" w:color="auto"/>
                <w:right w:val="none" w:sz="0" w:space="0" w:color="auto"/>
              </w:divBdr>
            </w:div>
            <w:div w:id="67197495">
              <w:marLeft w:val="0"/>
              <w:marRight w:val="0"/>
              <w:marTop w:val="0"/>
              <w:marBottom w:val="0"/>
              <w:divBdr>
                <w:top w:val="none" w:sz="0" w:space="0" w:color="auto"/>
                <w:left w:val="none" w:sz="0" w:space="0" w:color="auto"/>
                <w:bottom w:val="none" w:sz="0" w:space="0" w:color="auto"/>
                <w:right w:val="none" w:sz="0" w:space="0" w:color="auto"/>
              </w:divBdr>
            </w:div>
            <w:div w:id="521281121">
              <w:marLeft w:val="0"/>
              <w:marRight w:val="0"/>
              <w:marTop w:val="0"/>
              <w:marBottom w:val="0"/>
              <w:divBdr>
                <w:top w:val="none" w:sz="0" w:space="0" w:color="auto"/>
                <w:left w:val="none" w:sz="0" w:space="0" w:color="auto"/>
                <w:bottom w:val="none" w:sz="0" w:space="0" w:color="auto"/>
                <w:right w:val="none" w:sz="0" w:space="0" w:color="auto"/>
              </w:divBdr>
            </w:div>
            <w:div w:id="2005668310">
              <w:marLeft w:val="0"/>
              <w:marRight w:val="0"/>
              <w:marTop w:val="0"/>
              <w:marBottom w:val="0"/>
              <w:divBdr>
                <w:top w:val="none" w:sz="0" w:space="0" w:color="auto"/>
                <w:left w:val="none" w:sz="0" w:space="0" w:color="auto"/>
                <w:bottom w:val="none" w:sz="0" w:space="0" w:color="auto"/>
                <w:right w:val="none" w:sz="0" w:space="0" w:color="auto"/>
              </w:divBdr>
            </w:div>
            <w:div w:id="1276254233">
              <w:marLeft w:val="0"/>
              <w:marRight w:val="0"/>
              <w:marTop w:val="0"/>
              <w:marBottom w:val="0"/>
              <w:divBdr>
                <w:top w:val="none" w:sz="0" w:space="0" w:color="auto"/>
                <w:left w:val="none" w:sz="0" w:space="0" w:color="auto"/>
                <w:bottom w:val="none" w:sz="0" w:space="0" w:color="auto"/>
                <w:right w:val="none" w:sz="0" w:space="0" w:color="auto"/>
              </w:divBdr>
            </w:div>
            <w:div w:id="1931693596">
              <w:marLeft w:val="0"/>
              <w:marRight w:val="0"/>
              <w:marTop w:val="0"/>
              <w:marBottom w:val="0"/>
              <w:divBdr>
                <w:top w:val="none" w:sz="0" w:space="0" w:color="auto"/>
                <w:left w:val="none" w:sz="0" w:space="0" w:color="auto"/>
                <w:bottom w:val="none" w:sz="0" w:space="0" w:color="auto"/>
                <w:right w:val="none" w:sz="0" w:space="0" w:color="auto"/>
              </w:divBdr>
            </w:div>
            <w:div w:id="813302988">
              <w:marLeft w:val="0"/>
              <w:marRight w:val="0"/>
              <w:marTop w:val="0"/>
              <w:marBottom w:val="0"/>
              <w:divBdr>
                <w:top w:val="none" w:sz="0" w:space="0" w:color="auto"/>
                <w:left w:val="none" w:sz="0" w:space="0" w:color="auto"/>
                <w:bottom w:val="none" w:sz="0" w:space="0" w:color="auto"/>
                <w:right w:val="none" w:sz="0" w:space="0" w:color="auto"/>
              </w:divBdr>
            </w:div>
            <w:div w:id="290595431">
              <w:marLeft w:val="0"/>
              <w:marRight w:val="0"/>
              <w:marTop w:val="0"/>
              <w:marBottom w:val="0"/>
              <w:divBdr>
                <w:top w:val="none" w:sz="0" w:space="0" w:color="auto"/>
                <w:left w:val="none" w:sz="0" w:space="0" w:color="auto"/>
                <w:bottom w:val="none" w:sz="0" w:space="0" w:color="auto"/>
                <w:right w:val="none" w:sz="0" w:space="0" w:color="auto"/>
              </w:divBdr>
            </w:div>
            <w:div w:id="1704015222">
              <w:marLeft w:val="0"/>
              <w:marRight w:val="0"/>
              <w:marTop w:val="0"/>
              <w:marBottom w:val="0"/>
              <w:divBdr>
                <w:top w:val="none" w:sz="0" w:space="0" w:color="auto"/>
                <w:left w:val="none" w:sz="0" w:space="0" w:color="auto"/>
                <w:bottom w:val="none" w:sz="0" w:space="0" w:color="auto"/>
                <w:right w:val="none" w:sz="0" w:space="0" w:color="auto"/>
              </w:divBdr>
            </w:div>
            <w:div w:id="2012443021">
              <w:marLeft w:val="0"/>
              <w:marRight w:val="0"/>
              <w:marTop w:val="0"/>
              <w:marBottom w:val="0"/>
              <w:divBdr>
                <w:top w:val="none" w:sz="0" w:space="0" w:color="auto"/>
                <w:left w:val="none" w:sz="0" w:space="0" w:color="auto"/>
                <w:bottom w:val="none" w:sz="0" w:space="0" w:color="auto"/>
                <w:right w:val="none" w:sz="0" w:space="0" w:color="auto"/>
              </w:divBdr>
            </w:div>
            <w:div w:id="1603495765">
              <w:marLeft w:val="0"/>
              <w:marRight w:val="0"/>
              <w:marTop w:val="0"/>
              <w:marBottom w:val="0"/>
              <w:divBdr>
                <w:top w:val="none" w:sz="0" w:space="0" w:color="auto"/>
                <w:left w:val="none" w:sz="0" w:space="0" w:color="auto"/>
                <w:bottom w:val="none" w:sz="0" w:space="0" w:color="auto"/>
                <w:right w:val="none" w:sz="0" w:space="0" w:color="auto"/>
              </w:divBdr>
            </w:div>
            <w:div w:id="1407262162">
              <w:marLeft w:val="0"/>
              <w:marRight w:val="0"/>
              <w:marTop w:val="0"/>
              <w:marBottom w:val="0"/>
              <w:divBdr>
                <w:top w:val="none" w:sz="0" w:space="0" w:color="auto"/>
                <w:left w:val="none" w:sz="0" w:space="0" w:color="auto"/>
                <w:bottom w:val="none" w:sz="0" w:space="0" w:color="auto"/>
                <w:right w:val="none" w:sz="0" w:space="0" w:color="auto"/>
              </w:divBdr>
            </w:div>
            <w:div w:id="168566943">
              <w:marLeft w:val="0"/>
              <w:marRight w:val="0"/>
              <w:marTop w:val="0"/>
              <w:marBottom w:val="0"/>
              <w:divBdr>
                <w:top w:val="none" w:sz="0" w:space="0" w:color="auto"/>
                <w:left w:val="none" w:sz="0" w:space="0" w:color="auto"/>
                <w:bottom w:val="none" w:sz="0" w:space="0" w:color="auto"/>
                <w:right w:val="none" w:sz="0" w:space="0" w:color="auto"/>
              </w:divBdr>
            </w:div>
            <w:div w:id="106703514">
              <w:marLeft w:val="0"/>
              <w:marRight w:val="0"/>
              <w:marTop w:val="0"/>
              <w:marBottom w:val="0"/>
              <w:divBdr>
                <w:top w:val="none" w:sz="0" w:space="0" w:color="auto"/>
                <w:left w:val="none" w:sz="0" w:space="0" w:color="auto"/>
                <w:bottom w:val="none" w:sz="0" w:space="0" w:color="auto"/>
                <w:right w:val="none" w:sz="0" w:space="0" w:color="auto"/>
              </w:divBdr>
            </w:div>
            <w:div w:id="1706633130">
              <w:marLeft w:val="0"/>
              <w:marRight w:val="0"/>
              <w:marTop w:val="0"/>
              <w:marBottom w:val="0"/>
              <w:divBdr>
                <w:top w:val="none" w:sz="0" w:space="0" w:color="auto"/>
                <w:left w:val="none" w:sz="0" w:space="0" w:color="auto"/>
                <w:bottom w:val="none" w:sz="0" w:space="0" w:color="auto"/>
                <w:right w:val="none" w:sz="0" w:space="0" w:color="auto"/>
              </w:divBdr>
            </w:div>
            <w:div w:id="1175027635">
              <w:marLeft w:val="0"/>
              <w:marRight w:val="0"/>
              <w:marTop w:val="0"/>
              <w:marBottom w:val="0"/>
              <w:divBdr>
                <w:top w:val="none" w:sz="0" w:space="0" w:color="auto"/>
                <w:left w:val="none" w:sz="0" w:space="0" w:color="auto"/>
                <w:bottom w:val="none" w:sz="0" w:space="0" w:color="auto"/>
                <w:right w:val="none" w:sz="0" w:space="0" w:color="auto"/>
              </w:divBdr>
            </w:div>
            <w:div w:id="723797171">
              <w:marLeft w:val="0"/>
              <w:marRight w:val="0"/>
              <w:marTop w:val="0"/>
              <w:marBottom w:val="0"/>
              <w:divBdr>
                <w:top w:val="none" w:sz="0" w:space="0" w:color="auto"/>
                <w:left w:val="none" w:sz="0" w:space="0" w:color="auto"/>
                <w:bottom w:val="none" w:sz="0" w:space="0" w:color="auto"/>
                <w:right w:val="none" w:sz="0" w:space="0" w:color="auto"/>
              </w:divBdr>
            </w:div>
            <w:div w:id="865675917">
              <w:marLeft w:val="0"/>
              <w:marRight w:val="0"/>
              <w:marTop w:val="0"/>
              <w:marBottom w:val="0"/>
              <w:divBdr>
                <w:top w:val="none" w:sz="0" w:space="0" w:color="auto"/>
                <w:left w:val="none" w:sz="0" w:space="0" w:color="auto"/>
                <w:bottom w:val="none" w:sz="0" w:space="0" w:color="auto"/>
                <w:right w:val="none" w:sz="0" w:space="0" w:color="auto"/>
              </w:divBdr>
            </w:div>
            <w:div w:id="1756703012">
              <w:marLeft w:val="0"/>
              <w:marRight w:val="0"/>
              <w:marTop w:val="0"/>
              <w:marBottom w:val="0"/>
              <w:divBdr>
                <w:top w:val="none" w:sz="0" w:space="0" w:color="auto"/>
                <w:left w:val="none" w:sz="0" w:space="0" w:color="auto"/>
                <w:bottom w:val="none" w:sz="0" w:space="0" w:color="auto"/>
                <w:right w:val="none" w:sz="0" w:space="0" w:color="auto"/>
              </w:divBdr>
            </w:div>
            <w:div w:id="1685790685">
              <w:marLeft w:val="0"/>
              <w:marRight w:val="0"/>
              <w:marTop w:val="0"/>
              <w:marBottom w:val="0"/>
              <w:divBdr>
                <w:top w:val="none" w:sz="0" w:space="0" w:color="auto"/>
                <w:left w:val="none" w:sz="0" w:space="0" w:color="auto"/>
                <w:bottom w:val="none" w:sz="0" w:space="0" w:color="auto"/>
                <w:right w:val="none" w:sz="0" w:space="0" w:color="auto"/>
              </w:divBdr>
            </w:div>
            <w:div w:id="1943028282">
              <w:marLeft w:val="0"/>
              <w:marRight w:val="0"/>
              <w:marTop w:val="0"/>
              <w:marBottom w:val="0"/>
              <w:divBdr>
                <w:top w:val="none" w:sz="0" w:space="0" w:color="auto"/>
                <w:left w:val="none" w:sz="0" w:space="0" w:color="auto"/>
                <w:bottom w:val="none" w:sz="0" w:space="0" w:color="auto"/>
                <w:right w:val="none" w:sz="0" w:space="0" w:color="auto"/>
              </w:divBdr>
            </w:div>
            <w:div w:id="1010719946">
              <w:marLeft w:val="0"/>
              <w:marRight w:val="0"/>
              <w:marTop w:val="0"/>
              <w:marBottom w:val="0"/>
              <w:divBdr>
                <w:top w:val="none" w:sz="0" w:space="0" w:color="auto"/>
                <w:left w:val="none" w:sz="0" w:space="0" w:color="auto"/>
                <w:bottom w:val="none" w:sz="0" w:space="0" w:color="auto"/>
                <w:right w:val="none" w:sz="0" w:space="0" w:color="auto"/>
              </w:divBdr>
            </w:div>
            <w:div w:id="1739669296">
              <w:marLeft w:val="0"/>
              <w:marRight w:val="0"/>
              <w:marTop w:val="0"/>
              <w:marBottom w:val="0"/>
              <w:divBdr>
                <w:top w:val="none" w:sz="0" w:space="0" w:color="auto"/>
                <w:left w:val="none" w:sz="0" w:space="0" w:color="auto"/>
                <w:bottom w:val="none" w:sz="0" w:space="0" w:color="auto"/>
                <w:right w:val="none" w:sz="0" w:space="0" w:color="auto"/>
              </w:divBdr>
            </w:div>
            <w:div w:id="848446134">
              <w:marLeft w:val="0"/>
              <w:marRight w:val="0"/>
              <w:marTop w:val="0"/>
              <w:marBottom w:val="0"/>
              <w:divBdr>
                <w:top w:val="none" w:sz="0" w:space="0" w:color="auto"/>
                <w:left w:val="none" w:sz="0" w:space="0" w:color="auto"/>
                <w:bottom w:val="none" w:sz="0" w:space="0" w:color="auto"/>
                <w:right w:val="none" w:sz="0" w:space="0" w:color="auto"/>
              </w:divBdr>
            </w:div>
            <w:div w:id="1539049966">
              <w:marLeft w:val="0"/>
              <w:marRight w:val="0"/>
              <w:marTop w:val="0"/>
              <w:marBottom w:val="0"/>
              <w:divBdr>
                <w:top w:val="none" w:sz="0" w:space="0" w:color="auto"/>
                <w:left w:val="none" w:sz="0" w:space="0" w:color="auto"/>
                <w:bottom w:val="none" w:sz="0" w:space="0" w:color="auto"/>
                <w:right w:val="none" w:sz="0" w:space="0" w:color="auto"/>
              </w:divBdr>
            </w:div>
            <w:div w:id="1855874006">
              <w:marLeft w:val="0"/>
              <w:marRight w:val="0"/>
              <w:marTop w:val="0"/>
              <w:marBottom w:val="0"/>
              <w:divBdr>
                <w:top w:val="none" w:sz="0" w:space="0" w:color="auto"/>
                <w:left w:val="none" w:sz="0" w:space="0" w:color="auto"/>
                <w:bottom w:val="none" w:sz="0" w:space="0" w:color="auto"/>
                <w:right w:val="none" w:sz="0" w:space="0" w:color="auto"/>
              </w:divBdr>
            </w:div>
            <w:div w:id="769937431">
              <w:marLeft w:val="0"/>
              <w:marRight w:val="0"/>
              <w:marTop w:val="0"/>
              <w:marBottom w:val="0"/>
              <w:divBdr>
                <w:top w:val="none" w:sz="0" w:space="0" w:color="auto"/>
                <w:left w:val="none" w:sz="0" w:space="0" w:color="auto"/>
                <w:bottom w:val="none" w:sz="0" w:space="0" w:color="auto"/>
                <w:right w:val="none" w:sz="0" w:space="0" w:color="auto"/>
              </w:divBdr>
            </w:div>
            <w:div w:id="622686253">
              <w:marLeft w:val="0"/>
              <w:marRight w:val="0"/>
              <w:marTop w:val="0"/>
              <w:marBottom w:val="0"/>
              <w:divBdr>
                <w:top w:val="none" w:sz="0" w:space="0" w:color="auto"/>
                <w:left w:val="none" w:sz="0" w:space="0" w:color="auto"/>
                <w:bottom w:val="none" w:sz="0" w:space="0" w:color="auto"/>
                <w:right w:val="none" w:sz="0" w:space="0" w:color="auto"/>
              </w:divBdr>
            </w:div>
            <w:div w:id="127209204">
              <w:marLeft w:val="0"/>
              <w:marRight w:val="0"/>
              <w:marTop w:val="0"/>
              <w:marBottom w:val="0"/>
              <w:divBdr>
                <w:top w:val="none" w:sz="0" w:space="0" w:color="auto"/>
                <w:left w:val="none" w:sz="0" w:space="0" w:color="auto"/>
                <w:bottom w:val="none" w:sz="0" w:space="0" w:color="auto"/>
                <w:right w:val="none" w:sz="0" w:space="0" w:color="auto"/>
              </w:divBdr>
            </w:div>
            <w:div w:id="630014420">
              <w:marLeft w:val="0"/>
              <w:marRight w:val="0"/>
              <w:marTop w:val="0"/>
              <w:marBottom w:val="0"/>
              <w:divBdr>
                <w:top w:val="none" w:sz="0" w:space="0" w:color="auto"/>
                <w:left w:val="none" w:sz="0" w:space="0" w:color="auto"/>
                <w:bottom w:val="none" w:sz="0" w:space="0" w:color="auto"/>
                <w:right w:val="none" w:sz="0" w:space="0" w:color="auto"/>
              </w:divBdr>
            </w:div>
            <w:div w:id="2023126411">
              <w:marLeft w:val="0"/>
              <w:marRight w:val="0"/>
              <w:marTop w:val="0"/>
              <w:marBottom w:val="0"/>
              <w:divBdr>
                <w:top w:val="none" w:sz="0" w:space="0" w:color="auto"/>
                <w:left w:val="none" w:sz="0" w:space="0" w:color="auto"/>
                <w:bottom w:val="none" w:sz="0" w:space="0" w:color="auto"/>
                <w:right w:val="none" w:sz="0" w:space="0" w:color="auto"/>
              </w:divBdr>
            </w:div>
            <w:div w:id="1865747089">
              <w:marLeft w:val="0"/>
              <w:marRight w:val="0"/>
              <w:marTop w:val="0"/>
              <w:marBottom w:val="0"/>
              <w:divBdr>
                <w:top w:val="none" w:sz="0" w:space="0" w:color="auto"/>
                <w:left w:val="none" w:sz="0" w:space="0" w:color="auto"/>
                <w:bottom w:val="none" w:sz="0" w:space="0" w:color="auto"/>
                <w:right w:val="none" w:sz="0" w:space="0" w:color="auto"/>
              </w:divBdr>
            </w:div>
            <w:div w:id="1482968500">
              <w:marLeft w:val="0"/>
              <w:marRight w:val="0"/>
              <w:marTop w:val="0"/>
              <w:marBottom w:val="0"/>
              <w:divBdr>
                <w:top w:val="none" w:sz="0" w:space="0" w:color="auto"/>
                <w:left w:val="none" w:sz="0" w:space="0" w:color="auto"/>
                <w:bottom w:val="none" w:sz="0" w:space="0" w:color="auto"/>
                <w:right w:val="none" w:sz="0" w:space="0" w:color="auto"/>
              </w:divBdr>
            </w:div>
            <w:div w:id="382027619">
              <w:marLeft w:val="0"/>
              <w:marRight w:val="0"/>
              <w:marTop w:val="0"/>
              <w:marBottom w:val="0"/>
              <w:divBdr>
                <w:top w:val="none" w:sz="0" w:space="0" w:color="auto"/>
                <w:left w:val="none" w:sz="0" w:space="0" w:color="auto"/>
                <w:bottom w:val="none" w:sz="0" w:space="0" w:color="auto"/>
                <w:right w:val="none" w:sz="0" w:space="0" w:color="auto"/>
              </w:divBdr>
            </w:div>
            <w:div w:id="1233269988">
              <w:marLeft w:val="0"/>
              <w:marRight w:val="0"/>
              <w:marTop w:val="0"/>
              <w:marBottom w:val="0"/>
              <w:divBdr>
                <w:top w:val="none" w:sz="0" w:space="0" w:color="auto"/>
                <w:left w:val="none" w:sz="0" w:space="0" w:color="auto"/>
                <w:bottom w:val="none" w:sz="0" w:space="0" w:color="auto"/>
                <w:right w:val="none" w:sz="0" w:space="0" w:color="auto"/>
              </w:divBdr>
            </w:div>
            <w:div w:id="620652995">
              <w:marLeft w:val="0"/>
              <w:marRight w:val="0"/>
              <w:marTop w:val="0"/>
              <w:marBottom w:val="0"/>
              <w:divBdr>
                <w:top w:val="none" w:sz="0" w:space="0" w:color="auto"/>
                <w:left w:val="none" w:sz="0" w:space="0" w:color="auto"/>
                <w:bottom w:val="none" w:sz="0" w:space="0" w:color="auto"/>
                <w:right w:val="none" w:sz="0" w:space="0" w:color="auto"/>
              </w:divBdr>
            </w:div>
            <w:div w:id="314262136">
              <w:marLeft w:val="0"/>
              <w:marRight w:val="0"/>
              <w:marTop w:val="0"/>
              <w:marBottom w:val="0"/>
              <w:divBdr>
                <w:top w:val="none" w:sz="0" w:space="0" w:color="auto"/>
                <w:left w:val="none" w:sz="0" w:space="0" w:color="auto"/>
                <w:bottom w:val="none" w:sz="0" w:space="0" w:color="auto"/>
                <w:right w:val="none" w:sz="0" w:space="0" w:color="auto"/>
              </w:divBdr>
            </w:div>
            <w:div w:id="20058867">
              <w:marLeft w:val="0"/>
              <w:marRight w:val="0"/>
              <w:marTop w:val="0"/>
              <w:marBottom w:val="0"/>
              <w:divBdr>
                <w:top w:val="none" w:sz="0" w:space="0" w:color="auto"/>
                <w:left w:val="none" w:sz="0" w:space="0" w:color="auto"/>
                <w:bottom w:val="none" w:sz="0" w:space="0" w:color="auto"/>
                <w:right w:val="none" w:sz="0" w:space="0" w:color="auto"/>
              </w:divBdr>
            </w:div>
            <w:div w:id="180971124">
              <w:marLeft w:val="0"/>
              <w:marRight w:val="0"/>
              <w:marTop w:val="0"/>
              <w:marBottom w:val="0"/>
              <w:divBdr>
                <w:top w:val="none" w:sz="0" w:space="0" w:color="auto"/>
                <w:left w:val="none" w:sz="0" w:space="0" w:color="auto"/>
                <w:bottom w:val="none" w:sz="0" w:space="0" w:color="auto"/>
                <w:right w:val="none" w:sz="0" w:space="0" w:color="auto"/>
              </w:divBdr>
            </w:div>
            <w:div w:id="524445323">
              <w:marLeft w:val="0"/>
              <w:marRight w:val="0"/>
              <w:marTop w:val="0"/>
              <w:marBottom w:val="0"/>
              <w:divBdr>
                <w:top w:val="none" w:sz="0" w:space="0" w:color="auto"/>
                <w:left w:val="none" w:sz="0" w:space="0" w:color="auto"/>
                <w:bottom w:val="none" w:sz="0" w:space="0" w:color="auto"/>
                <w:right w:val="none" w:sz="0" w:space="0" w:color="auto"/>
              </w:divBdr>
            </w:div>
            <w:div w:id="180634651">
              <w:marLeft w:val="0"/>
              <w:marRight w:val="0"/>
              <w:marTop w:val="0"/>
              <w:marBottom w:val="0"/>
              <w:divBdr>
                <w:top w:val="none" w:sz="0" w:space="0" w:color="auto"/>
                <w:left w:val="none" w:sz="0" w:space="0" w:color="auto"/>
                <w:bottom w:val="none" w:sz="0" w:space="0" w:color="auto"/>
                <w:right w:val="none" w:sz="0" w:space="0" w:color="auto"/>
              </w:divBdr>
            </w:div>
            <w:div w:id="1396775810">
              <w:marLeft w:val="0"/>
              <w:marRight w:val="0"/>
              <w:marTop w:val="0"/>
              <w:marBottom w:val="0"/>
              <w:divBdr>
                <w:top w:val="none" w:sz="0" w:space="0" w:color="auto"/>
                <w:left w:val="none" w:sz="0" w:space="0" w:color="auto"/>
                <w:bottom w:val="none" w:sz="0" w:space="0" w:color="auto"/>
                <w:right w:val="none" w:sz="0" w:space="0" w:color="auto"/>
              </w:divBdr>
            </w:div>
            <w:div w:id="1295673501">
              <w:marLeft w:val="0"/>
              <w:marRight w:val="0"/>
              <w:marTop w:val="0"/>
              <w:marBottom w:val="0"/>
              <w:divBdr>
                <w:top w:val="none" w:sz="0" w:space="0" w:color="auto"/>
                <w:left w:val="none" w:sz="0" w:space="0" w:color="auto"/>
                <w:bottom w:val="none" w:sz="0" w:space="0" w:color="auto"/>
                <w:right w:val="none" w:sz="0" w:space="0" w:color="auto"/>
              </w:divBdr>
            </w:div>
            <w:div w:id="1920795213">
              <w:marLeft w:val="0"/>
              <w:marRight w:val="0"/>
              <w:marTop w:val="0"/>
              <w:marBottom w:val="0"/>
              <w:divBdr>
                <w:top w:val="none" w:sz="0" w:space="0" w:color="auto"/>
                <w:left w:val="none" w:sz="0" w:space="0" w:color="auto"/>
                <w:bottom w:val="none" w:sz="0" w:space="0" w:color="auto"/>
                <w:right w:val="none" w:sz="0" w:space="0" w:color="auto"/>
              </w:divBdr>
            </w:div>
            <w:div w:id="973027011">
              <w:marLeft w:val="0"/>
              <w:marRight w:val="0"/>
              <w:marTop w:val="0"/>
              <w:marBottom w:val="0"/>
              <w:divBdr>
                <w:top w:val="none" w:sz="0" w:space="0" w:color="auto"/>
                <w:left w:val="none" w:sz="0" w:space="0" w:color="auto"/>
                <w:bottom w:val="none" w:sz="0" w:space="0" w:color="auto"/>
                <w:right w:val="none" w:sz="0" w:space="0" w:color="auto"/>
              </w:divBdr>
            </w:div>
            <w:div w:id="1691644184">
              <w:marLeft w:val="0"/>
              <w:marRight w:val="0"/>
              <w:marTop w:val="0"/>
              <w:marBottom w:val="0"/>
              <w:divBdr>
                <w:top w:val="none" w:sz="0" w:space="0" w:color="auto"/>
                <w:left w:val="none" w:sz="0" w:space="0" w:color="auto"/>
                <w:bottom w:val="none" w:sz="0" w:space="0" w:color="auto"/>
                <w:right w:val="none" w:sz="0" w:space="0" w:color="auto"/>
              </w:divBdr>
            </w:div>
            <w:div w:id="1389382931">
              <w:marLeft w:val="0"/>
              <w:marRight w:val="0"/>
              <w:marTop w:val="0"/>
              <w:marBottom w:val="0"/>
              <w:divBdr>
                <w:top w:val="none" w:sz="0" w:space="0" w:color="auto"/>
                <w:left w:val="none" w:sz="0" w:space="0" w:color="auto"/>
                <w:bottom w:val="none" w:sz="0" w:space="0" w:color="auto"/>
                <w:right w:val="none" w:sz="0" w:space="0" w:color="auto"/>
              </w:divBdr>
            </w:div>
            <w:div w:id="1921786535">
              <w:marLeft w:val="0"/>
              <w:marRight w:val="0"/>
              <w:marTop w:val="0"/>
              <w:marBottom w:val="0"/>
              <w:divBdr>
                <w:top w:val="none" w:sz="0" w:space="0" w:color="auto"/>
                <w:left w:val="none" w:sz="0" w:space="0" w:color="auto"/>
                <w:bottom w:val="none" w:sz="0" w:space="0" w:color="auto"/>
                <w:right w:val="none" w:sz="0" w:space="0" w:color="auto"/>
              </w:divBdr>
            </w:div>
            <w:div w:id="1785691705">
              <w:marLeft w:val="0"/>
              <w:marRight w:val="0"/>
              <w:marTop w:val="0"/>
              <w:marBottom w:val="0"/>
              <w:divBdr>
                <w:top w:val="none" w:sz="0" w:space="0" w:color="auto"/>
                <w:left w:val="none" w:sz="0" w:space="0" w:color="auto"/>
                <w:bottom w:val="none" w:sz="0" w:space="0" w:color="auto"/>
                <w:right w:val="none" w:sz="0" w:space="0" w:color="auto"/>
              </w:divBdr>
            </w:div>
            <w:div w:id="1849367503">
              <w:marLeft w:val="0"/>
              <w:marRight w:val="0"/>
              <w:marTop w:val="0"/>
              <w:marBottom w:val="0"/>
              <w:divBdr>
                <w:top w:val="none" w:sz="0" w:space="0" w:color="auto"/>
                <w:left w:val="none" w:sz="0" w:space="0" w:color="auto"/>
                <w:bottom w:val="none" w:sz="0" w:space="0" w:color="auto"/>
                <w:right w:val="none" w:sz="0" w:space="0" w:color="auto"/>
              </w:divBdr>
            </w:div>
            <w:div w:id="1383169187">
              <w:marLeft w:val="0"/>
              <w:marRight w:val="0"/>
              <w:marTop w:val="0"/>
              <w:marBottom w:val="0"/>
              <w:divBdr>
                <w:top w:val="none" w:sz="0" w:space="0" w:color="auto"/>
                <w:left w:val="none" w:sz="0" w:space="0" w:color="auto"/>
                <w:bottom w:val="none" w:sz="0" w:space="0" w:color="auto"/>
                <w:right w:val="none" w:sz="0" w:space="0" w:color="auto"/>
              </w:divBdr>
            </w:div>
            <w:div w:id="664674818">
              <w:marLeft w:val="0"/>
              <w:marRight w:val="0"/>
              <w:marTop w:val="0"/>
              <w:marBottom w:val="0"/>
              <w:divBdr>
                <w:top w:val="none" w:sz="0" w:space="0" w:color="auto"/>
                <w:left w:val="none" w:sz="0" w:space="0" w:color="auto"/>
                <w:bottom w:val="none" w:sz="0" w:space="0" w:color="auto"/>
                <w:right w:val="none" w:sz="0" w:space="0" w:color="auto"/>
              </w:divBdr>
            </w:div>
            <w:div w:id="1224291857">
              <w:marLeft w:val="0"/>
              <w:marRight w:val="0"/>
              <w:marTop w:val="0"/>
              <w:marBottom w:val="0"/>
              <w:divBdr>
                <w:top w:val="none" w:sz="0" w:space="0" w:color="auto"/>
                <w:left w:val="none" w:sz="0" w:space="0" w:color="auto"/>
                <w:bottom w:val="none" w:sz="0" w:space="0" w:color="auto"/>
                <w:right w:val="none" w:sz="0" w:space="0" w:color="auto"/>
              </w:divBdr>
            </w:div>
            <w:div w:id="1257711142">
              <w:marLeft w:val="0"/>
              <w:marRight w:val="0"/>
              <w:marTop w:val="0"/>
              <w:marBottom w:val="0"/>
              <w:divBdr>
                <w:top w:val="none" w:sz="0" w:space="0" w:color="auto"/>
                <w:left w:val="none" w:sz="0" w:space="0" w:color="auto"/>
                <w:bottom w:val="none" w:sz="0" w:space="0" w:color="auto"/>
                <w:right w:val="none" w:sz="0" w:space="0" w:color="auto"/>
              </w:divBdr>
            </w:div>
            <w:div w:id="173541682">
              <w:marLeft w:val="0"/>
              <w:marRight w:val="0"/>
              <w:marTop w:val="0"/>
              <w:marBottom w:val="0"/>
              <w:divBdr>
                <w:top w:val="none" w:sz="0" w:space="0" w:color="auto"/>
                <w:left w:val="none" w:sz="0" w:space="0" w:color="auto"/>
                <w:bottom w:val="none" w:sz="0" w:space="0" w:color="auto"/>
                <w:right w:val="none" w:sz="0" w:space="0" w:color="auto"/>
              </w:divBdr>
            </w:div>
            <w:div w:id="1582176236">
              <w:marLeft w:val="0"/>
              <w:marRight w:val="0"/>
              <w:marTop w:val="0"/>
              <w:marBottom w:val="0"/>
              <w:divBdr>
                <w:top w:val="none" w:sz="0" w:space="0" w:color="auto"/>
                <w:left w:val="none" w:sz="0" w:space="0" w:color="auto"/>
                <w:bottom w:val="none" w:sz="0" w:space="0" w:color="auto"/>
                <w:right w:val="none" w:sz="0" w:space="0" w:color="auto"/>
              </w:divBdr>
            </w:div>
            <w:div w:id="1280987302">
              <w:marLeft w:val="0"/>
              <w:marRight w:val="0"/>
              <w:marTop w:val="0"/>
              <w:marBottom w:val="0"/>
              <w:divBdr>
                <w:top w:val="none" w:sz="0" w:space="0" w:color="auto"/>
                <w:left w:val="none" w:sz="0" w:space="0" w:color="auto"/>
                <w:bottom w:val="none" w:sz="0" w:space="0" w:color="auto"/>
                <w:right w:val="none" w:sz="0" w:space="0" w:color="auto"/>
              </w:divBdr>
            </w:div>
            <w:div w:id="355623361">
              <w:marLeft w:val="0"/>
              <w:marRight w:val="0"/>
              <w:marTop w:val="0"/>
              <w:marBottom w:val="0"/>
              <w:divBdr>
                <w:top w:val="none" w:sz="0" w:space="0" w:color="auto"/>
                <w:left w:val="none" w:sz="0" w:space="0" w:color="auto"/>
                <w:bottom w:val="none" w:sz="0" w:space="0" w:color="auto"/>
                <w:right w:val="none" w:sz="0" w:space="0" w:color="auto"/>
              </w:divBdr>
            </w:div>
            <w:div w:id="1257325117">
              <w:marLeft w:val="0"/>
              <w:marRight w:val="0"/>
              <w:marTop w:val="0"/>
              <w:marBottom w:val="0"/>
              <w:divBdr>
                <w:top w:val="none" w:sz="0" w:space="0" w:color="auto"/>
                <w:left w:val="none" w:sz="0" w:space="0" w:color="auto"/>
                <w:bottom w:val="none" w:sz="0" w:space="0" w:color="auto"/>
                <w:right w:val="none" w:sz="0" w:space="0" w:color="auto"/>
              </w:divBdr>
            </w:div>
            <w:div w:id="1025905422">
              <w:marLeft w:val="0"/>
              <w:marRight w:val="0"/>
              <w:marTop w:val="0"/>
              <w:marBottom w:val="0"/>
              <w:divBdr>
                <w:top w:val="none" w:sz="0" w:space="0" w:color="auto"/>
                <w:left w:val="none" w:sz="0" w:space="0" w:color="auto"/>
                <w:bottom w:val="none" w:sz="0" w:space="0" w:color="auto"/>
                <w:right w:val="none" w:sz="0" w:space="0" w:color="auto"/>
              </w:divBdr>
            </w:div>
            <w:div w:id="533075711">
              <w:marLeft w:val="0"/>
              <w:marRight w:val="0"/>
              <w:marTop w:val="0"/>
              <w:marBottom w:val="0"/>
              <w:divBdr>
                <w:top w:val="none" w:sz="0" w:space="0" w:color="auto"/>
                <w:left w:val="none" w:sz="0" w:space="0" w:color="auto"/>
                <w:bottom w:val="none" w:sz="0" w:space="0" w:color="auto"/>
                <w:right w:val="none" w:sz="0" w:space="0" w:color="auto"/>
              </w:divBdr>
            </w:div>
            <w:div w:id="1109005733">
              <w:marLeft w:val="0"/>
              <w:marRight w:val="0"/>
              <w:marTop w:val="0"/>
              <w:marBottom w:val="0"/>
              <w:divBdr>
                <w:top w:val="none" w:sz="0" w:space="0" w:color="auto"/>
                <w:left w:val="none" w:sz="0" w:space="0" w:color="auto"/>
                <w:bottom w:val="none" w:sz="0" w:space="0" w:color="auto"/>
                <w:right w:val="none" w:sz="0" w:space="0" w:color="auto"/>
              </w:divBdr>
            </w:div>
            <w:div w:id="1675912093">
              <w:marLeft w:val="0"/>
              <w:marRight w:val="0"/>
              <w:marTop w:val="0"/>
              <w:marBottom w:val="0"/>
              <w:divBdr>
                <w:top w:val="none" w:sz="0" w:space="0" w:color="auto"/>
                <w:left w:val="none" w:sz="0" w:space="0" w:color="auto"/>
                <w:bottom w:val="none" w:sz="0" w:space="0" w:color="auto"/>
                <w:right w:val="none" w:sz="0" w:space="0" w:color="auto"/>
              </w:divBdr>
            </w:div>
            <w:div w:id="425657536">
              <w:marLeft w:val="0"/>
              <w:marRight w:val="0"/>
              <w:marTop w:val="0"/>
              <w:marBottom w:val="0"/>
              <w:divBdr>
                <w:top w:val="none" w:sz="0" w:space="0" w:color="auto"/>
                <w:left w:val="none" w:sz="0" w:space="0" w:color="auto"/>
                <w:bottom w:val="none" w:sz="0" w:space="0" w:color="auto"/>
                <w:right w:val="none" w:sz="0" w:space="0" w:color="auto"/>
              </w:divBdr>
            </w:div>
            <w:div w:id="877006401">
              <w:marLeft w:val="0"/>
              <w:marRight w:val="0"/>
              <w:marTop w:val="0"/>
              <w:marBottom w:val="0"/>
              <w:divBdr>
                <w:top w:val="none" w:sz="0" w:space="0" w:color="auto"/>
                <w:left w:val="none" w:sz="0" w:space="0" w:color="auto"/>
                <w:bottom w:val="none" w:sz="0" w:space="0" w:color="auto"/>
                <w:right w:val="none" w:sz="0" w:space="0" w:color="auto"/>
              </w:divBdr>
            </w:div>
            <w:div w:id="1567766317">
              <w:marLeft w:val="0"/>
              <w:marRight w:val="0"/>
              <w:marTop w:val="0"/>
              <w:marBottom w:val="0"/>
              <w:divBdr>
                <w:top w:val="none" w:sz="0" w:space="0" w:color="auto"/>
                <w:left w:val="none" w:sz="0" w:space="0" w:color="auto"/>
                <w:bottom w:val="none" w:sz="0" w:space="0" w:color="auto"/>
                <w:right w:val="none" w:sz="0" w:space="0" w:color="auto"/>
              </w:divBdr>
            </w:div>
            <w:div w:id="1511679385">
              <w:marLeft w:val="0"/>
              <w:marRight w:val="0"/>
              <w:marTop w:val="0"/>
              <w:marBottom w:val="0"/>
              <w:divBdr>
                <w:top w:val="none" w:sz="0" w:space="0" w:color="auto"/>
                <w:left w:val="none" w:sz="0" w:space="0" w:color="auto"/>
                <w:bottom w:val="none" w:sz="0" w:space="0" w:color="auto"/>
                <w:right w:val="none" w:sz="0" w:space="0" w:color="auto"/>
              </w:divBdr>
            </w:div>
            <w:div w:id="1118523748">
              <w:marLeft w:val="0"/>
              <w:marRight w:val="0"/>
              <w:marTop w:val="0"/>
              <w:marBottom w:val="0"/>
              <w:divBdr>
                <w:top w:val="none" w:sz="0" w:space="0" w:color="auto"/>
                <w:left w:val="none" w:sz="0" w:space="0" w:color="auto"/>
                <w:bottom w:val="none" w:sz="0" w:space="0" w:color="auto"/>
                <w:right w:val="none" w:sz="0" w:space="0" w:color="auto"/>
              </w:divBdr>
            </w:div>
            <w:div w:id="2054304063">
              <w:marLeft w:val="0"/>
              <w:marRight w:val="0"/>
              <w:marTop w:val="0"/>
              <w:marBottom w:val="0"/>
              <w:divBdr>
                <w:top w:val="none" w:sz="0" w:space="0" w:color="auto"/>
                <w:left w:val="none" w:sz="0" w:space="0" w:color="auto"/>
                <w:bottom w:val="none" w:sz="0" w:space="0" w:color="auto"/>
                <w:right w:val="none" w:sz="0" w:space="0" w:color="auto"/>
              </w:divBdr>
            </w:div>
            <w:div w:id="1549492563">
              <w:marLeft w:val="0"/>
              <w:marRight w:val="0"/>
              <w:marTop w:val="0"/>
              <w:marBottom w:val="0"/>
              <w:divBdr>
                <w:top w:val="none" w:sz="0" w:space="0" w:color="auto"/>
                <w:left w:val="none" w:sz="0" w:space="0" w:color="auto"/>
                <w:bottom w:val="none" w:sz="0" w:space="0" w:color="auto"/>
                <w:right w:val="none" w:sz="0" w:space="0" w:color="auto"/>
              </w:divBdr>
            </w:div>
            <w:div w:id="1135879384">
              <w:marLeft w:val="0"/>
              <w:marRight w:val="0"/>
              <w:marTop w:val="0"/>
              <w:marBottom w:val="0"/>
              <w:divBdr>
                <w:top w:val="none" w:sz="0" w:space="0" w:color="auto"/>
                <w:left w:val="none" w:sz="0" w:space="0" w:color="auto"/>
                <w:bottom w:val="none" w:sz="0" w:space="0" w:color="auto"/>
                <w:right w:val="none" w:sz="0" w:space="0" w:color="auto"/>
              </w:divBdr>
            </w:div>
            <w:div w:id="308479306">
              <w:marLeft w:val="0"/>
              <w:marRight w:val="0"/>
              <w:marTop w:val="0"/>
              <w:marBottom w:val="0"/>
              <w:divBdr>
                <w:top w:val="none" w:sz="0" w:space="0" w:color="auto"/>
                <w:left w:val="none" w:sz="0" w:space="0" w:color="auto"/>
                <w:bottom w:val="none" w:sz="0" w:space="0" w:color="auto"/>
                <w:right w:val="none" w:sz="0" w:space="0" w:color="auto"/>
              </w:divBdr>
            </w:div>
            <w:div w:id="1592080455">
              <w:marLeft w:val="0"/>
              <w:marRight w:val="0"/>
              <w:marTop w:val="0"/>
              <w:marBottom w:val="0"/>
              <w:divBdr>
                <w:top w:val="none" w:sz="0" w:space="0" w:color="auto"/>
                <w:left w:val="none" w:sz="0" w:space="0" w:color="auto"/>
                <w:bottom w:val="none" w:sz="0" w:space="0" w:color="auto"/>
                <w:right w:val="none" w:sz="0" w:space="0" w:color="auto"/>
              </w:divBdr>
            </w:div>
            <w:div w:id="501899596">
              <w:marLeft w:val="0"/>
              <w:marRight w:val="0"/>
              <w:marTop w:val="0"/>
              <w:marBottom w:val="0"/>
              <w:divBdr>
                <w:top w:val="none" w:sz="0" w:space="0" w:color="auto"/>
                <w:left w:val="none" w:sz="0" w:space="0" w:color="auto"/>
                <w:bottom w:val="none" w:sz="0" w:space="0" w:color="auto"/>
                <w:right w:val="none" w:sz="0" w:space="0" w:color="auto"/>
              </w:divBdr>
            </w:div>
            <w:div w:id="1368336896">
              <w:marLeft w:val="0"/>
              <w:marRight w:val="0"/>
              <w:marTop w:val="0"/>
              <w:marBottom w:val="0"/>
              <w:divBdr>
                <w:top w:val="none" w:sz="0" w:space="0" w:color="auto"/>
                <w:left w:val="none" w:sz="0" w:space="0" w:color="auto"/>
                <w:bottom w:val="none" w:sz="0" w:space="0" w:color="auto"/>
                <w:right w:val="none" w:sz="0" w:space="0" w:color="auto"/>
              </w:divBdr>
            </w:div>
            <w:div w:id="1621302549">
              <w:marLeft w:val="0"/>
              <w:marRight w:val="0"/>
              <w:marTop w:val="0"/>
              <w:marBottom w:val="0"/>
              <w:divBdr>
                <w:top w:val="none" w:sz="0" w:space="0" w:color="auto"/>
                <w:left w:val="none" w:sz="0" w:space="0" w:color="auto"/>
                <w:bottom w:val="none" w:sz="0" w:space="0" w:color="auto"/>
                <w:right w:val="none" w:sz="0" w:space="0" w:color="auto"/>
              </w:divBdr>
            </w:div>
            <w:div w:id="768235649">
              <w:marLeft w:val="0"/>
              <w:marRight w:val="0"/>
              <w:marTop w:val="0"/>
              <w:marBottom w:val="0"/>
              <w:divBdr>
                <w:top w:val="none" w:sz="0" w:space="0" w:color="auto"/>
                <w:left w:val="none" w:sz="0" w:space="0" w:color="auto"/>
                <w:bottom w:val="none" w:sz="0" w:space="0" w:color="auto"/>
                <w:right w:val="none" w:sz="0" w:space="0" w:color="auto"/>
              </w:divBdr>
            </w:div>
            <w:div w:id="1789356206">
              <w:marLeft w:val="0"/>
              <w:marRight w:val="0"/>
              <w:marTop w:val="0"/>
              <w:marBottom w:val="0"/>
              <w:divBdr>
                <w:top w:val="none" w:sz="0" w:space="0" w:color="auto"/>
                <w:left w:val="none" w:sz="0" w:space="0" w:color="auto"/>
                <w:bottom w:val="none" w:sz="0" w:space="0" w:color="auto"/>
                <w:right w:val="none" w:sz="0" w:space="0" w:color="auto"/>
              </w:divBdr>
            </w:div>
            <w:div w:id="214703218">
              <w:marLeft w:val="0"/>
              <w:marRight w:val="0"/>
              <w:marTop w:val="0"/>
              <w:marBottom w:val="0"/>
              <w:divBdr>
                <w:top w:val="none" w:sz="0" w:space="0" w:color="auto"/>
                <w:left w:val="none" w:sz="0" w:space="0" w:color="auto"/>
                <w:bottom w:val="none" w:sz="0" w:space="0" w:color="auto"/>
                <w:right w:val="none" w:sz="0" w:space="0" w:color="auto"/>
              </w:divBdr>
            </w:div>
            <w:div w:id="1054622320">
              <w:marLeft w:val="0"/>
              <w:marRight w:val="0"/>
              <w:marTop w:val="0"/>
              <w:marBottom w:val="0"/>
              <w:divBdr>
                <w:top w:val="none" w:sz="0" w:space="0" w:color="auto"/>
                <w:left w:val="none" w:sz="0" w:space="0" w:color="auto"/>
                <w:bottom w:val="none" w:sz="0" w:space="0" w:color="auto"/>
                <w:right w:val="none" w:sz="0" w:space="0" w:color="auto"/>
              </w:divBdr>
            </w:div>
            <w:div w:id="1293246934">
              <w:marLeft w:val="0"/>
              <w:marRight w:val="0"/>
              <w:marTop w:val="0"/>
              <w:marBottom w:val="0"/>
              <w:divBdr>
                <w:top w:val="none" w:sz="0" w:space="0" w:color="auto"/>
                <w:left w:val="none" w:sz="0" w:space="0" w:color="auto"/>
                <w:bottom w:val="none" w:sz="0" w:space="0" w:color="auto"/>
                <w:right w:val="none" w:sz="0" w:space="0" w:color="auto"/>
              </w:divBdr>
            </w:div>
            <w:div w:id="78059404">
              <w:marLeft w:val="0"/>
              <w:marRight w:val="0"/>
              <w:marTop w:val="0"/>
              <w:marBottom w:val="0"/>
              <w:divBdr>
                <w:top w:val="none" w:sz="0" w:space="0" w:color="auto"/>
                <w:left w:val="none" w:sz="0" w:space="0" w:color="auto"/>
                <w:bottom w:val="none" w:sz="0" w:space="0" w:color="auto"/>
                <w:right w:val="none" w:sz="0" w:space="0" w:color="auto"/>
              </w:divBdr>
            </w:div>
            <w:div w:id="1628390646">
              <w:marLeft w:val="0"/>
              <w:marRight w:val="0"/>
              <w:marTop w:val="0"/>
              <w:marBottom w:val="0"/>
              <w:divBdr>
                <w:top w:val="none" w:sz="0" w:space="0" w:color="auto"/>
                <w:left w:val="none" w:sz="0" w:space="0" w:color="auto"/>
                <w:bottom w:val="none" w:sz="0" w:space="0" w:color="auto"/>
                <w:right w:val="none" w:sz="0" w:space="0" w:color="auto"/>
              </w:divBdr>
            </w:div>
            <w:div w:id="1006788608">
              <w:marLeft w:val="0"/>
              <w:marRight w:val="0"/>
              <w:marTop w:val="0"/>
              <w:marBottom w:val="0"/>
              <w:divBdr>
                <w:top w:val="none" w:sz="0" w:space="0" w:color="auto"/>
                <w:left w:val="none" w:sz="0" w:space="0" w:color="auto"/>
                <w:bottom w:val="none" w:sz="0" w:space="0" w:color="auto"/>
                <w:right w:val="none" w:sz="0" w:space="0" w:color="auto"/>
              </w:divBdr>
            </w:div>
            <w:div w:id="351955983">
              <w:marLeft w:val="0"/>
              <w:marRight w:val="0"/>
              <w:marTop w:val="0"/>
              <w:marBottom w:val="0"/>
              <w:divBdr>
                <w:top w:val="none" w:sz="0" w:space="0" w:color="auto"/>
                <w:left w:val="none" w:sz="0" w:space="0" w:color="auto"/>
                <w:bottom w:val="none" w:sz="0" w:space="0" w:color="auto"/>
                <w:right w:val="none" w:sz="0" w:space="0" w:color="auto"/>
              </w:divBdr>
            </w:div>
            <w:div w:id="656541713">
              <w:marLeft w:val="0"/>
              <w:marRight w:val="0"/>
              <w:marTop w:val="0"/>
              <w:marBottom w:val="0"/>
              <w:divBdr>
                <w:top w:val="none" w:sz="0" w:space="0" w:color="auto"/>
                <w:left w:val="none" w:sz="0" w:space="0" w:color="auto"/>
                <w:bottom w:val="none" w:sz="0" w:space="0" w:color="auto"/>
                <w:right w:val="none" w:sz="0" w:space="0" w:color="auto"/>
              </w:divBdr>
            </w:div>
            <w:div w:id="2049334282">
              <w:marLeft w:val="0"/>
              <w:marRight w:val="0"/>
              <w:marTop w:val="0"/>
              <w:marBottom w:val="0"/>
              <w:divBdr>
                <w:top w:val="none" w:sz="0" w:space="0" w:color="auto"/>
                <w:left w:val="none" w:sz="0" w:space="0" w:color="auto"/>
                <w:bottom w:val="none" w:sz="0" w:space="0" w:color="auto"/>
                <w:right w:val="none" w:sz="0" w:space="0" w:color="auto"/>
              </w:divBdr>
            </w:div>
            <w:div w:id="405496784">
              <w:marLeft w:val="0"/>
              <w:marRight w:val="0"/>
              <w:marTop w:val="0"/>
              <w:marBottom w:val="0"/>
              <w:divBdr>
                <w:top w:val="none" w:sz="0" w:space="0" w:color="auto"/>
                <w:left w:val="none" w:sz="0" w:space="0" w:color="auto"/>
                <w:bottom w:val="none" w:sz="0" w:space="0" w:color="auto"/>
                <w:right w:val="none" w:sz="0" w:space="0" w:color="auto"/>
              </w:divBdr>
            </w:div>
            <w:div w:id="12954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058146">
      <w:bodyDiv w:val="1"/>
      <w:marLeft w:val="0"/>
      <w:marRight w:val="0"/>
      <w:marTop w:val="0"/>
      <w:marBottom w:val="0"/>
      <w:divBdr>
        <w:top w:val="none" w:sz="0" w:space="0" w:color="auto"/>
        <w:left w:val="none" w:sz="0" w:space="0" w:color="auto"/>
        <w:bottom w:val="none" w:sz="0" w:space="0" w:color="auto"/>
        <w:right w:val="none" w:sz="0" w:space="0" w:color="auto"/>
      </w:divBdr>
      <w:divsChild>
        <w:div w:id="534082197">
          <w:marLeft w:val="0"/>
          <w:marRight w:val="0"/>
          <w:marTop w:val="0"/>
          <w:marBottom w:val="0"/>
          <w:divBdr>
            <w:top w:val="none" w:sz="0" w:space="0" w:color="auto"/>
            <w:left w:val="none" w:sz="0" w:space="0" w:color="auto"/>
            <w:bottom w:val="none" w:sz="0" w:space="0" w:color="auto"/>
            <w:right w:val="none" w:sz="0" w:space="0" w:color="auto"/>
          </w:divBdr>
          <w:divsChild>
            <w:div w:id="1063069172">
              <w:marLeft w:val="0"/>
              <w:marRight w:val="0"/>
              <w:marTop w:val="0"/>
              <w:marBottom w:val="0"/>
              <w:divBdr>
                <w:top w:val="none" w:sz="0" w:space="0" w:color="auto"/>
                <w:left w:val="none" w:sz="0" w:space="0" w:color="auto"/>
                <w:bottom w:val="none" w:sz="0" w:space="0" w:color="auto"/>
                <w:right w:val="none" w:sz="0" w:space="0" w:color="auto"/>
              </w:divBdr>
              <w:divsChild>
                <w:div w:id="898589438">
                  <w:marLeft w:val="0"/>
                  <w:marRight w:val="0"/>
                  <w:marTop w:val="0"/>
                  <w:marBottom w:val="0"/>
                  <w:divBdr>
                    <w:top w:val="none" w:sz="0" w:space="0" w:color="auto"/>
                    <w:left w:val="none" w:sz="0" w:space="0" w:color="auto"/>
                    <w:bottom w:val="none" w:sz="0" w:space="0" w:color="auto"/>
                    <w:right w:val="none" w:sz="0" w:space="0" w:color="auto"/>
                  </w:divBdr>
                  <w:divsChild>
                    <w:div w:id="575019992">
                      <w:marLeft w:val="0"/>
                      <w:marRight w:val="0"/>
                      <w:marTop w:val="0"/>
                      <w:marBottom w:val="0"/>
                      <w:divBdr>
                        <w:top w:val="none" w:sz="0" w:space="0" w:color="auto"/>
                        <w:left w:val="none" w:sz="0" w:space="0" w:color="auto"/>
                        <w:bottom w:val="none" w:sz="0" w:space="0" w:color="auto"/>
                        <w:right w:val="none" w:sz="0" w:space="0" w:color="auto"/>
                      </w:divBdr>
                      <w:divsChild>
                        <w:div w:id="1231962297">
                          <w:marLeft w:val="0"/>
                          <w:marRight w:val="0"/>
                          <w:marTop w:val="0"/>
                          <w:marBottom w:val="0"/>
                          <w:divBdr>
                            <w:top w:val="none" w:sz="0" w:space="0" w:color="auto"/>
                            <w:left w:val="none" w:sz="0" w:space="0" w:color="auto"/>
                            <w:bottom w:val="none" w:sz="0" w:space="0" w:color="auto"/>
                            <w:right w:val="none" w:sz="0" w:space="0" w:color="auto"/>
                          </w:divBdr>
                          <w:divsChild>
                            <w:div w:id="1357343523">
                              <w:marLeft w:val="0"/>
                              <w:marRight w:val="0"/>
                              <w:marTop w:val="0"/>
                              <w:marBottom w:val="0"/>
                              <w:divBdr>
                                <w:top w:val="none" w:sz="0" w:space="0" w:color="auto"/>
                                <w:left w:val="none" w:sz="0" w:space="0" w:color="auto"/>
                                <w:bottom w:val="none" w:sz="0" w:space="0" w:color="auto"/>
                                <w:right w:val="none" w:sz="0" w:space="0" w:color="auto"/>
                              </w:divBdr>
                              <w:divsChild>
                                <w:div w:id="1638685221">
                                  <w:marLeft w:val="0"/>
                                  <w:marRight w:val="0"/>
                                  <w:marTop w:val="0"/>
                                  <w:marBottom w:val="0"/>
                                  <w:divBdr>
                                    <w:top w:val="none" w:sz="0" w:space="0" w:color="auto"/>
                                    <w:left w:val="none" w:sz="0" w:space="0" w:color="auto"/>
                                    <w:bottom w:val="none" w:sz="0" w:space="0" w:color="auto"/>
                                    <w:right w:val="none" w:sz="0" w:space="0" w:color="auto"/>
                                  </w:divBdr>
                                  <w:divsChild>
                                    <w:div w:id="1608267519">
                                      <w:marLeft w:val="0"/>
                                      <w:marRight w:val="0"/>
                                      <w:marTop w:val="0"/>
                                      <w:marBottom w:val="272"/>
                                      <w:divBdr>
                                        <w:top w:val="none" w:sz="0" w:space="0" w:color="auto"/>
                                        <w:left w:val="none" w:sz="0" w:space="0" w:color="auto"/>
                                        <w:bottom w:val="none" w:sz="0" w:space="0" w:color="auto"/>
                                        <w:right w:val="none" w:sz="0" w:space="0" w:color="auto"/>
                                      </w:divBdr>
                                      <w:divsChild>
                                        <w:div w:id="2060978459">
                                          <w:marLeft w:val="0"/>
                                          <w:marRight w:val="0"/>
                                          <w:marTop w:val="0"/>
                                          <w:marBottom w:val="272"/>
                                          <w:divBdr>
                                            <w:top w:val="none" w:sz="0" w:space="0" w:color="auto"/>
                                            <w:left w:val="none" w:sz="0" w:space="0" w:color="auto"/>
                                            <w:bottom w:val="none" w:sz="0" w:space="0" w:color="auto"/>
                                            <w:right w:val="none" w:sz="0" w:space="0" w:color="auto"/>
                                          </w:divBdr>
                                          <w:divsChild>
                                            <w:div w:id="132255878">
                                              <w:marLeft w:val="0"/>
                                              <w:marRight w:val="0"/>
                                              <w:marTop w:val="0"/>
                                              <w:marBottom w:val="0"/>
                                              <w:divBdr>
                                                <w:top w:val="none" w:sz="0" w:space="0" w:color="auto"/>
                                                <w:left w:val="none" w:sz="0" w:space="0" w:color="auto"/>
                                                <w:bottom w:val="none" w:sz="0" w:space="0" w:color="auto"/>
                                                <w:right w:val="none" w:sz="0" w:space="0" w:color="auto"/>
                                              </w:divBdr>
                                              <w:divsChild>
                                                <w:div w:id="913858046">
                                                  <w:marLeft w:val="0"/>
                                                  <w:marRight w:val="0"/>
                                                  <w:marTop w:val="0"/>
                                                  <w:marBottom w:val="0"/>
                                                  <w:divBdr>
                                                    <w:top w:val="none" w:sz="0" w:space="0" w:color="auto"/>
                                                    <w:left w:val="none" w:sz="0" w:space="0" w:color="auto"/>
                                                    <w:bottom w:val="none" w:sz="0" w:space="0" w:color="auto"/>
                                                    <w:right w:val="none" w:sz="0" w:space="0" w:color="auto"/>
                                                  </w:divBdr>
                                                  <w:divsChild>
                                                    <w:div w:id="108240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780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ws.pl" TargetMode="External"/><Relationship Id="rId13" Type="http://schemas.openxmlformats.org/officeDocument/2006/relationships/hyperlink" Target="https://www.portalzp.pl/kody-cpv/szczegoly/uslugi-doradcze-w-zakresie-inzynierii-ladowej-i-wodnej-8099/"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portalzp.pl/kody-cpv/szczegoly/uslugi-zarzadzania-budowa-823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uslugi-nadzoru-budowlanego-8228/" TargetMode="External"/><Relationship Id="rId5" Type="http://schemas.openxmlformats.org/officeDocument/2006/relationships/webSettings" Target="webSettings.xml"/><Relationship Id="rId15" Type="http://schemas.openxmlformats.org/officeDocument/2006/relationships/hyperlink" Target="http://www.zuws.pl" TargetMode="External"/><Relationship Id="rId10" Type="http://schemas.openxmlformats.org/officeDocument/2006/relationships/hyperlink" Target="mailto:kontakt@zuws.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zuws.pl/" TargetMode="External"/><Relationship Id="rId14" Type="http://schemas.openxmlformats.org/officeDocument/2006/relationships/hyperlink" Target="mailto:kontakt@zuws.pl"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footnotes.xml.rels><?xml version="1.0" encoding="UTF-8" standalone="yes"?>
<Relationships xmlns="http://schemas.openxmlformats.org/package/2006/relationships"><Relationship Id="rId2" Type="http://schemas.openxmlformats.org/officeDocument/2006/relationships/hyperlink" Target="https://www.uzp.gov.pl/__data/assets/pdf_file/0025/34981/dyrektywa-2014_24_UE.pdf" TargetMode="External"/><Relationship Id="rId1" Type="http://schemas.openxmlformats.org/officeDocument/2006/relationships/hyperlink" Target="https://www.uzp.gov.pl/__data/assets/pdf_file/0026/34982/dyrektywa_2014_25_UE.pdf"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1B9601-E2FF-4F35-9EA0-783EBF535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83</Pages>
  <Words>34089</Words>
  <Characters>204535</Characters>
  <Application>Microsoft Office Word</Application>
  <DocSecurity>0</DocSecurity>
  <Lines>1704</Lines>
  <Paragraphs>476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238148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ZUWŚ JRP ZP4/2017</dc:creator>
  <cp:lastModifiedBy>Dariusz Kuczyński</cp:lastModifiedBy>
  <cp:revision>6</cp:revision>
  <dcterms:created xsi:type="dcterms:W3CDTF">2017-07-06T10:02:00Z</dcterms:created>
  <dcterms:modified xsi:type="dcterms:W3CDTF">2017-07-12T16:32:00Z</dcterms:modified>
</cp:coreProperties>
</file>